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DF6E" w14:textId="77777777" w:rsidR="007A1A4D" w:rsidRDefault="007A1A4D" w:rsidP="007A1A4D"/>
    <w:p w14:paraId="3CF04193" w14:textId="4A6136CD" w:rsidR="007A1A4D" w:rsidRDefault="005F429B" w:rsidP="005F429B">
      <w:pPr>
        <w:jc w:val="right"/>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Załącznik nr 1a do SIWZ</w:t>
      </w:r>
      <w:bookmarkStart w:id="0" w:name="_GoBack"/>
      <w:bookmarkEnd w:id="0"/>
    </w:p>
    <w:p w14:paraId="68106A3C" w14:textId="77777777" w:rsidR="007A1A4D" w:rsidRDefault="007A1A4D" w:rsidP="007A1A4D">
      <w:pPr>
        <w:rPr>
          <w:rFonts w:asciiTheme="majorHAnsi" w:eastAsiaTheme="majorEastAsia" w:hAnsiTheme="majorHAnsi" w:cstheme="majorBidi"/>
          <w:color w:val="2F5496" w:themeColor="accent1" w:themeShade="BF"/>
          <w:sz w:val="32"/>
          <w:szCs w:val="32"/>
        </w:rPr>
      </w:pPr>
    </w:p>
    <w:p w14:paraId="58C864B9" w14:textId="77777777" w:rsidR="007A1A4D" w:rsidRDefault="007A1A4D" w:rsidP="007A1A4D">
      <w:pPr>
        <w:rPr>
          <w:rFonts w:asciiTheme="majorHAnsi" w:eastAsiaTheme="majorEastAsia" w:hAnsiTheme="majorHAnsi" w:cstheme="majorBidi"/>
          <w:color w:val="2F5496" w:themeColor="accent1" w:themeShade="BF"/>
          <w:sz w:val="32"/>
          <w:szCs w:val="32"/>
        </w:rPr>
      </w:pPr>
    </w:p>
    <w:p w14:paraId="1ACD00C0" w14:textId="77777777" w:rsidR="007A1A4D" w:rsidRDefault="007A1A4D" w:rsidP="007A1A4D">
      <w:pPr>
        <w:rPr>
          <w:rFonts w:asciiTheme="majorHAnsi" w:eastAsiaTheme="majorEastAsia" w:hAnsiTheme="majorHAnsi" w:cstheme="majorBidi"/>
          <w:color w:val="2F5496" w:themeColor="accent1" w:themeShade="BF"/>
          <w:sz w:val="32"/>
          <w:szCs w:val="32"/>
        </w:rPr>
      </w:pPr>
    </w:p>
    <w:p w14:paraId="45A27CAC" w14:textId="77777777" w:rsidR="007A1A4D" w:rsidRDefault="007A1A4D" w:rsidP="007A1A4D">
      <w:pPr>
        <w:rPr>
          <w:rFonts w:asciiTheme="majorHAnsi" w:eastAsiaTheme="majorEastAsia" w:hAnsiTheme="majorHAnsi" w:cstheme="majorBidi"/>
          <w:color w:val="2F5496" w:themeColor="accent1" w:themeShade="BF"/>
          <w:sz w:val="32"/>
          <w:szCs w:val="32"/>
        </w:rPr>
      </w:pPr>
    </w:p>
    <w:p w14:paraId="0595B1CC" w14:textId="77777777" w:rsidR="007A1A4D" w:rsidRDefault="007A1A4D" w:rsidP="007A1A4D">
      <w:pPr>
        <w:jc w:val="cente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OPZ na sprzęt dla projektu </w:t>
      </w:r>
      <w:proofErr w:type="spellStart"/>
      <w:r>
        <w:rPr>
          <w:rFonts w:asciiTheme="majorHAnsi" w:eastAsiaTheme="majorEastAsia" w:hAnsiTheme="majorHAnsi" w:cstheme="majorBidi"/>
          <w:color w:val="2F5496" w:themeColor="accent1" w:themeShade="BF"/>
          <w:sz w:val="32"/>
          <w:szCs w:val="32"/>
        </w:rPr>
        <w:t>EpiBaza</w:t>
      </w:r>
      <w:proofErr w:type="spellEnd"/>
    </w:p>
    <w:p w14:paraId="5AD29462" w14:textId="77777777" w:rsidR="007A1A4D" w:rsidRDefault="007A1A4D" w:rsidP="007A1A4D">
      <w:pPr>
        <w:rPr>
          <w:rFonts w:asciiTheme="majorHAnsi" w:eastAsiaTheme="majorEastAsia" w:hAnsiTheme="majorHAnsi" w:cstheme="majorBidi"/>
          <w:color w:val="2F5496" w:themeColor="accent1" w:themeShade="BF"/>
          <w:sz w:val="32"/>
          <w:szCs w:val="32"/>
        </w:rPr>
      </w:pPr>
    </w:p>
    <w:p w14:paraId="5B93530F" w14:textId="77777777" w:rsidR="007A1A4D" w:rsidRDefault="007A1A4D" w:rsidP="007A1A4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sdt>
      <w:sdtPr>
        <w:rPr>
          <w:rFonts w:asciiTheme="minorHAnsi" w:eastAsiaTheme="minorHAnsi" w:hAnsiTheme="minorHAnsi" w:cstheme="minorBidi"/>
          <w:color w:val="auto"/>
          <w:sz w:val="22"/>
          <w:szCs w:val="22"/>
          <w:lang w:eastAsia="en-US"/>
        </w:rPr>
        <w:id w:val="-1750274229"/>
        <w:docPartObj>
          <w:docPartGallery w:val="Table of Contents"/>
          <w:docPartUnique/>
        </w:docPartObj>
      </w:sdtPr>
      <w:sdtEndPr>
        <w:rPr>
          <w:b/>
          <w:bCs/>
        </w:rPr>
      </w:sdtEndPr>
      <w:sdtContent>
        <w:p w14:paraId="3DE65006" w14:textId="77777777" w:rsidR="007A1A4D" w:rsidRDefault="007A1A4D" w:rsidP="007A1A4D">
          <w:pPr>
            <w:pStyle w:val="Nagwekspisutreci"/>
          </w:pPr>
          <w:r>
            <w:t>Spis treści</w:t>
          </w:r>
        </w:p>
        <w:p w14:paraId="5B080A52" w14:textId="4C8DB13D" w:rsidR="001B3C77" w:rsidRDefault="007A1A4D" w:rsidP="00B66B6B">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2854128" w:history="1">
            <w:r w:rsidR="001B3C77" w:rsidRPr="007F6F2F">
              <w:rPr>
                <w:rStyle w:val="Hipercze"/>
                <w:noProof/>
              </w:rPr>
              <w:t>1.</w:t>
            </w:r>
            <w:r w:rsidR="001B3C77">
              <w:rPr>
                <w:rFonts w:eastAsiaTheme="minorEastAsia"/>
                <w:noProof/>
                <w:lang w:eastAsia="pl-PL"/>
              </w:rPr>
              <w:tab/>
            </w:r>
            <w:r w:rsidR="001B3C77" w:rsidRPr="007F6F2F">
              <w:rPr>
                <w:rStyle w:val="Hipercze"/>
                <w:noProof/>
              </w:rPr>
              <w:t>Infrastruktura informatyczna</w:t>
            </w:r>
            <w:r w:rsidR="001B3C77">
              <w:rPr>
                <w:noProof/>
                <w:webHidden/>
              </w:rPr>
              <w:tab/>
            </w:r>
            <w:r w:rsidR="001B3C77">
              <w:rPr>
                <w:noProof/>
                <w:webHidden/>
              </w:rPr>
              <w:fldChar w:fldCharType="begin"/>
            </w:r>
            <w:r w:rsidR="001B3C77">
              <w:rPr>
                <w:noProof/>
                <w:webHidden/>
              </w:rPr>
              <w:instrText xml:space="preserve"> PAGEREF _Toc2854128 \h </w:instrText>
            </w:r>
            <w:r w:rsidR="001B3C77">
              <w:rPr>
                <w:noProof/>
                <w:webHidden/>
              </w:rPr>
            </w:r>
            <w:r w:rsidR="001B3C77">
              <w:rPr>
                <w:noProof/>
                <w:webHidden/>
              </w:rPr>
              <w:fldChar w:fldCharType="separate"/>
            </w:r>
            <w:r w:rsidR="001B3C77">
              <w:rPr>
                <w:noProof/>
                <w:webHidden/>
              </w:rPr>
              <w:t>5</w:t>
            </w:r>
            <w:r w:rsidR="001B3C77">
              <w:rPr>
                <w:noProof/>
                <w:webHidden/>
              </w:rPr>
              <w:fldChar w:fldCharType="end"/>
            </w:r>
          </w:hyperlink>
        </w:p>
        <w:p w14:paraId="5E80DE94" w14:textId="78756E4B" w:rsidR="001B3C77" w:rsidRDefault="004B7733" w:rsidP="00B66B6B">
          <w:pPr>
            <w:pStyle w:val="Spistreci2"/>
            <w:rPr>
              <w:rFonts w:eastAsiaTheme="minorEastAsia"/>
              <w:noProof/>
              <w:lang w:eastAsia="pl-PL"/>
            </w:rPr>
          </w:pPr>
          <w:hyperlink w:anchor="_Toc2854129" w:history="1">
            <w:r w:rsidR="001B3C77" w:rsidRPr="007F6F2F">
              <w:rPr>
                <w:rStyle w:val="Hipercze"/>
                <w:noProof/>
              </w:rPr>
              <w:t>1.1</w:t>
            </w:r>
            <w:r w:rsidR="001B3C77">
              <w:rPr>
                <w:rFonts w:eastAsiaTheme="minorEastAsia"/>
                <w:noProof/>
                <w:lang w:eastAsia="pl-PL"/>
              </w:rPr>
              <w:tab/>
            </w:r>
            <w:r w:rsidR="001B3C77" w:rsidRPr="007F6F2F">
              <w:rPr>
                <w:rStyle w:val="Hipercze"/>
                <w:noProof/>
              </w:rPr>
              <w:t>Serwer typ 1 – 1 sztuka</w:t>
            </w:r>
            <w:r w:rsidR="001B3C77">
              <w:rPr>
                <w:noProof/>
                <w:webHidden/>
              </w:rPr>
              <w:tab/>
            </w:r>
            <w:r w:rsidR="001B3C77">
              <w:rPr>
                <w:noProof/>
                <w:webHidden/>
              </w:rPr>
              <w:fldChar w:fldCharType="begin"/>
            </w:r>
            <w:r w:rsidR="001B3C77">
              <w:rPr>
                <w:noProof/>
                <w:webHidden/>
              </w:rPr>
              <w:instrText xml:space="preserve"> PAGEREF _Toc2854129 \h </w:instrText>
            </w:r>
            <w:r w:rsidR="001B3C77">
              <w:rPr>
                <w:noProof/>
                <w:webHidden/>
              </w:rPr>
            </w:r>
            <w:r w:rsidR="001B3C77">
              <w:rPr>
                <w:noProof/>
                <w:webHidden/>
              </w:rPr>
              <w:fldChar w:fldCharType="separate"/>
            </w:r>
            <w:r w:rsidR="001B3C77">
              <w:rPr>
                <w:noProof/>
                <w:webHidden/>
              </w:rPr>
              <w:t>5</w:t>
            </w:r>
            <w:r w:rsidR="001B3C77">
              <w:rPr>
                <w:noProof/>
                <w:webHidden/>
              </w:rPr>
              <w:fldChar w:fldCharType="end"/>
            </w:r>
          </w:hyperlink>
        </w:p>
        <w:p w14:paraId="10E7B819" w14:textId="2C22CCEE" w:rsidR="001B3C77" w:rsidRDefault="004B7733" w:rsidP="00B66B6B">
          <w:pPr>
            <w:pStyle w:val="Spistreci2"/>
            <w:rPr>
              <w:rFonts w:eastAsiaTheme="minorEastAsia"/>
              <w:noProof/>
              <w:lang w:eastAsia="pl-PL"/>
            </w:rPr>
          </w:pPr>
          <w:hyperlink w:anchor="_Toc2854130" w:history="1">
            <w:r w:rsidR="001B3C77" w:rsidRPr="007F6F2F">
              <w:rPr>
                <w:rStyle w:val="Hipercze"/>
                <w:noProof/>
              </w:rPr>
              <w:t>1.2</w:t>
            </w:r>
            <w:r w:rsidR="001B3C77">
              <w:rPr>
                <w:rFonts w:eastAsiaTheme="minorEastAsia"/>
                <w:noProof/>
                <w:lang w:eastAsia="pl-PL"/>
              </w:rPr>
              <w:tab/>
            </w:r>
            <w:r w:rsidR="001B3C77" w:rsidRPr="007F6F2F">
              <w:rPr>
                <w:rStyle w:val="Hipercze"/>
                <w:noProof/>
              </w:rPr>
              <w:t>Serwer typ 2 – 3 sztuki</w:t>
            </w:r>
            <w:r w:rsidR="001B3C77">
              <w:rPr>
                <w:noProof/>
                <w:webHidden/>
              </w:rPr>
              <w:tab/>
            </w:r>
            <w:r w:rsidR="001B3C77">
              <w:rPr>
                <w:noProof/>
                <w:webHidden/>
              </w:rPr>
              <w:fldChar w:fldCharType="begin"/>
            </w:r>
            <w:r w:rsidR="001B3C77">
              <w:rPr>
                <w:noProof/>
                <w:webHidden/>
              </w:rPr>
              <w:instrText xml:space="preserve"> PAGEREF _Toc2854130 \h </w:instrText>
            </w:r>
            <w:r w:rsidR="001B3C77">
              <w:rPr>
                <w:noProof/>
                <w:webHidden/>
              </w:rPr>
            </w:r>
            <w:r w:rsidR="001B3C77">
              <w:rPr>
                <w:noProof/>
                <w:webHidden/>
              </w:rPr>
              <w:fldChar w:fldCharType="separate"/>
            </w:r>
            <w:r w:rsidR="001B3C77">
              <w:rPr>
                <w:noProof/>
                <w:webHidden/>
              </w:rPr>
              <w:t>8</w:t>
            </w:r>
            <w:r w:rsidR="001B3C77">
              <w:rPr>
                <w:noProof/>
                <w:webHidden/>
              </w:rPr>
              <w:fldChar w:fldCharType="end"/>
            </w:r>
          </w:hyperlink>
        </w:p>
        <w:p w14:paraId="248E52E0" w14:textId="2AD9F2BB" w:rsidR="001B3C77" w:rsidRDefault="004B7733" w:rsidP="00B66B6B">
          <w:pPr>
            <w:pStyle w:val="Spistreci2"/>
            <w:rPr>
              <w:rFonts w:eastAsiaTheme="minorEastAsia"/>
              <w:noProof/>
              <w:lang w:eastAsia="pl-PL"/>
            </w:rPr>
          </w:pPr>
          <w:hyperlink w:anchor="_Toc2854131" w:history="1">
            <w:r w:rsidR="001B3C77" w:rsidRPr="007F6F2F">
              <w:rPr>
                <w:rStyle w:val="Hipercze"/>
                <w:noProof/>
              </w:rPr>
              <w:t>1.3</w:t>
            </w:r>
            <w:r w:rsidR="001B3C77">
              <w:rPr>
                <w:rFonts w:eastAsiaTheme="minorEastAsia"/>
                <w:noProof/>
                <w:lang w:eastAsia="pl-PL"/>
              </w:rPr>
              <w:tab/>
            </w:r>
            <w:r w:rsidR="001B3C77" w:rsidRPr="007F6F2F">
              <w:rPr>
                <w:rStyle w:val="Hipercze"/>
                <w:noProof/>
              </w:rPr>
              <w:t>Przełączniki sieciowe typ 1 – 3 sztuki</w:t>
            </w:r>
            <w:r w:rsidR="001B3C77">
              <w:rPr>
                <w:noProof/>
                <w:webHidden/>
              </w:rPr>
              <w:tab/>
            </w:r>
            <w:r w:rsidR="001B3C77">
              <w:rPr>
                <w:noProof/>
                <w:webHidden/>
              </w:rPr>
              <w:fldChar w:fldCharType="begin"/>
            </w:r>
            <w:r w:rsidR="001B3C77">
              <w:rPr>
                <w:noProof/>
                <w:webHidden/>
              </w:rPr>
              <w:instrText xml:space="preserve"> PAGEREF _Toc2854131 \h </w:instrText>
            </w:r>
            <w:r w:rsidR="001B3C77">
              <w:rPr>
                <w:noProof/>
                <w:webHidden/>
              </w:rPr>
            </w:r>
            <w:r w:rsidR="001B3C77">
              <w:rPr>
                <w:noProof/>
                <w:webHidden/>
              </w:rPr>
              <w:fldChar w:fldCharType="separate"/>
            </w:r>
            <w:r w:rsidR="001B3C77">
              <w:rPr>
                <w:noProof/>
                <w:webHidden/>
              </w:rPr>
              <w:t>13</w:t>
            </w:r>
            <w:r w:rsidR="001B3C77">
              <w:rPr>
                <w:noProof/>
                <w:webHidden/>
              </w:rPr>
              <w:fldChar w:fldCharType="end"/>
            </w:r>
          </w:hyperlink>
        </w:p>
        <w:p w14:paraId="030E3345" w14:textId="13AD0C19" w:rsidR="001B3C77" w:rsidRDefault="004B7733" w:rsidP="00B66B6B">
          <w:pPr>
            <w:pStyle w:val="Spistreci2"/>
            <w:rPr>
              <w:rFonts w:eastAsiaTheme="minorEastAsia"/>
              <w:noProof/>
              <w:lang w:eastAsia="pl-PL"/>
            </w:rPr>
          </w:pPr>
          <w:hyperlink w:anchor="_Toc2854132" w:history="1">
            <w:r w:rsidR="001B3C77" w:rsidRPr="007F6F2F">
              <w:rPr>
                <w:rStyle w:val="Hipercze"/>
                <w:noProof/>
              </w:rPr>
              <w:t>1.4</w:t>
            </w:r>
            <w:r w:rsidR="001B3C77">
              <w:rPr>
                <w:rFonts w:eastAsiaTheme="minorEastAsia"/>
                <w:noProof/>
                <w:lang w:eastAsia="pl-PL"/>
              </w:rPr>
              <w:tab/>
            </w:r>
            <w:r w:rsidR="001B3C77" w:rsidRPr="007F6F2F">
              <w:rPr>
                <w:rStyle w:val="Hipercze"/>
                <w:noProof/>
              </w:rPr>
              <w:t>Przełączniki sieciowe typ 2 – 2 sztuki</w:t>
            </w:r>
            <w:r w:rsidR="001B3C77">
              <w:rPr>
                <w:noProof/>
                <w:webHidden/>
              </w:rPr>
              <w:tab/>
            </w:r>
            <w:r w:rsidR="001B3C77">
              <w:rPr>
                <w:noProof/>
                <w:webHidden/>
              </w:rPr>
              <w:fldChar w:fldCharType="begin"/>
            </w:r>
            <w:r w:rsidR="001B3C77">
              <w:rPr>
                <w:noProof/>
                <w:webHidden/>
              </w:rPr>
              <w:instrText xml:space="preserve"> PAGEREF _Toc2854132 \h </w:instrText>
            </w:r>
            <w:r w:rsidR="001B3C77">
              <w:rPr>
                <w:noProof/>
                <w:webHidden/>
              </w:rPr>
            </w:r>
            <w:r w:rsidR="001B3C77">
              <w:rPr>
                <w:noProof/>
                <w:webHidden/>
              </w:rPr>
              <w:fldChar w:fldCharType="separate"/>
            </w:r>
            <w:r w:rsidR="001B3C77">
              <w:rPr>
                <w:noProof/>
                <w:webHidden/>
              </w:rPr>
              <w:t>16</w:t>
            </w:r>
            <w:r w:rsidR="001B3C77">
              <w:rPr>
                <w:noProof/>
                <w:webHidden/>
              </w:rPr>
              <w:fldChar w:fldCharType="end"/>
            </w:r>
          </w:hyperlink>
        </w:p>
        <w:p w14:paraId="52D19404" w14:textId="0FCD3D55" w:rsidR="001B3C77" w:rsidRDefault="004B7733" w:rsidP="00B66B6B">
          <w:pPr>
            <w:pStyle w:val="Spistreci2"/>
            <w:rPr>
              <w:rFonts w:eastAsiaTheme="minorEastAsia"/>
              <w:noProof/>
              <w:lang w:eastAsia="pl-PL"/>
            </w:rPr>
          </w:pPr>
          <w:hyperlink w:anchor="_Toc2854133" w:history="1">
            <w:r w:rsidR="001B3C77" w:rsidRPr="007F6F2F">
              <w:rPr>
                <w:rStyle w:val="Hipercze"/>
                <w:noProof/>
              </w:rPr>
              <w:t>1.5</w:t>
            </w:r>
            <w:r w:rsidR="001B3C77">
              <w:rPr>
                <w:rFonts w:eastAsiaTheme="minorEastAsia"/>
                <w:noProof/>
                <w:lang w:eastAsia="pl-PL"/>
              </w:rPr>
              <w:tab/>
            </w:r>
            <w:r w:rsidR="001B3C77" w:rsidRPr="007F6F2F">
              <w:rPr>
                <w:rStyle w:val="Hipercze"/>
                <w:noProof/>
              </w:rPr>
              <w:t>Macierz dyskowa typ 1 – 1 sztuka</w:t>
            </w:r>
            <w:r w:rsidR="001B3C77">
              <w:rPr>
                <w:noProof/>
                <w:webHidden/>
              </w:rPr>
              <w:tab/>
            </w:r>
            <w:r w:rsidR="001B3C77">
              <w:rPr>
                <w:noProof/>
                <w:webHidden/>
              </w:rPr>
              <w:fldChar w:fldCharType="begin"/>
            </w:r>
            <w:r w:rsidR="001B3C77">
              <w:rPr>
                <w:noProof/>
                <w:webHidden/>
              </w:rPr>
              <w:instrText xml:space="preserve"> PAGEREF _Toc2854133 \h </w:instrText>
            </w:r>
            <w:r w:rsidR="001B3C77">
              <w:rPr>
                <w:noProof/>
                <w:webHidden/>
              </w:rPr>
            </w:r>
            <w:r w:rsidR="001B3C77">
              <w:rPr>
                <w:noProof/>
                <w:webHidden/>
              </w:rPr>
              <w:fldChar w:fldCharType="separate"/>
            </w:r>
            <w:r w:rsidR="001B3C77">
              <w:rPr>
                <w:noProof/>
                <w:webHidden/>
              </w:rPr>
              <w:t>18</w:t>
            </w:r>
            <w:r w:rsidR="001B3C77">
              <w:rPr>
                <w:noProof/>
                <w:webHidden/>
              </w:rPr>
              <w:fldChar w:fldCharType="end"/>
            </w:r>
          </w:hyperlink>
        </w:p>
        <w:p w14:paraId="4D282EE7" w14:textId="298E8088" w:rsidR="001B3C77" w:rsidRDefault="004B7733" w:rsidP="00B66B6B">
          <w:pPr>
            <w:pStyle w:val="Spistreci2"/>
            <w:rPr>
              <w:rFonts w:eastAsiaTheme="minorEastAsia"/>
              <w:noProof/>
              <w:lang w:eastAsia="pl-PL"/>
            </w:rPr>
          </w:pPr>
          <w:hyperlink w:anchor="_Toc2854134" w:history="1">
            <w:r w:rsidR="001B3C77" w:rsidRPr="007F6F2F">
              <w:rPr>
                <w:rStyle w:val="Hipercze"/>
                <w:noProof/>
              </w:rPr>
              <w:t>1.6</w:t>
            </w:r>
            <w:r w:rsidR="001B3C77">
              <w:rPr>
                <w:rFonts w:eastAsiaTheme="minorEastAsia"/>
                <w:noProof/>
                <w:lang w:eastAsia="pl-PL"/>
              </w:rPr>
              <w:tab/>
            </w:r>
            <w:r w:rsidR="001B3C77" w:rsidRPr="007F6F2F">
              <w:rPr>
                <w:rStyle w:val="Hipercze"/>
                <w:noProof/>
              </w:rPr>
              <w:t>Macierz dyskowa typ 2 – 1 sztuka</w:t>
            </w:r>
            <w:r w:rsidR="001B3C77">
              <w:rPr>
                <w:noProof/>
                <w:webHidden/>
              </w:rPr>
              <w:tab/>
            </w:r>
            <w:r w:rsidR="001B3C77">
              <w:rPr>
                <w:noProof/>
                <w:webHidden/>
              </w:rPr>
              <w:fldChar w:fldCharType="begin"/>
            </w:r>
            <w:r w:rsidR="001B3C77">
              <w:rPr>
                <w:noProof/>
                <w:webHidden/>
              </w:rPr>
              <w:instrText xml:space="preserve"> PAGEREF _Toc2854134 \h </w:instrText>
            </w:r>
            <w:r w:rsidR="001B3C77">
              <w:rPr>
                <w:noProof/>
                <w:webHidden/>
              </w:rPr>
            </w:r>
            <w:r w:rsidR="001B3C77">
              <w:rPr>
                <w:noProof/>
                <w:webHidden/>
              </w:rPr>
              <w:fldChar w:fldCharType="separate"/>
            </w:r>
            <w:r w:rsidR="001B3C77">
              <w:rPr>
                <w:noProof/>
                <w:webHidden/>
              </w:rPr>
              <w:t>19</w:t>
            </w:r>
            <w:r w:rsidR="001B3C77">
              <w:rPr>
                <w:noProof/>
                <w:webHidden/>
              </w:rPr>
              <w:fldChar w:fldCharType="end"/>
            </w:r>
          </w:hyperlink>
        </w:p>
        <w:p w14:paraId="199C2F68" w14:textId="120385E3" w:rsidR="001B3C77" w:rsidRDefault="004B7733" w:rsidP="00B66B6B">
          <w:pPr>
            <w:pStyle w:val="Spistreci2"/>
            <w:rPr>
              <w:rFonts w:eastAsiaTheme="minorEastAsia"/>
              <w:noProof/>
              <w:lang w:eastAsia="pl-PL"/>
            </w:rPr>
          </w:pPr>
          <w:hyperlink w:anchor="_Toc2854135" w:history="1">
            <w:r w:rsidR="001B3C77" w:rsidRPr="007F6F2F">
              <w:rPr>
                <w:rStyle w:val="Hipercze"/>
                <w:noProof/>
              </w:rPr>
              <w:t>1.7</w:t>
            </w:r>
            <w:r w:rsidR="001B3C77">
              <w:rPr>
                <w:rFonts w:eastAsiaTheme="minorEastAsia"/>
                <w:noProof/>
                <w:lang w:eastAsia="pl-PL"/>
              </w:rPr>
              <w:tab/>
            </w:r>
            <w:r w:rsidR="001B3C77" w:rsidRPr="007F6F2F">
              <w:rPr>
                <w:rStyle w:val="Hipercze"/>
                <w:noProof/>
              </w:rPr>
              <w:t>Urządzenia zabezpieczające</w:t>
            </w:r>
            <w:r w:rsidR="001B3C77">
              <w:rPr>
                <w:noProof/>
                <w:webHidden/>
              </w:rPr>
              <w:tab/>
            </w:r>
            <w:r w:rsidR="001B3C77">
              <w:rPr>
                <w:noProof/>
                <w:webHidden/>
              </w:rPr>
              <w:fldChar w:fldCharType="begin"/>
            </w:r>
            <w:r w:rsidR="001B3C77">
              <w:rPr>
                <w:noProof/>
                <w:webHidden/>
              </w:rPr>
              <w:instrText xml:space="preserve"> PAGEREF _Toc2854135 \h </w:instrText>
            </w:r>
            <w:r w:rsidR="001B3C77">
              <w:rPr>
                <w:noProof/>
                <w:webHidden/>
              </w:rPr>
            </w:r>
            <w:r w:rsidR="001B3C77">
              <w:rPr>
                <w:noProof/>
                <w:webHidden/>
              </w:rPr>
              <w:fldChar w:fldCharType="separate"/>
            </w:r>
            <w:r w:rsidR="001B3C77">
              <w:rPr>
                <w:noProof/>
                <w:webHidden/>
              </w:rPr>
              <w:t>20</w:t>
            </w:r>
            <w:r w:rsidR="001B3C77">
              <w:rPr>
                <w:noProof/>
                <w:webHidden/>
              </w:rPr>
              <w:fldChar w:fldCharType="end"/>
            </w:r>
          </w:hyperlink>
        </w:p>
        <w:p w14:paraId="17D37A4E" w14:textId="2655D87D" w:rsidR="001B3C77" w:rsidRDefault="004B7733">
          <w:pPr>
            <w:pStyle w:val="Spistreci3"/>
            <w:tabs>
              <w:tab w:val="left" w:pos="1320"/>
              <w:tab w:val="right" w:leader="dot" w:pos="9062"/>
            </w:tabs>
            <w:rPr>
              <w:rFonts w:eastAsiaTheme="minorEastAsia"/>
              <w:noProof/>
              <w:lang w:eastAsia="pl-PL"/>
            </w:rPr>
          </w:pPr>
          <w:hyperlink w:anchor="_Toc2854136" w:history="1">
            <w:r w:rsidR="001B3C77" w:rsidRPr="007F6F2F">
              <w:rPr>
                <w:rStyle w:val="Hipercze"/>
                <w:noProof/>
              </w:rPr>
              <w:t>1.7.1</w:t>
            </w:r>
            <w:r w:rsidR="001B3C77">
              <w:rPr>
                <w:rFonts w:eastAsiaTheme="minorEastAsia"/>
                <w:noProof/>
                <w:lang w:eastAsia="pl-PL"/>
              </w:rPr>
              <w:tab/>
            </w:r>
            <w:r w:rsidR="001B3C77" w:rsidRPr="007F6F2F">
              <w:rPr>
                <w:rStyle w:val="Hipercze"/>
                <w:noProof/>
              </w:rPr>
              <w:t>Sprzęt zabezpieczający klasy UTM (Unified Threat Management) – 1 sztuka</w:t>
            </w:r>
            <w:r w:rsidR="001B3C77">
              <w:rPr>
                <w:noProof/>
                <w:webHidden/>
              </w:rPr>
              <w:tab/>
            </w:r>
            <w:r w:rsidR="001B3C77">
              <w:rPr>
                <w:noProof/>
                <w:webHidden/>
              </w:rPr>
              <w:fldChar w:fldCharType="begin"/>
            </w:r>
            <w:r w:rsidR="001B3C77">
              <w:rPr>
                <w:noProof/>
                <w:webHidden/>
              </w:rPr>
              <w:instrText xml:space="preserve"> PAGEREF _Toc2854136 \h </w:instrText>
            </w:r>
            <w:r w:rsidR="001B3C77">
              <w:rPr>
                <w:noProof/>
                <w:webHidden/>
              </w:rPr>
            </w:r>
            <w:r w:rsidR="001B3C77">
              <w:rPr>
                <w:noProof/>
                <w:webHidden/>
              </w:rPr>
              <w:fldChar w:fldCharType="separate"/>
            </w:r>
            <w:r w:rsidR="001B3C77">
              <w:rPr>
                <w:noProof/>
                <w:webHidden/>
              </w:rPr>
              <w:t>20</w:t>
            </w:r>
            <w:r w:rsidR="001B3C77">
              <w:rPr>
                <w:noProof/>
                <w:webHidden/>
              </w:rPr>
              <w:fldChar w:fldCharType="end"/>
            </w:r>
          </w:hyperlink>
        </w:p>
        <w:p w14:paraId="2707CDCA" w14:textId="166FAE5B" w:rsidR="001B3C77" w:rsidRDefault="004B7733">
          <w:pPr>
            <w:pStyle w:val="Spistreci3"/>
            <w:tabs>
              <w:tab w:val="left" w:pos="1320"/>
              <w:tab w:val="right" w:leader="dot" w:pos="9062"/>
            </w:tabs>
            <w:rPr>
              <w:rFonts w:eastAsiaTheme="minorEastAsia"/>
              <w:noProof/>
              <w:lang w:eastAsia="pl-PL"/>
            </w:rPr>
          </w:pPr>
          <w:hyperlink w:anchor="_Toc2854137" w:history="1">
            <w:r w:rsidR="001B3C77" w:rsidRPr="007F6F2F">
              <w:rPr>
                <w:rStyle w:val="Hipercze"/>
                <w:noProof/>
              </w:rPr>
              <w:t>1.7.1.1</w:t>
            </w:r>
            <w:r w:rsidR="001B3C77">
              <w:rPr>
                <w:rFonts w:eastAsiaTheme="minorEastAsia"/>
                <w:noProof/>
                <w:lang w:eastAsia="pl-PL"/>
              </w:rPr>
              <w:tab/>
            </w:r>
            <w:r w:rsidR="001B3C77" w:rsidRPr="007F6F2F">
              <w:rPr>
                <w:rStyle w:val="Hipercze"/>
                <w:noProof/>
              </w:rPr>
              <w:t>Wymagania Ogólne</w:t>
            </w:r>
            <w:r w:rsidR="001B3C77">
              <w:rPr>
                <w:noProof/>
                <w:webHidden/>
              </w:rPr>
              <w:tab/>
            </w:r>
            <w:r w:rsidR="001B3C77">
              <w:rPr>
                <w:noProof/>
                <w:webHidden/>
              </w:rPr>
              <w:fldChar w:fldCharType="begin"/>
            </w:r>
            <w:r w:rsidR="001B3C77">
              <w:rPr>
                <w:noProof/>
                <w:webHidden/>
              </w:rPr>
              <w:instrText xml:space="preserve"> PAGEREF _Toc2854137 \h </w:instrText>
            </w:r>
            <w:r w:rsidR="001B3C77">
              <w:rPr>
                <w:noProof/>
                <w:webHidden/>
              </w:rPr>
            </w:r>
            <w:r w:rsidR="001B3C77">
              <w:rPr>
                <w:noProof/>
                <w:webHidden/>
              </w:rPr>
              <w:fldChar w:fldCharType="separate"/>
            </w:r>
            <w:r w:rsidR="001B3C77">
              <w:rPr>
                <w:noProof/>
                <w:webHidden/>
              </w:rPr>
              <w:t>20</w:t>
            </w:r>
            <w:r w:rsidR="001B3C77">
              <w:rPr>
                <w:noProof/>
                <w:webHidden/>
              </w:rPr>
              <w:fldChar w:fldCharType="end"/>
            </w:r>
          </w:hyperlink>
        </w:p>
        <w:p w14:paraId="716E94D9" w14:textId="6644ABA9" w:rsidR="001B3C77" w:rsidRDefault="004B7733">
          <w:pPr>
            <w:pStyle w:val="Spistreci3"/>
            <w:tabs>
              <w:tab w:val="left" w:pos="1320"/>
              <w:tab w:val="right" w:leader="dot" w:pos="9062"/>
            </w:tabs>
            <w:rPr>
              <w:rFonts w:eastAsiaTheme="minorEastAsia"/>
              <w:noProof/>
              <w:lang w:eastAsia="pl-PL"/>
            </w:rPr>
          </w:pPr>
          <w:hyperlink w:anchor="_Toc2854138" w:history="1">
            <w:r w:rsidR="001B3C77" w:rsidRPr="007F6F2F">
              <w:rPr>
                <w:rStyle w:val="Hipercze"/>
                <w:noProof/>
              </w:rPr>
              <w:t>1.7.1.2</w:t>
            </w:r>
            <w:r w:rsidR="001B3C77">
              <w:rPr>
                <w:rFonts w:eastAsiaTheme="minorEastAsia"/>
                <w:noProof/>
                <w:lang w:eastAsia="pl-PL"/>
              </w:rPr>
              <w:tab/>
            </w:r>
            <w:r w:rsidR="001B3C77" w:rsidRPr="007F6F2F">
              <w:rPr>
                <w:rStyle w:val="Hipercze"/>
                <w:noProof/>
              </w:rPr>
              <w:t>Redundancja, monitoring i wykrywanie awarii</w:t>
            </w:r>
            <w:r w:rsidR="001B3C77">
              <w:rPr>
                <w:noProof/>
                <w:webHidden/>
              </w:rPr>
              <w:tab/>
            </w:r>
            <w:r w:rsidR="001B3C77">
              <w:rPr>
                <w:noProof/>
                <w:webHidden/>
              </w:rPr>
              <w:fldChar w:fldCharType="begin"/>
            </w:r>
            <w:r w:rsidR="001B3C77">
              <w:rPr>
                <w:noProof/>
                <w:webHidden/>
              </w:rPr>
              <w:instrText xml:space="preserve"> PAGEREF _Toc2854138 \h </w:instrText>
            </w:r>
            <w:r w:rsidR="001B3C77">
              <w:rPr>
                <w:noProof/>
                <w:webHidden/>
              </w:rPr>
            </w:r>
            <w:r w:rsidR="001B3C77">
              <w:rPr>
                <w:noProof/>
                <w:webHidden/>
              </w:rPr>
              <w:fldChar w:fldCharType="separate"/>
            </w:r>
            <w:r w:rsidR="001B3C77">
              <w:rPr>
                <w:noProof/>
                <w:webHidden/>
              </w:rPr>
              <w:t>20</w:t>
            </w:r>
            <w:r w:rsidR="001B3C77">
              <w:rPr>
                <w:noProof/>
                <w:webHidden/>
              </w:rPr>
              <w:fldChar w:fldCharType="end"/>
            </w:r>
          </w:hyperlink>
        </w:p>
        <w:p w14:paraId="3A513A33" w14:textId="4E7BB566" w:rsidR="001B3C77" w:rsidRDefault="004B7733">
          <w:pPr>
            <w:pStyle w:val="Spistreci3"/>
            <w:tabs>
              <w:tab w:val="left" w:pos="1320"/>
              <w:tab w:val="right" w:leader="dot" w:pos="9062"/>
            </w:tabs>
            <w:rPr>
              <w:rFonts w:eastAsiaTheme="minorEastAsia"/>
              <w:noProof/>
              <w:lang w:eastAsia="pl-PL"/>
            </w:rPr>
          </w:pPr>
          <w:hyperlink w:anchor="_Toc2854139" w:history="1">
            <w:r w:rsidR="001B3C77" w:rsidRPr="007F6F2F">
              <w:rPr>
                <w:rStyle w:val="Hipercze"/>
                <w:noProof/>
              </w:rPr>
              <w:t>1.7.1.3</w:t>
            </w:r>
            <w:r w:rsidR="001B3C77">
              <w:rPr>
                <w:rFonts w:eastAsiaTheme="minorEastAsia"/>
                <w:noProof/>
                <w:lang w:eastAsia="pl-PL"/>
              </w:rPr>
              <w:tab/>
            </w:r>
            <w:r w:rsidR="001B3C77" w:rsidRPr="007F6F2F">
              <w:rPr>
                <w:rStyle w:val="Hipercze"/>
                <w:noProof/>
              </w:rPr>
              <w:t>Interfejsy, Dysk, Zasilanie</w:t>
            </w:r>
            <w:r w:rsidR="001B3C77">
              <w:rPr>
                <w:noProof/>
                <w:webHidden/>
              </w:rPr>
              <w:tab/>
            </w:r>
            <w:r w:rsidR="001B3C77">
              <w:rPr>
                <w:noProof/>
                <w:webHidden/>
              </w:rPr>
              <w:fldChar w:fldCharType="begin"/>
            </w:r>
            <w:r w:rsidR="001B3C77">
              <w:rPr>
                <w:noProof/>
                <w:webHidden/>
              </w:rPr>
              <w:instrText xml:space="preserve"> PAGEREF _Toc2854139 \h </w:instrText>
            </w:r>
            <w:r w:rsidR="001B3C77">
              <w:rPr>
                <w:noProof/>
                <w:webHidden/>
              </w:rPr>
            </w:r>
            <w:r w:rsidR="001B3C77">
              <w:rPr>
                <w:noProof/>
                <w:webHidden/>
              </w:rPr>
              <w:fldChar w:fldCharType="separate"/>
            </w:r>
            <w:r w:rsidR="001B3C77">
              <w:rPr>
                <w:noProof/>
                <w:webHidden/>
              </w:rPr>
              <w:t>20</w:t>
            </w:r>
            <w:r w:rsidR="001B3C77">
              <w:rPr>
                <w:noProof/>
                <w:webHidden/>
              </w:rPr>
              <w:fldChar w:fldCharType="end"/>
            </w:r>
          </w:hyperlink>
        </w:p>
        <w:p w14:paraId="5932899F" w14:textId="0846A87E" w:rsidR="001B3C77" w:rsidRDefault="004B7733">
          <w:pPr>
            <w:pStyle w:val="Spistreci3"/>
            <w:tabs>
              <w:tab w:val="left" w:pos="1320"/>
              <w:tab w:val="right" w:leader="dot" w:pos="9062"/>
            </w:tabs>
            <w:rPr>
              <w:rFonts w:eastAsiaTheme="minorEastAsia"/>
              <w:noProof/>
              <w:lang w:eastAsia="pl-PL"/>
            </w:rPr>
          </w:pPr>
          <w:hyperlink w:anchor="_Toc2854140" w:history="1">
            <w:r w:rsidR="001B3C77" w:rsidRPr="007F6F2F">
              <w:rPr>
                <w:rStyle w:val="Hipercze"/>
                <w:noProof/>
              </w:rPr>
              <w:t>1.7.1.4</w:t>
            </w:r>
            <w:r w:rsidR="001B3C77">
              <w:rPr>
                <w:rFonts w:eastAsiaTheme="minorEastAsia"/>
                <w:noProof/>
                <w:lang w:eastAsia="pl-PL"/>
              </w:rPr>
              <w:tab/>
            </w:r>
            <w:r w:rsidR="001B3C77" w:rsidRPr="007F6F2F">
              <w:rPr>
                <w:rStyle w:val="Hipercze"/>
                <w:noProof/>
              </w:rPr>
              <w:t>Parametry wydajnościowe</w:t>
            </w:r>
            <w:r w:rsidR="001B3C77">
              <w:rPr>
                <w:noProof/>
                <w:webHidden/>
              </w:rPr>
              <w:tab/>
            </w:r>
            <w:r w:rsidR="001B3C77">
              <w:rPr>
                <w:noProof/>
                <w:webHidden/>
              </w:rPr>
              <w:fldChar w:fldCharType="begin"/>
            </w:r>
            <w:r w:rsidR="001B3C77">
              <w:rPr>
                <w:noProof/>
                <w:webHidden/>
              </w:rPr>
              <w:instrText xml:space="preserve"> PAGEREF _Toc2854140 \h </w:instrText>
            </w:r>
            <w:r w:rsidR="001B3C77">
              <w:rPr>
                <w:noProof/>
                <w:webHidden/>
              </w:rPr>
            </w:r>
            <w:r w:rsidR="001B3C77">
              <w:rPr>
                <w:noProof/>
                <w:webHidden/>
              </w:rPr>
              <w:fldChar w:fldCharType="separate"/>
            </w:r>
            <w:r w:rsidR="001B3C77">
              <w:rPr>
                <w:noProof/>
                <w:webHidden/>
              </w:rPr>
              <w:t>21</w:t>
            </w:r>
            <w:r w:rsidR="001B3C77">
              <w:rPr>
                <w:noProof/>
                <w:webHidden/>
              </w:rPr>
              <w:fldChar w:fldCharType="end"/>
            </w:r>
          </w:hyperlink>
        </w:p>
        <w:p w14:paraId="02D68377" w14:textId="1E547730" w:rsidR="001B3C77" w:rsidRDefault="004B7733">
          <w:pPr>
            <w:pStyle w:val="Spistreci3"/>
            <w:tabs>
              <w:tab w:val="left" w:pos="1320"/>
              <w:tab w:val="right" w:leader="dot" w:pos="9062"/>
            </w:tabs>
            <w:rPr>
              <w:rFonts w:eastAsiaTheme="minorEastAsia"/>
              <w:noProof/>
              <w:lang w:eastAsia="pl-PL"/>
            </w:rPr>
          </w:pPr>
          <w:hyperlink w:anchor="_Toc2854141" w:history="1">
            <w:r w:rsidR="001B3C77" w:rsidRPr="007F6F2F">
              <w:rPr>
                <w:rStyle w:val="Hipercze"/>
                <w:noProof/>
              </w:rPr>
              <w:t>1.7.1.5</w:t>
            </w:r>
            <w:r w:rsidR="001B3C77">
              <w:rPr>
                <w:rFonts w:eastAsiaTheme="minorEastAsia"/>
                <w:noProof/>
                <w:lang w:eastAsia="pl-PL"/>
              </w:rPr>
              <w:tab/>
            </w:r>
            <w:r w:rsidR="001B3C77" w:rsidRPr="007F6F2F">
              <w:rPr>
                <w:rStyle w:val="Hipercze"/>
                <w:noProof/>
              </w:rPr>
              <w:t>Funkcje Systemu Bezpieczeństwa</w:t>
            </w:r>
            <w:r w:rsidR="001B3C77">
              <w:rPr>
                <w:noProof/>
                <w:webHidden/>
              </w:rPr>
              <w:tab/>
            </w:r>
            <w:r w:rsidR="001B3C77">
              <w:rPr>
                <w:noProof/>
                <w:webHidden/>
              </w:rPr>
              <w:fldChar w:fldCharType="begin"/>
            </w:r>
            <w:r w:rsidR="001B3C77">
              <w:rPr>
                <w:noProof/>
                <w:webHidden/>
              </w:rPr>
              <w:instrText xml:space="preserve"> PAGEREF _Toc2854141 \h </w:instrText>
            </w:r>
            <w:r w:rsidR="001B3C77">
              <w:rPr>
                <w:noProof/>
                <w:webHidden/>
              </w:rPr>
            </w:r>
            <w:r w:rsidR="001B3C77">
              <w:rPr>
                <w:noProof/>
                <w:webHidden/>
              </w:rPr>
              <w:fldChar w:fldCharType="separate"/>
            </w:r>
            <w:r w:rsidR="001B3C77">
              <w:rPr>
                <w:noProof/>
                <w:webHidden/>
              </w:rPr>
              <w:t>21</w:t>
            </w:r>
            <w:r w:rsidR="001B3C77">
              <w:rPr>
                <w:noProof/>
                <w:webHidden/>
              </w:rPr>
              <w:fldChar w:fldCharType="end"/>
            </w:r>
          </w:hyperlink>
        </w:p>
        <w:p w14:paraId="7A7E1284" w14:textId="3174CD02" w:rsidR="001B3C77" w:rsidRDefault="004B7733">
          <w:pPr>
            <w:pStyle w:val="Spistreci3"/>
            <w:tabs>
              <w:tab w:val="left" w:pos="1320"/>
              <w:tab w:val="right" w:leader="dot" w:pos="9062"/>
            </w:tabs>
            <w:rPr>
              <w:rFonts w:eastAsiaTheme="minorEastAsia"/>
              <w:noProof/>
              <w:lang w:eastAsia="pl-PL"/>
            </w:rPr>
          </w:pPr>
          <w:hyperlink w:anchor="_Toc2854142" w:history="1">
            <w:r w:rsidR="001B3C77" w:rsidRPr="007F6F2F">
              <w:rPr>
                <w:rStyle w:val="Hipercze"/>
                <w:noProof/>
              </w:rPr>
              <w:t>1.7.1.6</w:t>
            </w:r>
            <w:r w:rsidR="001B3C77">
              <w:rPr>
                <w:rFonts w:eastAsiaTheme="minorEastAsia"/>
                <w:noProof/>
                <w:lang w:eastAsia="pl-PL"/>
              </w:rPr>
              <w:tab/>
            </w:r>
            <w:r w:rsidR="001B3C77" w:rsidRPr="007F6F2F">
              <w:rPr>
                <w:rStyle w:val="Hipercze"/>
                <w:noProof/>
              </w:rPr>
              <w:t>Polityka Firewall</w:t>
            </w:r>
            <w:r w:rsidR="001B3C77">
              <w:rPr>
                <w:noProof/>
                <w:webHidden/>
              </w:rPr>
              <w:tab/>
            </w:r>
            <w:r w:rsidR="001B3C77">
              <w:rPr>
                <w:noProof/>
                <w:webHidden/>
              </w:rPr>
              <w:fldChar w:fldCharType="begin"/>
            </w:r>
            <w:r w:rsidR="001B3C77">
              <w:rPr>
                <w:noProof/>
                <w:webHidden/>
              </w:rPr>
              <w:instrText xml:space="preserve"> PAGEREF _Toc2854142 \h </w:instrText>
            </w:r>
            <w:r w:rsidR="001B3C77">
              <w:rPr>
                <w:noProof/>
                <w:webHidden/>
              </w:rPr>
            </w:r>
            <w:r w:rsidR="001B3C77">
              <w:rPr>
                <w:noProof/>
                <w:webHidden/>
              </w:rPr>
              <w:fldChar w:fldCharType="separate"/>
            </w:r>
            <w:r w:rsidR="001B3C77">
              <w:rPr>
                <w:noProof/>
                <w:webHidden/>
              </w:rPr>
              <w:t>21</w:t>
            </w:r>
            <w:r w:rsidR="001B3C77">
              <w:rPr>
                <w:noProof/>
                <w:webHidden/>
              </w:rPr>
              <w:fldChar w:fldCharType="end"/>
            </w:r>
          </w:hyperlink>
        </w:p>
        <w:p w14:paraId="51994B30" w14:textId="732DE2D9" w:rsidR="001B3C77" w:rsidRDefault="004B7733">
          <w:pPr>
            <w:pStyle w:val="Spistreci3"/>
            <w:tabs>
              <w:tab w:val="left" w:pos="1320"/>
              <w:tab w:val="right" w:leader="dot" w:pos="9062"/>
            </w:tabs>
            <w:rPr>
              <w:rFonts w:eastAsiaTheme="minorEastAsia"/>
              <w:noProof/>
              <w:lang w:eastAsia="pl-PL"/>
            </w:rPr>
          </w:pPr>
          <w:hyperlink w:anchor="_Toc2854143" w:history="1">
            <w:r w:rsidR="001B3C77" w:rsidRPr="007F6F2F">
              <w:rPr>
                <w:rStyle w:val="Hipercze"/>
                <w:noProof/>
              </w:rPr>
              <w:t>1.7.1.7</w:t>
            </w:r>
            <w:r w:rsidR="001B3C77">
              <w:rPr>
                <w:rFonts w:eastAsiaTheme="minorEastAsia"/>
                <w:noProof/>
                <w:lang w:eastAsia="pl-PL"/>
              </w:rPr>
              <w:tab/>
            </w:r>
            <w:r w:rsidR="001B3C77" w:rsidRPr="007F6F2F">
              <w:rPr>
                <w:rStyle w:val="Hipercze"/>
                <w:noProof/>
              </w:rPr>
              <w:t>Połączenia VPN</w:t>
            </w:r>
            <w:r w:rsidR="001B3C77">
              <w:rPr>
                <w:noProof/>
                <w:webHidden/>
              </w:rPr>
              <w:tab/>
            </w:r>
            <w:r w:rsidR="001B3C77">
              <w:rPr>
                <w:noProof/>
                <w:webHidden/>
              </w:rPr>
              <w:fldChar w:fldCharType="begin"/>
            </w:r>
            <w:r w:rsidR="001B3C77">
              <w:rPr>
                <w:noProof/>
                <w:webHidden/>
              </w:rPr>
              <w:instrText xml:space="preserve"> PAGEREF _Toc2854143 \h </w:instrText>
            </w:r>
            <w:r w:rsidR="001B3C77">
              <w:rPr>
                <w:noProof/>
                <w:webHidden/>
              </w:rPr>
            </w:r>
            <w:r w:rsidR="001B3C77">
              <w:rPr>
                <w:noProof/>
                <w:webHidden/>
              </w:rPr>
              <w:fldChar w:fldCharType="separate"/>
            </w:r>
            <w:r w:rsidR="001B3C77">
              <w:rPr>
                <w:noProof/>
                <w:webHidden/>
              </w:rPr>
              <w:t>22</w:t>
            </w:r>
            <w:r w:rsidR="001B3C77">
              <w:rPr>
                <w:noProof/>
                <w:webHidden/>
              </w:rPr>
              <w:fldChar w:fldCharType="end"/>
            </w:r>
          </w:hyperlink>
        </w:p>
        <w:p w14:paraId="00E65D50" w14:textId="72BFAECB" w:rsidR="001B3C77" w:rsidRDefault="004B7733">
          <w:pPr>
            <w:pStyle w:val="Spistreci3"/>
            <w:tabs>
              <w:tab w:val="left" w:pos="1320"/>
              <w:tab w:val="right" w:leader="dot" w:pos="9062"/>
            </w:tabs>
            <w:rPr>
              <w:rFonts w:eastAsiaTheme="minorEastAsia"/>
              <w:noProof/>
              <w:lang w:eastAsia="pl-PL"/>
            </w:rPr>
          </w:pPr>
          <w:hyperlink w:anchor="_Toc2854144" w:history="1">
            <w:r w:rsidR="001B3C77" w:rsidRPr="007F6F2F">
              <w:rPr>
                <w:rStyle w:val="Hipercze"/>
                <w:noProof/>
              </w:rPr>
              <w:t>1.7.1.8</w:t>
            </w:r>
            <w:r w:rsidR="001B3C77">
              <w:rPr>
                <w:rFonts w:eastAsiaTheme="minorEastAsia"/>
                <w:noProof/>
                <w:lang w:eastAsia="pl-PL"/>
              </w:rPr>
              <w:tab/>
            </w:r>
            <w:r w:rsidR="001B3C77" w:rsidRPr="007F6F2F">
              <w:rPr>
                <w:rStyle w:val="Hipercze"/>
                <w:noProof/>
              </w:rPr>
              <w:t>Routing i obsługa łączy WAN</w:t>
            </w:r>
            <w:r w:rsidR="001B3C77">
              <w:rPr>
                <w:noProof/>
                <w:webHidden/>
              </w:rPr>
              <w:tab/>
            </w:r>
            <w:r w:rsidR="001B3C77">
              <w:rPr>
                <w:noProof/>
                <w:webHidden/>
              </w:rPr>
              <w:fldChar w:fldCharType="begin"/>
            </w:r>
            <w:r w:rsidR="001B3C77">
              <w:rPr>
                <w:noProof/>
                <w:webHidden/>
              </w:rPr>
              <w:instrText xml:space="preserve"> PAGEREF _Toc2854144 \h </w:instrText>
            </w:r>
            <w:r w:rsidR="001B3C77">
              <w:rPr>
                <w:noProof/>
                <w:webHidden/>
              </w:rPr>
            </w:r>
            <w:r w:rsidR="001B3C77">
              <w:rPr>
                <w:noProof/>
                <w:webHidden/>
              </w:rPr>
              <w:fldChar w:fldCharType="separate"/>
            </w:r>
            <w:r w:rsidR="001B3C77">
              <w:rPr>
                <w:noProof/>
                <w:webHidden/>
              </w:rPr>
              <w:t>22</w:t>
            </w:r>
            <w:r w:rsidR="001B3C77">
              <w:rPr>
                <w:noProof/>
                <w:webHidden/>
              </w:rPr>
              <w:fldChar w:fldCharType="end"/>
            </w:r>
          </w:hyperlink>
        </w:p>
        <w:p w14:paraId="2096769E" w14:textId="53AAB23C" w:rsidR="001B3C77" w:rsidRDefault="004B7733">
          <w:pPr>
            <w:pStyle w:val="Spistreci3"/>
            <w:tabs>
              <w:tab w:val="left" w:pos="1320"/>
              <w:tab w:val="right" w:leader="dot" w:pos="9062"/>
            </w:tabs>
            <w:rPr>
              <w:rFonts w:eastAsiaTheme="minorEastAsia"/>
              <w:noProof/>
              <w:lang w:eastAsia="pl-PL"/>
            </w:rPr>
          </w:pPr>
          <w:hyperlink w:anchor="_Toc2854145" w:history="1">
            <w:r w:rsidR="001B3C77" w:rsidRPr="007F6F2F">
              <w:rPr>
                <w:rStyle w:val="Hipercze"/>
                <w:noProof/>
              </w:rPr>
              <w:t>1.7.1.9</w:t>
            </w:r>
            <w:r w:rsidR="001B3C77">
              <w:rPr>
                <w:rFonts w:eastAsiaTheme="minorEastAsia"/>
                <w:noProof/>
                <w:lang w:eastAsia="pl-PL"/>
              </w:rPr>
              <w:tab/>
            </w:r>
            <w:r w:rsidR="001B3C77" w:rsidRPr="007F6F2F">
              <w:rPr>
                <w:rStyle w:val="Hipercze"/>
                <w:noProof/>
              </w:rPr>
              <w:t>Zarządzanie pasmem</w:t>
            </w:r>
            <w:r w:rsidR="001B3C77">
              <w:rPr>
                <w:noProof/>
                <w:webHidden/>
              </w:rPr>
              <w:tab/>
            </w:r>
            <w:r w:rsidR="001B3C77">
              <w:rPr>
                <w:noProof/>
                <w:webHidden/>
              </w:rPr>
              <w:fldChar w:fldCharType="begin"/>
            </w:r>
            <w:r w:rsidR="001B3C77">
              <w:rPr>
                <w:noProof/>
                <w:webHidden/>
              </w:rPr>
              <w:instrText xml:space="preserve"> PAGEREF _Toc2854145 \h </w:instrText>
            </w:r>
            <w:r w:rsidR="001B3C77">
              <w:rPr>
                <w:noProof/>
                <w:webHidden/>
              </w:rPr>
            </w:r>
            <w:r w:rsidR="001B3C77">
              <w:rPr>
                <w:noProof/>
                <w:webHidden/>
              </w:rPr>
              <w:fldChar w:fldCharType="separate"/>
            </w:r>
            <w:r w:rsidR="001B3C77">
              <w:rPr>
                <w:noProof/>
                <w:webHidden/>
              </w:rPr>
              <w:t>22</w:t>
            </w:r>
            <w:r w:rsidR="001B3C77">
              <w:rPr>
                <w:noProof/>
                <w:webHidden/>
              </w:rPr>
              <w:fldChar w:fldCharType="end"/>
            </w:r>
          </w:hyperlink>
        </w:p>
        <w:p w14:paraId="475159D9" w14:textId="2343EEDE" w:rsidR="001B3C77" w:rsidRDefault="004B7733">
          <w:pPr>
            <w:pStyle w:val="Spistreci3"/>
            <w:tabs>
              <w:tab w:val="left" w:pos="1540"/>
              <w:tab w:val="right" w:leader="dot" w:pos="9062"/>
            </w:tabs>
            <w:rPr>
              <w:rFonts w:eastAsiaTheme="minorEastAsia"/>
              <w:noProof/>
              <w:lang w:eastAsia="pl-PL"/>
            </w:rPr>
          </w:pPr>
          <w:hyperlink w:anchor="_Toc2854146" w:history="1">
            <w:r w:rsidR="001B3C77" w:rsidRPr="007F6F2F">
              <w:rPr>
                <w:rStyle w:val="Hipercze"/>
                <w:noProof/>
              </w:rPr>
              <w:t>1.7.1.10</w:t>
            </w:r>
            <w:r w:rsidR="001B3C77">
              <w:rPr>
                <w:rFonts w:eastAsiaTheme="minorEastAsia"/>
                <w:noProof/>
                <w:lang w:eastAsia="pl-PL"/>
              </w:rPr>
              <w:tab/>
            </w:r>
            <w:r w:rsidR="001B3C77" w:rsidRPr="007F6F2F">
              <w:rPr>
                <w:rStyle w:val="Hipercze"/>
                <w:noProof/>
              </w:rPr>
              <w:t>Kontrola Antywirusowa</w:t>
            </w:r>
            <w:r w:rsidR="001B3C77">
              <w:rPr>
                <w:noProof/>
                <w:webHidden/>
              </w:rPr>
              <w:tab/>
            </w:r>
            <w:r w:rsidR="001B3C77">
              <w:rPr>
                <w:noProof/>
                <w:webHidden/>
              </w:rPr>
              <w:fldChar w:fldCharType="begin"/>
            </w:r>
            <w:r w:rsidR="001B3C77">
              <w:rPr>
                <w:noProof/>
                <w:webHidden/>
              </w:rPr>
              <w:instrText xml:space="preserve"> PAGEREF _Toc2854146 \h </w:instrText>
            </w:r>
            <w:r w:rsidR="001B3C77">
              <w:rPr>
                <w:noProof/>
                <w:webHidden/>
              </w:rPr>
            </w:r>
            <w:r w:rsidR="001B3C77">
              <w:rPr>
                <w:noProof/>
                <w:webHidden/>
              </w:rPr>
              <w:fldChar w:fldCharType="separate"/>
            </w:r>
            <w:r w:rsidR="001B3C77">
              <w:rPr>
                <w:noProof/>
                <w:webHidden/>
              </w:rPr>
              <w:t>23</w:t>
            </w:r>
            <w:r w:rsidR="001B3C77">
              <w:rPr>
                <w:noProof/>
                <w:webHidden/>
              </w:rPr>
              <w:fldChar w:fldCharType="end"/>
            </w:r>
          </w:hyperlink>
        </w:p>
        <w:p w14:paraId="16F0C5FE" w14:textId="3995A0C4" w:rsidR="001B3C77" w:rsidRDefault="004B7733">
          <w:pPr>
            <w:pStyle w:val="Spistreci3"/>
            <w:tabs>
              <w:tab w:val="left" w:pos="1540"/>
              <w:tab w:val="right" w:leader="dot" w:pos="9062"/>
            </w:tabs>
            <w:rPr>
              <w:rFonts w:eastAsiaTheme="minorEastAsia"/>
              <w:noProof/>
              <w:lang w:eastAsia="pl-PL"/>
            </w:rPr>
          </w:pPr>
          <w:hyperlink w:anchor="_Toc2854147" w:history="1">
            <w:r w:rsidR="001B3C77" w:rsidRPr="007F6F2F">
              <w:rPr>
                <w:rStyle w:val="Hipercze"/>
                <w:noProof/>
              </w:rPr>
              <w:t>1.7.1.11</w:t>
            </w:r>
            <w:r w:rsidR="001B3C77">
              <w:rPr>
                <w:rFonts w:eastAsiaTheme="minorEastAsia"/>
                <w:noProof/>
                <w:lang w:eastAsia="pl-PL"/>
              </w:rPr>
              <w:tab/>
            </w:r>
            <w:r w:rsidR="001B3C77" w:rsidRPr="007F6F2F">
              <w:rPr>
                <w:rStyle w:val="Hipercze"/>
                <w:noProof/>
              </w:rPr>
              <w:t>Ochrona przed atakami</w:t>
            </w:r>
            <w:r w:rsidR="001B3C77">
              <w:rPr>
                <w:noProof/>
                <w:webHidden/>
              </w:rPr>
              <w:tab/>
            </w:r>
            <w:r w:rsidR="001B3C77">
              <w:rPr>
                <w:noProof/>
                <w:webHidden/>
              </w:rPr>
              <w:fldChar w:fldCharType="begin"/>
            </w:r>
            <w:r w:rsidR="001B3C77">
              <w:rPr>
                <w:noProof/>
                <w:webHidden/>
              </w:rPr>
              <w:instrText xml:space="preserve"> PAGEREF _Toc2854147 \h </w:instrText>
            </w:r>
            <w:r w:rsidR="001B3C77">
              <w:rPr>
                <w:noProof/>
                <w:webHidden/>
              </w:rPr>
            </w:r>
            <w:r w:rsidR="001B3C77">
              <w:rPr>
                <w:noProof/>
                <w:webHidden/>
              </w:rPr>
              <w:fldChar w:fldCharType="separate"/>
            </w:r>
            <w:r w:rsidR="001B3C77">
              <w:rPr>
                <w:noProof/>
                <w:webHidden/>
              </w:rPr>
              <w:t>23</w:t>
            </w:r>
            <w:r w:rsidR="001B3C77">
              <w:rPr>
                <w:noProof/>
                <w:webHidden/>
              </w:rPr>
              <w:fldChar w:fldCharType="end"/>
            </w:r>
          </w:hyperlink>
        </w:p>
        <w:p w14:paraId="2DE86F80" w14:textId="028406BF" w:rsidR="001B3C77" w:rsidRDefault="004B7733">
          <w:pPr>
            <w:pStyle w:val="Spistreci3"/>
            <w:tabs>
              <w:tab w:val="left" w:pos="1540"/>
              <w:tab w:val="right" w:leader="dot" w:pos="9062"/>
            </w:tabs>
            <w:rPr>
              <w:rFonts w:eastAsiaTheme="minorEastAsia"/>
              <w:noProof/>
              <w:lang w:eastAsia="pl-PL"/>
            </w:rPr>
          </w:pPr>
          <w:hyperlink w:anchor="_Toc2854148" w:history="1">
            <w:r w:rsidR="001B3C77" w:rsidRPr="007F6F2F">
              <w:rPr>
                <w:rStyle w:val="Hipercze"/>
                <w:noProof/>
              </w:rPr>
              <w:t>1.7.1.12</w:t>
            </w:r>
            <w:r w:rsidR="001B3C77">
              <w:rPr>
                <w:rFonts w:eastAsiaTheme="minorEastAsia"/>
                <w:noProof/>
                <w:lang w:eastAsia="pl-PL"/>
              </w:rPr>
              <w:tab/>
            </w:r>
            <w:r w:rsidR="001B3C77" w:rsidRPr="007F6F2F">
              <w:rPr>
                <w:rStyle w:val="Hipercze"/>
                <w:noProof/>
              </w:rPr>
              <w:t>Kontrola aplikacji</w:t>
            </w:r>
            <w:r w:rsidR="001B3C77">
              <w:rPr>
                <w:noProof/>
                <w:webHidden/>
              </w:rPr>
              <w:tab/>
            </w:r>
            <w:r w:rsidR="001B3C77">
              <w:rPr>
                <w:noProof/>
                <w:webHidden/>
              </w:rPr>
              <w:fldChar w:fldCharType="begin"/>
            </w:r>
            <w:r w:rsidR="001B3C77">
              <w:rPr>
                <w:noProof/>
                <w:webHidden/>
              </w:rPr>
              <w:instrText xml:space="preserve"> PAGEREF _Toc2854148 \h </w:instrText>
            </w:r>
            <w:r w:rsidR="001B3C77">
              <w:rPr>
                <w:noProof/>
                <w:webHidden/>
              </w:rPr>
            </w:r>
            <w:r w:rsidR="001B3C77">
              <w:rPr>
                <w:noProof/>
                <w:webHidden/>
              </w:rPr>
              <w:fldChar w:fldCharType="separate"/>
            </w:r>
            <w:r w:rsidR="001B3C77">
              <w:rPr>
                <w:noProof/>
                <w:webHidden/>
              </w:rPr>
              <w:t>23</w:t>
            </w:r>
            <w:r w:rsidR="001B3C77">
              <w:rPr>
                <w:noProof/>
                <w:webHidden/>
              </w:rPr>
              <w:fldChar w:fldCharType="end"/>
            </w:r>
          </w:hyperlink>
        </w:p>
        <w:p w14:paraId="490A4D41" w14:textId="66A88FF0" w:rsidR="001B3C77" w:rsidRDefault="004B7733">
          <w:pPr>
            <w:pStyle w:val="Spistreci3"/>
            <w:tabs>
              <w:tab w:val="left" w:pos="1540"/>
              <w:tab w:val="right" w:leader="dot" w:pos="9062"/>
            </w:tabs>
            <w:rPr>
              <w:rFonts w:eastAsiaTheme="minorEastAsia"/>
              <w:noProof/>
              <w:lang w:eastAsia="pl-PL"/>
            </w:rPr>
          </w:pPr>
          <w:hyperlink w:anchor="_Toc2854149" w:history="1">
            <w:r w:rsidR="001B3C77" w:rsidRPr="007F6F2F">
              <w:rPr>
                <w:rStyle w:val="Hipercze"/>
                <w:noProof/>
              </w:rPr>
              <w:t>1.7.1.13</w:t>
            </w:r>
            <w:r w:rsidR="001B3C77">
              <w:rPr>
                <w:rFonts w:eastAsiaTheme="minorEastAsia"/>
                <w:noProof/>
                <w:lang w:eastAsia="pl-PL"/>
              </w:rPr>
              <w:tab/>
            </w:r>
            <w:r w:rsidR="001B3C77" w:rsidRPr="007F6F2F">
              <w:rPr>
                <w:rStyle w:val="Hipercze"/>
                <w:noProof/>
              </w:rPr>
              <w:t>Kontrola WWW</w:t>
            </w:r>
            <w:r w:rsidR="001B3C77">
              <w:rPr>
                <w:noProof/>
                <w:webHidden/>
              </w:rPr>
              <w:tab/>
            </w:r>
            <w:r w:rsidR="001B3C77">
              <w:rPr>
                <w:noProof/>
                <w:webHidden/>
              </w:rPr>
              <w:fldChar w:fldCharType="begin"/>
            </w:r>
            <w:r w:rsidR="001B3C77">
              <w:rPr>
                <w:noProof/>
                <w:webHidden/>
              </w:rPr>
              <w:instrText xml:space="preserve"> PAGEREF _Toc2854149 \h </w:instrText>
            </w:r>
            <w:r w:rsidR="001B3C77">
              <w:rPr>
                <w:noProof/>
                <w:webHidden/>
              </w:rPr>
            </w:r>
            <w:r w:rsidR="001B3C77">
              <w:rPr>
                <w:noProof/>
                <w:webHidden/>
              </w:rPr>
              <w:fldChar w:fldCharType="separate"/>
            </w:r>
            <w:r w:rsidR="001B3C77">
              <w:rPr>
                <w:noProof/>
                <w:webHidden/>
              </w:rPr>
              <w:t>23</w:t>
            </w:r>
            <w:r w:rsidR="001B3C77">
              <w:rPr>
                <w:noProof/>
                <w:webHidden/>
              </w:rPr>
              <w:fldChar w:fldCharType="end"/>
            </w:r>
          </w:hyperlink>
        </w:p>
        <w:p w14:paraId="2B428298" w14:textId="3F667826" w:rsidR="001B3C77" w:rsidRDefault="004B7733">
          <w:pPr>
            <w:pStyle w:val="Spistreci3"/>
            <w:tabs>
              <w:tab w:val="left" w:pos="1540"/>
              <w:tab w:val="right" w:leader="dot" w:pos="9062"/>
            </w:tabs>
            <w:rPr>
              <w:rFonts w:eastAsiaTheme="minorEastAsia"/>
              <w:noProof/>
              <w:lang w:eastAsia="pl-PL"/>
            </w:rPr>
          </w:pPr>
          <w:hyperlink w:anchor="_Toc2854150" w:history="1">
            <w:r w:rsidR="001B3C77" w:rsidRPr="007F6F2F">
              <w:rPr>
                <w:rStyle w:val="Hipercze"/>
                <w:noProof/>
              </w:rPr>
              <w:t>1.7.1.14</w:t>
            </w:r>
            <w:r w:rsidR="001B3C77">
              <w:rPr>
                <w:rFonts w:eastAsiaTheme="minorEastAsia"/>
                <w:noProof/>
                <w:lang w:eastAsia="pl-PL"/>
              </w:rPr>
              <w:tab/>
            </w:r>
            <w:r w:rsidR="001B3C77" w:rsidRPr="007F6F2F">
              <w:rPr>
                <w:rStyle w:val="Hipercze"/>
                <w:noProof/>
              </w:rPr>
              <w:t>Uwierzytelnianie użytkowników w ramach sesji</w:t>
            </w:r>
            <w:r w:rsidR="001B3C77">
              <w:rPr>
                <w:noProof/>
                <w:webHidden/>
              </w:rPr>
              <w:tab/>
            </w:r>
            <w:r w:rsidR="001B3C77">
              <w:rPr>
                <w:noProof/>
                <w:webHidden/>
              </w:rPr>
              <w:fldChar w:fldCharType="begin"/>
            </w:r>
            <w:r w:rsidR="001B3C77">
              <w:rPr>
                <w:noProof/>
                <w:webHidden/>
              </w:rPr>
              <w:instrText xml:space="preserve"> PAGEREF _Toc2854150 \h </w:instrText>
            </w:r>
            <w:r w:rsidR="001B3C77">
              <w:rPr>
                <w:noProof/>
                <w:webHidden/>
              </w:rPr>
            </w:r>
            <w:r w:rsidR="001B3C77">
              <w:rPr>
                <w:noProof/>
                <w:webHidden/>
              </w:rPr>
              <w:fldChar w:fldCharType="separate"/>
            </w:r>
            <w:r w:rsidR="001B3C77">
              <w:rPr>
                <w:noProof/>
                <w:webHidden/>
              </w:rPr>
              <w:t>24</w:t>
            </w:r>
            <w:r w:rsidR="001B3C77">
              <w:rPr>
                <w:noProof/>
                <w:webHidden/>
              </w:rPr>
              <w:fldChar w:fldCharType="end"/>
            </w:r>
          </w:hyperlink>
        </w:p>
        <w:p w14:paraId="3198BBBD" w14:textId="2CAEBBF2" w:rsidR="001B3C77" w:rsidRDefault="004B7733">
          <w:pPr>
            <w:pStyle w:val="Spistreci3"/>
            <w:tabs>
              <w:tab w:val="left" w:pos="1540"/>
              <w:tab w:val="right" w:leader="dot" w:pos="9062"/>
            </w:tabs>
            <w:rPr>
              <w:rFonts w:eastAsiaTheme="minorEastAsia"/>
              <w:noProof/>
              <w:lang w:eastAsia="pl-PL"/>
            </w:rPr>
          </w:pPr>
          <w:hyperlink w:anchor="_Toc2854151" w:history="1">
            <w:r w:rsidR="001B3C77" w:rsidRPr="007F6F2F">
              <w:rPr>
                <w:rStyle w:val="Hipercze"/>
                <w:noProof/>
              </w:rPr>
              <w:t>1.7.1.15</w:t>
            </w:r>
            <w:r w:rsidR="001B3C77">
              <w:rPr>
                <w:rFonts w:eastAsiaTheme="minorEastAsia"/>
                <w:noProof/>
                <w:lang w:eastAsia="pl-PL"/>
              </w:rPr>
              <w:tab/>
            </w:r>
            <w:r w:rsidR="001B3C77" w:rsidRPr="007F6F2F">
              <w:rPr>
                <w:rStyle w:val="Hipercze"/>
                <w:noProof/>
              </w:rPr>
              <w:t>Zarządzanie</w:t>
            </w:r>
            <w:r w:rsidR="001B3C77">
              <w:rPr>
                <w:noProof/>
                <w:webHidden/>
              </w:rPr>
              <w:tab/>
            </w:r>
            <w:r w:rsidR="001B3C77">
              <w:rPr>
                <w:noProof/>
                <w:webHidden/>
              </w:rPr>
              <w:fldChar w:fldCharType="begin"/>
            </w:r>
            <w:r w:rsidR="001B3C77">
              <w:rPr>
                <w:noProof/>
                <w:webHidden/>
              </w:rPr>
              <w:instrText xml:space="preserve"> PAGEREF _Toc2854151 \h </w:instrText>
            </w:r>
            <w:r w:rsidR="001B3C77">
              <w:rPr>
                <w:noProof/>
                <w:webHidden/>
              </w:rPr>
            </w:r>
            <w:r w:rsidR="001B3C77">
              <w:rPr>
                <w:noProof/>
                <w:webHidden/>
              </w:rPr>
              <w:fldChar w:fldCharType="separate"/>
            </w:r>
            <w:r w:rsidR="001B3C77">
              <w:rPr>
                <w:noProof/>
                <w:webHidden/>
              </w:rPr>
              <w:t>24</w:t>
            </w:r>
            <w:r w:rsidR="001B3C77">
              <w:rPr>
                <w:noProof/>
                <w:webHidden/>
              </w:rPr>
              <w:fldChar w:fldCharType="end"/>
            </w:r>
          </w:hyperlink>
        </w:p>
        <w:p w14:paraId="4B67162E" w14:textId="324C0C47" w:rsidR="001B3C77" w:rsidRDefault="004B7733">
          <w:pPr>
            <w:pStyle w:val="Spistreci3"/>
            <w:tabs>
              <w:tab w:val="left" w:pos="1540"/>
              <w:tab w:val="right" w:leader="dot" w:pos="9062"/>
            </w:tabs>
            <w:rPr>
              <w:rFonts w:eastAsiaTheme="minorEastAsia"/>
              <w:noProof/>
              <w:lang w:eastAsia="pl-PL"/>
            </w:rPr>
          </w:pPr>
          <w:hyperlink w:anchor="_Toc2854152" w:history="1">
            <w:r w:rsidR="001B3C77" w:rsidRPr="007F6F2F">
              <w:rPr>
                <w:rStyle w:val="Hipercze"/>
                <w:noProof/>
              </w:rPr>
              <w:t>1.7.1.16</w:t>
            </w:r>
            <w:r w:rsidR="001B3C77">
              <w:rPr>
                <w:rFonts w:eastAsiaTheme="minorEastAsia"/>
                <w:noProof/>
                <w:lang w:eastAsia="pl-PL"/>
              </w:rPr>
              <w:tab/>
            </w:r>
            <w:r w:rsidR="001B3C77" w:rsidRPr="007F6F2F">
              <w:rPr>
                <w:rStyle w:val="Hipercze"/>
                <w:noProof/>
              </w:rPr>
              <w:t>Logowanie</w:t>
            </w:r>
            <w:r w:rsidR="001B3C77">
              <w:rPr>
                <w:noProof/>
                <w:webHidden/>
              </w:rPr>
              <w:tab/>
            </w:r>
            <w:r w:rsidR="001B3C77">
              <w:rPr>
                <w:noProof/>
                <w:webHidden/>
              </w:rPr>
              <w:fldChar w:fldCharType="begin"/>
            </w:r>
            <w:r w:rsidR="001B3C77">
              <w:rPr>
                <w:noProof/>
                <w:webHidden/>
              </w:rPr>
              <w:instrText xml:space="preserve"> PAGEREF _Toc2854152 \h </w:instrText>
            </w:r>
            <w:r w:rsidR="001B3C77">
              <w:rPr>
                <w:noProof/>
                <w:webHidden/>
              </w:rPr>
            </w:r>
            <w:r w:rsidR="001B3C77">
              <w:rPr>
                <w:noProof/>
                <w:webHidden/>
              </w:rPr>
              <w:fldChar w:fldCharType="separate"/>
            </w:r>
            <w:r w:rsidR="001B3C77">
              <w:rPr>
                <w:noProof/>
                <w:webHidden/>
              </w:rPr>
              <w:t>24</w:t>
            </w:r>
            <w:r w:rsidR="001B3C77">
              <w:rPr>
                <w:noProof/>
                <w:webHidden/>
              </w:rPr>
              <w:fldChar w:fldCharType="end"/>
            </w:r>
          </w:hyperlink>
        </w:p>
        <w:p w14:paraId="4CCAB85B" w14:textId="690F9936" w:rsidR="001B3C77" w:rsidRDefault="004B7733">
          <w:pPr>
            <w:pStyle w:val="Spistreci3"/>
            <w:tabs>
              <w:tab w:val="left" w:pos="1540"/>
              <w:tab w:val="right" w:leader="dot" w:pos="9062"/>
            </w:tabs>
            <w:rPr>
              <w:rFonts w:eastAsiaTheme="minorEastAsia"/>
              <w:noProof/>
              <w:lang w:eastAsia="pl-PL"/>
            </w:rPr>
          </w:pPr>
          <w:hyperlink w:anchor="_Toc2854153" w:history="1">
            <w:r w:rsidR="001B3C77" w:rsidRPr="007F6F2F">
              <w:rPr>
                <w:rStyle w:val="Hipercze"/>
                <w:noProof/>
              </w:rPr>
              <w:t>1.7.1.17</w:t>
            </w:r>
            <w:r w:rsidR="001B3C77">
              <w:rPr>
                <w:rFonts w:eastAsiaTheme="minorEastAsia"/>
                <w:noProof/>
                <w:lang w:eastAsia="pl-PL"/>
              </w:rPr>
              <w:tab/>
            </w:r>
            <w:r w:rsidR="001B3C77" w:rsidRPr="007F6F2F">
              <w:rPr>
                <w:rStyle w:val="Hipercze"/>
                <w:noProof/>
              </w:rPr>
              <w:t>Certyfikaty</w:t>
            </w:r>
            <w:r w:rsidR="001B3C77">
              <w:rPr>
                <w:noProof/>
                <w:webHidden/>
              </w:rPr>
              <w:tab/>
            </w:r>
            <w:r w:rsidR="001B3C77">
              <w:rPr>
                <w:noProof/>
                <w:webHidden/>
              </w:rPr>
              <w:fldChar w:fldCharType="begin"/>
            </w:r>
            <w:r w:rsidR="001B3C77">
              <w:rPr>
                <w:noProof/>
                <w:webHidden/>
              </w:rPr>
              <w:instrText xml:space="preserve"> PAGEREF _Toc2854153 \h </w:instrText>
            </w:r>
            <w:r w:rsidR="001B3C77">
              <w:rPr>
                <w:noProof/>
                <w:webHidden/>
              </w:rPr>
            </w:r>
            <w:r w:rsidR="001B3C77">
              <w:rPr>
                <w:noProof/>
                <w:webHidden/>
              </w:rPr>
              <w:fldChar w:fldCharType="separate"/>
            </w:r>
            <w:r w:rsidR="001B3C77">
              <w:rPr>
                <w:noProof/>
                <w:webHidden/>
              </w:rPr>
              <w:t>25</w:t>
            </w:r>
            <w:r w:rsidR="001B3C77">
              <w:rPr>
                <w:noProof/>
                <w:webHidden/>
              </w:rPr>
              <w:fldChar w:fldCharType="end"/>
            </w:r>
          </w:hyperlink>
        </w:p>
        <w:p w14:paraId="180F4624" w14:textId="6926CA3C" w:rsidR="001B3C77" w:rsidRDefault="004B7733">
          <w:pPr>
            <w:pStyle w:val="Spistreci3"/>
            <w:tabs>
              <w:tab w:val="left" w:pos="1540"/>
              <w:tab w:val="right" w:leader="dot" w:pos="9062"/>
            </w:tabs>
            <w:rPr>
              <w:rFonts w:eastAsiaTheme="minorEastAsia"/>
              <w:noProof/>
              <w:lang w:eastAsia="pl-PL"/>
            </w:rPr>
          </w:pPr>
          <w:hyperlink w:anchor="_Toc2854154" w:history="1">
            <w:r w:rsidR="001B3C77" w:rsidRPr="007F6F2F">
              <w:rPr>
                <w:rStyle w:val="Hipercze"/>
                <w:noProof/>
              </w:rPr>
              <w:t>1.7.1.18</w:t>
            </w:r>
            <w:r w:rsidR="001B3C77">
              <w:rPr>
                <w:rFonts w:eastAsiaTheme="minorEastAsia"/>
                <w:noProof/>
                <w:lang w:eastAsia="pl-PL"/>
              </w:rPr>
              <w:tab/>
            </w:r>
            <w:r w:rsidR="001B3C77" w:rsidRPr="007F6F2F">
              <w:rPr>
                <w:rStyle w:val="Hipercze"/>
                <w:noProof/>
              </w:rPr>
              <w:t>Serwisy i licencje</w:t>
            </w:r>
            <w:r w:rsidR="001B3C77">
              <w:rPr>
                <w:noProof/>
                <w:webHidden/>
              </w:rPr>
              <w:tab/>
            </w:r>
            <w:r w:rsidR="001B3C77">
              <w:rPr>
                <w:noProof/>
                <w:webHidden/>
              </w:rPr>
              <w:fldChar w:fldCharType="begin"/>
            </w:r>
            <w:r w:rsidR="001B3C77">
              <w:rPr>
                <w:noProof/>
                <w:webHidden/>
              </w:rPr>
              <w:instrText xml:space="preserve"> PAGEREF _Toc2854154 \h </w:instrText>
            </w:r>
            <w:r w:rsidR="001B3C77">
              <w:rPr>
                <w:noProof/>
                <w:webHidden/>
              </w:rPr>
            </w:r>
            <w:r w:rsidR="001B3C77">
              <w:rPr>
                <w:noProof/>
                <w:webHidden/>
              </w:rPr>
              <w:fldChar w:fldCharType="separate"/>
            </w:r>
            <w:r w:rsidR="001B3C77">
              <w:rPr>
                <w:noProof/>
                <w:webHidden/>
              </w:rPr>
              <w:t>25</w:t>
            </w:r>
            <w:r w:rsidR="001B3C77">
              <w:rPr>
                <w:noProof/>
                <w:webHidden/>
              </w:rPr>
              <w:fldChar w:fldCharType="end"/>
            </w:r>
          </w:hyperlink>
        </w:p>
        <w:p w14:paraId="1D0286B5" w14:textId="367DBD2D" w:rsidR="001B3C77" w:rsidRDefault="004B7733">
          <w:pPr>
            <w:pStyle w:val="Spistreci3"/>
            <w:tabs>
              <w:tab w:val="left" w:pos="1540"/>
              <w:tab w:val="right" w:leader="dot" w:pos="9062"/>
            </w:tabs>
            <w:rPr>
              <w:rFonts w:eastAsiaTheme="minorEastAsia"/>
              <w:noProof/>
              <w:lang w:eastAsia="pl-PL"/>
            </w:rPr>
          </w:pPr>
          <w:hyperlink w:anchor="_Toc2854155" w:history="1">
            <w:r w:rsidR="001B3C77" w:rsidRPr="007F6F2F">
              <w:rPr>
                <w:rStyle w:val="Hipercze"/>
                <w:noProof/>
              </w:rPr>
              <w:t>1.7.1.19</w:t>
            </w:r>
            <w:r w:rsidR="001B3C77">
              <w:rPr>
                <w:rFonts w:eastAsiaTheme="minorEastAsia"/>
                <w:noProof/>
                <w:lang w:eastAsia="pl-PL"/>
              </w:rPr>
              <w:tab/>
            </w:r>
            <w:r w:rsidR="001B3C77" w:rsidRPr="007F6F2F">
              <w:rPr>
                <w:rStyle w:val="Hipercze"/>
                <w:noProof/>
              </w:rPr>
              <w:t>Gwarancja oraz wsparcie</w:t>
            </w:r>
            <w:r w:rsidR="001B3C77">
              <w:rPr>
                <w:noProof/>
                <w:webHidden/>
              </w:rPr>
              <w:tab/>
            </w:r>
            <w:r w:rsidR="001B3C77">
              <w:rPr>
                <w:noProof/>
                <w:webHidden/>
              </w:rPr>
              <w:fldChar w:fldCharType="begin"/>
            </w:r>
            <w:r w:rsidR="001B3C77">
              <w:rPr>
                <w:noProof/>
                <w:webHidden/>
              </w:rPr>
              <w:instrText xml:space="preserve"> PAGEREF _Toc2854155 \h </w:instrText>
            </w:r>
            <w:r w:rsidR="001B3C77">
              <w:rPr>
                <w:noProof/>
                <w:webHidden/>
              </w:rPr>
            </w:r>
            <w:r w:rsidR="001B3C77">
              <w:rPr>
                <w:noProof/>
                <w:webHidden/>
              </w:rPr>
              <w:fldChar w:fldCharType="separate"/>
            </w:r>
            <w:r w:rsidR="001B3C77">
              <w:rPr>
                <w:noProof/>
                <w:webHidden/>
              </w:rPr>
              <w:t>25</w:t>
            </w:r>
            <w:r w:rsidR="001B3C77">
              <w:rPr>
                <w:noProof/>
                <w:webHidden/>
              </w:rPr>
              <w:fldChar w:fldCharType="end"/>
            </w:r>
          </w:hyperlink>
        </w:p>
        <w:p w14:paraId="04F68701" w14:textId="2B8B5495" w:rsidR="001B3C77" w:rsidRDefault="004B7733">
          <w:pPr>
            <w:pStyle w:val="Spistreci3"/>
            <w:tabs>
              <w:tab w:val="left" w:pos="1540"/>
              <w:tab w:val="right" w:leader="dot" w:pos="9062"/>
            </w:tabs>
            <w:rPr>
              <w:rFonts w:eastAsiaTheme="minorEastAsia"/>
              <w:noProof/>
              <w:lang w:eastAsia="pl-PL"/>
            </w:rPr>
          </w:pPr>
          <w:hyperlink w:anchor="_Toc2854156" w:history="1">
            <w:r w:rsidR="001B3C77" w:rsidRPr="007F6F2F">
              <w:rPr>
                <w:rStyle w:val="Hipercze"/>
                <w:noProof/>
              </w:rPr>
              <w:t>1.7.1.20</w:t>
            </w:r>
            <w:r w:rsidR="001B3C77">
              <w:rPr>
                <w:rFonts w:eastAsiaTheme="minorEastAsia"/>
                <w:noProof/>
                <w:lang w:eastAsia="pl-PL"/>
              </w:rPr>
              <w:tab/>
            </w:r>
            <w:r w:rsidR="001B3C77" w:rsidRPr="007F6F2F">
              <w:rPr>
                <w:rStyle w:val="Hipercze"/>
                <w:noProof/>
              </w:rPr>
              <w:t>Uwagi dodatkowe</w:t>
            </w:r>
            <w:r w:rsidR="001B3C77">
              <w:rPr>
                <w:noProof/>
                <w:webHidden/>
              </w:rPr>
              <w:tab/>
            </w:r>
            <w:r w:rsidR="001B3C77">
              <w:rPr>
                <w:noProof/>
                <w:webHidden/>
              </w:rPr>
              <w:fldChar w:fldCharType="begin"/>
            </w:r>
            <w:r w:rsidR="001B3C77">
              <w:rPr>
                <w:noProof/>
                <w:webHidden/>
              </w:rPr>
              <w:instrText xml:space="preserve"> PAGEREF _Toc2854156 \h </w:instrText>
            </w:r>
            <w:r w:rsidR="001B3C77">
              <w:rPr>
                <w:noProof/>
                <w:webHidden/>
              </w:rPr>
            </w:r>
            <w:r w:rsidR="001B3C77">
              <w:rPr>
                <w:noProof/>
                <w:webHidden/>
              </w:rPr>
              <w:fldChar w:fldCharType="separate"/>
            </w:r>
            <w:r w:rsidR="001B3C77">
              <w:rPr>
                <w:noProof/>
                <w:webHidden/>
              </w:rPr>
              <w:t>25</w:t>
            </w:r>
            <w:r w:rsidR="001B3C77">
              <w:rPr>
                <w:noProof/>
                <w:webHidden/>
              </w:rPr>
              <w:fldChar w:fldCharType="end"/>
            </w:r>
          </w:hyperlink>
        </w:p>
        <w:p w14:paraId="00A5DC27" w14:textId="72701863" w:rsidR="001B3C77" w:rsidRDefault="004B7733" w:rsidP="00B66B6B">
          <w:pPr>
            <w:pStyle w:val="Spistreci2"/>
            <w:rPr>
              <w:rFonts w:eastAsiaTheme="minorEastAsia"/>
              <w:noProof/>
              <w:lang w:eastAsia="pl-PL"/>
            </w:rPr>
          </w:pPr>
          <w:hyperlink w:anchor="_Toc2854157" w:history="1">
            <w:r w:rsidR="001B3C77" w:rsidRPr="007F6F2F">
              <w:rPr>
                <w:rStyle w:val="Hipercze"/>
                <w:noProof/>
              </w:rPr>
              <w:t>1.7.2</w:t>
            </w:r>
            <w:r w:rsidR="001B3C77">
              <w:rPr>
                <w:rFonts w:eastAsiaTheme="minorEastAsia"/>
                <w:noProof/>
                <w:lang w:eastAsia="pl-PL"/>
              </w:rPr>
              <w:tab/>
            </w:r>
            <w:r w:rsidR="001B3C77" w:rsidRPr="007F6F2F">
              <w:rPr>
                <w:rStyle w:val="Hipercze"/>
                <w:noProof/>
              </w:rPr>
              <w:t>Sprzęt zabezpieczający klasy WAF (Web Application Firewall) – 1 sztuka</w:t>
            </w:r>
            <w:r w:rsidR="001B3C77">
              <w:rPr>
                <w:noProof/>
                <w:webHidden/>
              </w:rPr>
              <w:tab/>
            </w:r>
            <w:r w:rsidR="001B3C77">
              <w:rPr>
                <w:noProof/>
                <w:webHidden/>
              </w:rPr>
              <w:fldChar w:fldCharType="begin"/>
            </w:r>
            <w:r w:rsidR="001B3C77">
              <w:rPr>
                <w:noProof/>
                <w:webHidden/>
              </w:rPr>
              <w:instrText xml:space="preserve"> PAGEREF _Toc2854157 \h </w:instrText>
            </w:r>
            <w:r w:rsidR="001B3C77">
              <w:rPr>
                <w:noProof/>
                <w:webHidden/>
              </w:rPr>
            </w:r>
            <w:r w:rsidR="001B3C77">
              <w:rPr>
                <w:noProof/>
                <w:webHidden/>
              </w:rPr>
              <w:fldChar w:fldCharType="separate"/>
            </w:r>
            <w:r w:rsidR="001B3C77">
              <w:rPr>
                <w:noProof/>
                <w:webHidden/>
              </w:rPr>
              <w:t>26</w:t>
            </w:r>
            <w:r w:rsidR="001B3C77">
              <w:rPr>
                <w:noProof/>
                <w:webHidden/>
              </w:rPr>
              <w:fldChar w:fldCharType="end"/>
            </w:r>
          </w:hyperlink>
        </w:p>
        <w:p w14:paraId="75FB6CC7" w14:textId="490915C1" w:rsidR="001B3C77" w:rsidRDefault="004B7733">
          <w:pPr>
            <w:pStyle w:val="Spistreci3"/>
            <w:tabs>
              <w:tab w:val="left" w:pos="1320"/>
              <w:tab w:val="right" w:leader="dot" w:pos="9062"/>
            </w:tabs>
            <w:rPr>
              <w:rFonts w:eastAsiaTheme="minorEastAsia"/>
              <w:noProof/>
              <w:lang w:eastAsia="pl-PL"/>
            </w:rPr>
          </w:pPr>
          <w:hyperlink w:anchor="_Toc2854158" w:history="1">
            <w:r w:rsidR="001B3C77" w:rsidRPr="007F6F2F">
              <w:rPr>
                <w:rStyle w:val="Hipercze"/>
                <w:noProof/>
              </w:rPr>
              <w:t>1.7.2.1</w:t>
            </w:r>
            <w:r w:rsidR="001B3C77">
              <w:rPr>
                <w:rFonts w:eastAsiaTheme="minorEastAsia"/>
                <w:noProof/>
                <w:lang w:eastAsia="pl-PL"/>
              </w:rPr>
              <w:tab/>
            </w:r>
            <w:r w:rsidR="001B3C77" w:rsidRPr="007F6F2F">
              <w:rPr>
                <w:rStyle w:val="Hipercze"/>
                <w:noProof/>
              </w:rPr>
              <w:t>Wymagania Ogólne</w:t>
            </w:r>
            <w:r w:rsidR="001B3C77">
              <w:rPr>
                <w:noProof/>
                <w:webHidden/>
              </w:rPr>
              <w:tab/>
            </w:r>
            <w:r w:rsidR="001B3C77">
              <w:rPr>
                <w:noProof/>
                <w:webHidden/>
              </w:rPr>
              <w:fldChar w:fldCharType="begin"/>
            </w:r>
            <w:r w:rsidR="001B3C77">
              <w:rPr>
                <w:noProof/>
                <w:webHidden/>
              </w:rPr>
              <w:instrText xml:space="preserve"> PAGEREF _Toc2854158 \h </w:instrText>
            </w:r>
            <w:r w:rsidR="001B3C77">
              <w:rPr>
                <w:noProof/>
                <w:webHidden/>
              </w:rPr>
            </w:r>
            <w:r w:rsidR="001B3C77">
              <w:rPr>
                <w:noProof/>
                <w:webHidden/>
              </w:rPr>
              <w:fldChar w:fldCharType="separate"/>
            </w:r>
            <w:r w:rsidR="001B3C77">
              <w:rPr>
                <w:noProof/>
                <w:webHidden/>
              </w:rPr>
              <w:t>26</w:t>
            </w:r>
            <w:r w:rsidR="001B3C77">
              <w:rPr>
                <w:noProof/>
                <w:webHidden/>
              </w:rPr>
              <w:fldChar w:fldCharType="end"/>
            </w:r>
          </w:hyperlink>
        </w:p>
        <w:p w14:paraId="4988F95E" w14:textId="3997225B" w:rsidR="001B3C77" w:rsidRDefault="004B7733">
          <w:pPr>
            <w:pStyle w:val="Spistreci3"/>
            <w:tabs>
              <w:tab w:val="left" w:pos="1320"/>
              <w:tab w:val="right" w:leader="dot" w:pos="9062"/>
            </w:tabs>
            <w:rPr>
              <w:rFonts w:eastAsiaTheme="minorEastAsia"/>
              <w:noProof/>
              <w:lang w:eastAsia="pl-PL"/>
            </w:rPr>
          </w:pPr>
          <w:hyperlink w:anchor="_Toc2854159" w:history="1">
            <w:r w:rsidR="001B3C77" w:rsidRPr="007F6F2F">
              <w:rPr>
                <w:rStyle w:val="Hipercze"/>
                <w:noProof/>
              </w:rPr>
              <w:t>1.7.2.2</w:t>
            </w:r>
            <w:r w:rsidR="001B3C77">
              <w:rPr>
                <w:rFonts w:eastAsiaTheme="minorEastAsia"/>
                <w:noProof/>
                <w:lang w:eastAsia="pl-PL"/>
              </w:rPr>
              <w:tab/>
            </w:r>
            <w:r w:rsidR="001B3C77" w:rsidRPr="007F6F2F">
              <w:rPr>
                <w:rStyle w:val="Hipercze"/>
                <w:noProof/>
              </w:rPr>
              <w:t>Architektura systemu</w:t>
            </w:r>
            <w:r w:rsidR="001B3C77">
              <w:rPr>
                <w:noProof/>
                <w:webHidden/>
              </w:rPr>
              <w:tab/>
            </w:r>
            <w:r w:rsidR="001B3C77">
              <w:rPr>
                <w:noProof/>
                <w:webHidden/>
              </w:rPr>
              <w:fldChar w:fldCharType="begin"/>
            </w:r>
            <w:r w:rsidR="001B3C77">
              <w:rPr>
                <w:noProof/>
                <w:webHidden/>
              </w:rPr>
              <w:instrText xml:space="preserve"> PAGEREF _Toc2854159 \h </w:instrText>
            </w:r>
            <w:r w:rsidR="001B3C77">
              <w:rPr>
                <w:noProof/>
                <w:webHidden/>
              </w:rPr>
            </w:r>
            <w:r w:rsidR="001B3C77">
              <w:rPr>
                <w:noProof/>
                <w:webHidden/>
              </w:rPr>
              <w:fldChar w:fldCharType="separate"/>
            </w:r>
            <w:r w:rsidR="001B3C77">
              <w:rPr>
                <w:noProof/>
                <w:webHidden/>
              </w:rPr>
              <w:t>26</w:t>
            </w:r>
            <w:r w:rsidR="001B3C77">
              <w:rPr>
                <w:noProof/>
                <w:webHidden/>
              </w:rPr>
              <w:fldChar w:fldCharType="end"/>
            </w:r>
          </w:hyperlink>
        </w:p>
        <w:p w14:paraId="26D35FE5" w14:textId="6B6DC84E" w:rsidR="001B3C77" w:rsidRDefault="004B7733">
          <w:pPr>
            <w:pStyle w:val="Spistreci3"/>
            <w:tabs>
              <w:tab w:val="left" w:pos="1320"/>
              <w:tab w:val="right" w:leader="dot" w:pos="9062"/>
            </w:tabs>
            <w:rPr>
              <w:rFonts w:eastAsiaTheme="minorEastAsia"/>
              <w:noProof/>
              <w:lang w:eastAsia="pl-PL"/>
            </w:rPr>
          </w:pPr>
          <w:hyperlink w:anchor="_Toc2854160" w:history="1">
            <w:r w:rsidR="001B3C77" w:rsidRPr="007F6F2F">
              <w:rPr>
                <w:rStyle w:val="Hipercze"/>
                <w:noProof/>
              </w:rPr>
              <w:t>1.7.2.3</w:t>
            </w:r>
            <w:r w:rsidR="001B3C77">
              <w:rPr>
                <w:rFonts w:eastAsiaTheme="minorEastAsia"/>
                <w:noProof/>
                <w:lang w:eastAsia="pl-PL"/>
              </w:rPr>
              <w:tab/>
            </w:r>
            <w:r w:rsidR="001B3C77" w:rsidRPr="007F6F2F">
              <w:rPr>
                <w:rStyle w:val="Hipercze"/>
                <w:noProof/>
              </w:rPr>
              <w:t>Parametry fizyczne systemu</w:t>
            </w:r>
            <w:r w:rsidR="001B3C77">
              <w:rPr>
                <w:noProof/>
                <w:webHidden/>
              </w:rPr>
              <w:tab/>
            </w:r>
            <w:r w:rsidR="001B3C77">
              <w:rPr>
                <w:noProof/>
                <w:webHidden/>
              </w:rPr>
              <w:fldChar w:fldCharType="begin"/>
            </w:r>
            <w:r w:rsidR="001B3C77">
              <w:rPr>
                <w:noProof/>
                <w:webHidden/>
              </w:rPr>
              <w:instrText xml:space="preserve"> PAGEREF _Toc2854160 \h </w:instrText>
            </w:r>
            <w:r w:rsidR="001B3C77">
              <w:rPr>
                <w:noProof/>
                <w:webHidden/>
              </w:rPr>
            </w:r>
            <w:r w:rsidR="001B3C77">
              <w:rPr>
                <w:noProof/>
                <w:webHidden/>
              </w:rPr>
              <w:fldChar w:fldCharType="separate"/>
            </w:r>
            <w:r w:rsidR="001B3C77">
              <w:rPr>
                <w:noProof/>
                <w:webHidden/>
              </w:rPr>
              <w:t>26</w:t>
            </w:r>
            <w:r w:rsidR="001B3C77">
              <w:rPr>
                <w:noProof/>
                <w:webHidden/>
              </w:rPr>
              <w:fldChar w:fldCharType="end"/>
            </w:r>
          </w:hyperlink>
        </w:p>
        <w:p w14:paraId="16129861" w14:textId="13A008A2" w:rsidR="001B3C77" w:rsidRDefault="004B7733">
          <w:pPr>
            <w:pStyle w:val="Spistreci3"/>
            <w:tabs>
              <w:tab w:val="left" w:pos="1320"/>
              <w:tab w:val="right" w:leader="dot" w:pos="9062"/>
            </w:tabs>
            <w:rPr>
              <w:rFonts w:eastAsiaTheme="minorEastAsia"/>
              <w:noProof/>
              <w:lang w:eastAsia="pl-PL"/>
            </w:rPr>
          </w:pPr>
          <w:hyperlink w:anchor="_Toc2854161" w:history="1">
            <w:r w:rsidR="001B3C77" w:rsidRPr="007F6F2F">
              <w:rPr>
                <w:rStyle w:val="Hipercze"/>
                <w:noProof/>
              </w:rPr>
              <w:t>1.7.2.4</w:t>
            </w:r>
            <w:r w:rsidR="001B3C77">
              <w:rPr>
                <w:rFonts w:eastAsiaTheme="minorEastAsia"/>
                <w:noProof/>
                <w:lang w:eastAsia="pl-PL"/>
              </w:rPr>
              <w:tab/>
            </w:r>
            <w:r w:rsidR="001B3C77" w:rsidRPr="007F6F2F">
              <w:rPr>
                <w:rStyle w:val="Hipercze"/>
                <w:noProof/>
              </w:rPr>
              <w:t>Parametry wydajnościowe</w:t>
            </w:r>
            <w:r w:rsidR="001B3C77">
              <w:rPr>
                <w:noProof/>
                <w:webHidden/>
              </w:rPr>
              <w:tab/>
            </w:r>
            <w:r w:rsidR="001B3C77">
              <w:rPr>
                <w:noProof/>
                <w:webHidden/>
              </w:rPr>
              <w:fldChar w:fldCharType="begin"/>
            </w:r>
            <w:r w:rsidR="001B3C77">
              <w:rPr>
                <w:noProof/>
                <w:webHidden/>
              </w:rPr>
              <w:instrText xml:space="preserve"> PAGEREF _Toc2854161 \h </w:instrText>
            </w:r>
            <w:r w:rsidR="001B3C77">
              <w:rPr>
                <w:noProof/>
                <w:webHidden/>
              </w:rPr>
            </w:r>
            <w:r w:rsidR="001B3C77">
              <w:rPr>
                <w:noProof/>
                <w:webHidden/>
              </w:rPr>
              <w:fldChar w:fldCharType="separate"/>
            </w:r>
            <w:r w:rsidR="001B3C77">
              <w:rPr>
                <w:noProof/>
                <w:webHidden/>
              </w:rPr>
              <w:t>27</w:t>
            </w:r>
            <w:r w:rsidR="001B3C77">
              <w:rPr>
                <w:noProof/>
                <w:webHidden/>
              </w:rPr>
              <w:fldChar w:fldCharType="end"/>
            </w:r>
          </w:hyperlink>
        </w:p>
        <w:p w14:paraId="626C7FF4" w14:textId="2342135A" w:rsidR="001B3C77" w:rsidRDefault="004B7733">
          <w:pPr>
            <w:pStyle w:val="Spistreci3"/>
            <w:tabs>
              <w:tab w:val="left" w:pos="1320"/>
              <w:tab w:val="right" w:leader="dot" w:pos="9062"/>
            </w:tabs>
            <w:rPr>
              <w:rFonts w:eastAsiaTheme="minorEastAsia"/>
              <w:noProof/>
              <w:lang w:eastAsia="pl-PL"/>
            </w:rPr>
          </w:pPr>
          <w:hyperlink w:anchor="_Toc2854162" w:history="1">
            <w:r w:rsidR="001B3C77" w:rsidRPr="007F6F2F">
              <w:rPr>
                <w:rStyle w:val="Hipercze"/>
                <w:noProof/>
              </w:rPr>
              <w:t>1.7.2.5</w:t>
            </w:r>
            <w:r w:rsidR="001B3C77">
              <w:rPr>
                <w:rFonts w:eastAsiaTheme="minorEastAsia"/>
                <w:noProof/>
                <w:lang w:eastAsia="pl-PL"/>
              </w:rPr>
              <w:tab/>
            </w:r>
            <w:r w:rsidR="001B3C77" w:rsidRPr="007F6F2F">
              <w:rPr>
                <w:rStyle w:val="Hipercze"/>
                <w:noProof/>
              </w:rPr>
              <w:t>Podstawowe funkcje systemu</w:t>
            </w:r>
            <w:r w:rsidR="001B3C77">
              <w:rPr>
                <w:noProof/>
                <w:webHidden/>
              </w:rPr>
              <w:tab/>
            </w:r>
            <w:r w:rsidR="001B3C77">
              <w:rPr>
                <w:noProof/>
                <w:webHidden/>
              </w:rPr>
              <w:fldChar w:fldCharType="begin"/>
            </w:r>
            <w:r w:rsidR="001B3C77">
              <w:rPr>
                <w:noProof/>
                <w:webHidden/>
              </w:rPr>
              <w:instrText xml:space="preserve"> PAGEREF _Toc2854162 \h </w:instrText>
            </w:r>
            <w:r w:rsidR="001B3C77">
              <w:rPr>
                <w:noProof/>
                <w:webHidden/>
              </w:rPr>
            </w:r>
            <w:r w:rsidR="001B3C77">
              <w:rPr>
                <w:noProof/>
                <w:webHidden/>
              </w:rPr>
              <w:fldChar w:fldCharType="separate"/>
            </w:r>
            <w:r w:rsidR="001B3C77">
              <w:rPr>
                <w:noProof/>
                <w:webHidden/>
              </w:rPr>
              <w:t>27</w:t>
            </w:r>
            <w:r w:rsidR="001B3C77">
              <w:rPr>
                <w:noProof/>
                <w:webHidden/>
              </w:rPr>
              <w:fldChar w:fldCharType="end"/>
            </w:r>
          </w:hyperlink>
        </w:p>
        <w:p w14:paraId="77758EC0" w14:textId="5DC564DC" w:rsidR="001B3C77" w:rsidRDefault="004B7733">
          <w:pPr>
            <w:pStyle w:val="Spistreci3"/>
            <w:tabs>
              <w:tab w:val="left" w:pos="1320"/>
              <w:tab w:val="right" w:leader="dot" w:pos="9062"/>
            </w:tabs>
            <w:rPr>
              <w:rFonts w:eastAsiaTheme="minorEastAsia"/>
              <w:noProof/>
              <w:lang w:eastAsia="pl-PL"/>
            </w:rPr>
          </w:pPr>
          <w:hyperlink w:anchor="_Toc2854163" w:history="1">
            <w:r w:rsidR="001B3C77" w:rsidRPr="007F6F2F">
              <w:rPr>
                <w:rStyle w:val="Hipercze"/>
                <w:noProof/>
              </w:rPr>
              <w:t>1.7.2.6</w:t>
            </w:r>
            <w:r w:rsidR="001B3C77">
              <w:rPr>
                <w:rFonts w:eastAsiaTheme="minorEastAsia"/>
                <w:noProof/>
                <w:lang w:eastAsia="pl-PL"/>
              </w:rPr>
              <w:tab/>
            </w:r>
            <w:r w:rsidR="001B3C77" w:rsidRPr="007F6F2F">
              <w:rPr>
                <w:rStyle w:val="Hipercze"/>
                <w:noProof/>
              </w:rPr>
              <w:t>Wymagane funkcje dodatkowe</w:t>
            </w:r>
            <w:r w:rsidR="001B3C77">
              <w:rPr>
                <w:noProof/>
                <w:webHidden/>
              </w:rPr>
              <w:tab/>
            </w:r>
            <w:r w:rsidR="001B3C77">
              <w:rPr>
                <w:noProof/>
                <w:webHidden/>
              </w:rPr>
              <w:fldChar w:fldCharType="begin"/>
            </w:r>
            <w:r w:rsidR="001B3C77">
              <w:rPr>
                <w:noProof/>
                <w:webHidden/>
              </w:rPr>
              <w:instrText xml:space="preserve"> PAGEREF _Toc2854163 \h </w:instrText>
            </w:r>
            <w:r w:rsidR="001B3C77">
              <w:rPr>
                <w:noProof/>
                <w:webHidden/>
              </w:rPr>
            </w:r>
            <w:r w:rsidR="001B3C77">
              <w:rPr>
                <w:noProof/>
                <w:webHidden/>
              </w:rPr>
              <w:fldChar w:fldCharType="separate"/>
            </w:r>
            <w:r w:rsidR="001B3C77">
              <w:rPr>
                <w:noProof/>
                <w:webHidden/>
              </w:rPr>
              <w:t>28</w:t>
            </w:r>
            <w:r w:rsidR="001B3C77">
              <w:rPr>
                <w:noProof/>
                <w:webHidden/>
              </w:rPr>
              <w:fldChar w:fldCharType="end"/>
            </w:r>
          </w:hyperlink>
        </w:p>
        <w:p w14:paraId="73F25727" w14:textId="77F8BE6B" w:rsidR="001B3C77" w:rsidRDefault="004B7733">
          <w:pPr>
            <w:pStyle w:val="Spistreci3"/>
            <w:tabs>
              <w:tab w:val="left" w:pos="1320"/>
              <w:tab w:val="right" w:leader="dot" w:pos="9062"/>
            </w:tabs>
            <w:rPr>
              <w:rFonts w:eastAsiaTheme="minorEastAsia"/>
              <w:noProof/>
              <w:lang w:eastAsia="pl-PL"/>
            </w:rPr>
          </w:pPr>
          <w:hyperlink w:anchor="_Toc2854164" w:history="1">
            <w:r w:rsidR="001B3C77" w:rsidRPr="007F6F2F">
              <w:rPr>
                <w:rStyle w:val="Hipercze"/>
                <w:noProof/>
              </w:rPr>
              <w:t>1.7.2.7</w:t>
            </w:r>
            <w:r w:rsidR="001B3C77">
              <w:rPr>
                <w:rFonts w:eastAsiaTheme="minorEastAsia"/>
                <w:noProof/>
                <w:lang w:eastAsia="pl-PL"/>
              </w:rPr>
              <w:tab/>
            </w:r>
            <w:r w:rsidR="001B3C77" w:rsidRPr="007F6F2F">
              <w:rPr>
                <w:rStyle w:val="Hipercze"/>
                <w:noProof/>
              </w:rPr>
              <w:t>Zarządzanie</w:t>
            </w:r>
            <w:r w:rsidR="001B3C77">
              <w:rPr>
                <w:noProof/>
                <w:webHidden/>
              </w:rPr>
              <w:tab/>
            </w:r>
            <w:r w:rsidR="001B3C77">
              <w:rPr>
                <w:noProof/>
                <w:webHidden/>
              </w:rPr>
              <w:fldChar w:fldCharType="begin"/>
            </w:r>
            <w:r w:rsidR="001B3C77">
              <w:rPr>
                <w:noProof/>
                <w:webHidden/>
              </w:rPr>
              <w:instrText xml:space="preserve"> PAGEREF _Toc2854164 \h </w:instrText>
            </w:r>
            <w:r w:rsidR="001B3C77">
              <w:rPr>
                <w:noProof/>
                <w:webHidden/>
              </w:rPr>
            </w:r>
            <w:r w:rsidR="001B3C77">
              <w:rPr>
                <w:noProof/>
                <w:webHidden/>
              </w:rPr>
              <w:fldChar w:fldCharType="separate"/>
            </w:r>
            <w:r w:rsidR="001B3C77">
              <w:rPr>
                <w:noProof/>
                <w:webHidden/>
              </w:rPr>
              <w:t>29</w:t>
            </w:r>
            <w:r w:rsidR="001B3C77">
              <w:rPr>
                <w:noProof/>
                <w:webHidden/>
              </w:rPr>
              <w:fldChar w:fldCharType="end"/>
            </w:r>
          </w:hyperlink>
        </w:p>
        <w:p w14:paraId="330679AA" w14:textId="5550B804" w:rsidR="001B3C77" w:rsidRDefault="004B7733">
          <w:pPr>
            <w:pStyle w:val="Spistreci3"/>
            <w:tabs>
              <w:tab w:val="left" w:pos="1320"/>
              <w:tab w:val="right" w:leader="dot" w:pos="9062"/>
            </w:tabs>
            <w:rPr>
              <w:rFonts w:eastAsiaTheme="minorEastAsia"/>
              <w:noProof/>
              <w:lang w:eastAsia="pl-PL"/>
            </w:rPr>
          </w:pPr>
          <w:hyperlink w:anchor="_Toc2854165" w:history="1">
            <w:r w:rsidR="001B3C77" w:rsidRPr="007F6F2F">
              <w:rPr>
                <w:rStyle w:val="Hipercze"/>
                <w:noProof/>
              </w:rPr>
              <w:t>1.7.2.8</w:t>
            </w:r>
            <w:r w:rsidR="001B3C77">
              <w:rPr>
                <w:rFonts w:eastAsiaTheme="minorEastAsia"/>
                <w:noProof/>
                <w:lang w:eastAsia="pl-PL"/>
              </w:rPr>
              <w:tab/>
            </w:r>
            <w:r w:rsidR="001B3C77" w:rsidRPr="007F6F2F">
              <w:rPr>
                <w:rStyle w:val="Hipercze"/>
                <w:noProof/>
              </w:rPr>
              <w:t>Logowanie i Raportowanie</w:t>
            </w:r>
            <w:r w:rsidR="001B3C77">
              <w:rPr>
                <w:noProof/>
                <w:webHidden/>
              </w:rPr>
              <w:tab/>
            </w:r>
            <w:r w:rsidR="001B3C77">
              <w:rPr>
                <w:noProof/>
                <w:webHidden/>
              </w:rPr>
              <w:fldChar w:fldCharType="begin"/>
            </w:r>
            <w:r w:rsidR="001B3C77">
              <w:rPr>
                <w:noProof/>
                <w:webHidden/>
              </w:rPr>
              <w:instrText xml:space="preserve"> PAGEREF _Toc2854165 \h </w:instrText>
            </w:r>
            <w:r w:rsidR="001B3C77">
              <w:rPr>
                <w:noProof/>
                <w:webHidden/>
              </w:rPr>
            </w:r>
            <w:r w:rsidR="001B3C77">
              <w:rPr>
                <w:noProof/>
                <w:webHidden/>
              </w:rPr>
              <w:fldChar w:fldCharType="separate"/>
            </w:r>
            <w:r w:rsidR="001B3C77">
              <w:rPr>
                <w:noProof/>
                <w:webHidden/>
              </w:rPr>
              <w:t>29</w:t>
            </w:r>
            <w:r w:rsidR="001B3C77">
              <w:rPr>
                <w:noProof/>
                <w:webHidden/>
              </w:rPr>
              <w:fldChar w:fldCharType="end"/>
            </w:r>
          </w:hyperlink>
        </w:p>
        <w:p w14:paraId="1A764A66" w14:textId="2F45F12D" w:rsidR="001B3C77" w:rsidRDefault="004B7733">
          <w:pPr>
            <w:pStyle w:val="Spistreci3"/>
            <w:tabs>
              <w:tab w:val="left" w:pos="1320"/>
              <w:tab w:val="right" w:leader="dot" w:pos="9062"/>
            </w:tabs>
            <w:rPr>
              <w:rFonts w:eastAsiaTheme="minorEastAsia"/>
              <w:noProof/>
              <w:lang w:eastAsia="pl-PL"/>
            </w:rPr>
          </w:pPr>
          <w:hyperlink w:anchor="_Toc2854166" w:history="1">
            <w:r w:rsidR="001B3C77" w:rsidRPr="007F6F2F">
              <w:rPr>
                <w:rStyle w:val="Hipercze"/>
                <w:noProof/>
              </w:rPr>
              <w:t>1.7.2.9</w:t>
            </w:r>
            <w:r w:rsidR="001B3C77">
              <w:rPr>
                <w:rFonts w:eastAsiaTheme="minorEastAsia"/>
                <w:noProof/>
                <w:lang w:eastAsia="pl-PL"/>
              </w:rPr>
              <w:tab/>
            </w:r>
            <w:r w:rsidR="001B3C77" w:rsidRPr="007F6F2F">
              <w:rPr>
                <w:rStyle w:val="Hipercze"/>
                <w:noProof/>
              </w:rPr>
              <w:t>Certyfikaty</w:t>
            </w:r>
            <w:r w:rsidR="001B3C77">
              <w:rPr>
                <w:noProof/>
                <w:webHidden/>
              </w:rPr>
              <w:tab/>
            </w:r>
            <w:r w:rsidR="001B3C77">
              <w:rPr>
                <w:noProof/>
                <w:webHidden/>
              </w:rPr>
              <w:fldChar w:fldCharType="begin"/>
            </w:r>
            <w:r w:rsidR="001B3C77">
              <w:rPr>
                <w:noProof/>
                <w:webHidden/>
              </w:rPr>
              <w:instrText xml:space="preserve"> PAGEREF _Toc2854166 \h </w:instrText>
            </w:r>
            <w:r w:rsidR="001B3C77">
              <w:rPr>
                <w:noProof/>
                <w:webHidden/>
              </w:rPr>
            </w:r>
            <w:r w:rsidR="001B3C77">
              <w:rPr>
                <w:noProof/>
                <w:webHidden/>
              </w:rPr>
              <w:fldChar w:fldCharType="separate"/>
            </w:r>
            <w:r w:rsidR="001B3C77">
              <w:rPr>
                <w:noProof/>
                <w:webHidden/>
              </w:rPr>
              <w:t>29</w:t>
            </w:r>
            <w:r w:rsidR="001B3C77">
              <w:rPr>
                <w:noProof/>
                <w:webHidden/>
              </w:rPr>
              <w:fldChar w:fldCharType="end"/>
            </w:r>
          </w:hyperlink>
        </w:p>
        <w:p w14:paraId="4710E426" w14:textId="25256716" w:rsidR="001B3C77" w:rsidRDefault="004B7733">
          <w:pPr>
            <w:pStyle w:val="Spistreci3"/>
            <w:tabs>
              <w:tab w:val="left" w:pos="1540"/>
              <w:tab w:val="right" w:leader="dot" w:pos="9062"/>
            </w:tabs>
            <w:rPr>
              <w:rFonts w:eastAsiaTheme="minorEastAsia"/>
              <w:noProof/>
              <w:lang w:eastAsia="pl-PL"/>
            </w:rPr>
          </w:pPr>
          <w:hyperlink w:anchor="_Toc2854167" w:history="1">
            <w:r w:rsidR="001B3C77" w:rsidRPr="007F6F2F">
              <w:rPr>
                <w:rStyle w:val="Hipercze"/>
                <w:noProof/>
              </w:rPr>
              <w:t>1.7.2.10</w:t>
            </w:r>
            <w:r w:rsidR="001B3C77">
              <w:rPr>
                <w:rFonts w:eastAsiaTheme="minorEastAsia"/>
                <w:noProof/>
                <w:lang w:eastAsia="pl-PL"/>
              </w:rPr>
              <w:tab/>
            </w:r>
            <w:r w:rsidR="001B3C77" w:rsidRPr="007F6F2F">
              <w:rPr>
                <w:rStyle w:val="Hipercze"/>
                <w:noProof/>
              </w:rPr>
              <w:t>Sygnatury, subskrypcje</w:t>
            </w:r>
            <w:r w:rsidR="001B3C77">
              <w:rPr>
                <w:noProof/>
                <w:webHidden/>
              </w:rPr>
              <w:tab/>
            </w:r>
            <w:r w:rsidR="001B3C77">
              <w:rPr>
                <w:noProof/>
                <w:webHidden/>
              </w:rPr>
              <w:fldChar w:fldCharType="begin"/>
            </w:r>
            <w:r w:rsidR="001B3C77">
              <w:rPr>
                <w:noProof/>
                <w:webHidden/>
              </w:rPr>
              <w:instrText xml:space="preserve"> PAGEREF _Toc2854167 \h </w:instrText>
            </w:r>
            <w:r w:rsidR="001B3C77">
              <w:rPr>
                <w:noProof/>
                <w:webHidden/>
              </w:rPr>
            </w:r>
            <w:r w:rsidR="001B3C77">
              <w:rPr>
                <w:noProof/>
                <w:webHidden/>
              </w:rPr>
              <w:fldChar w:fldCharType="separate"/>
            </w:r>
            <w:r w:rsidR="001B3C77">
              <w:rPr>
                <w:noProof/>
                <w:webHidden/>
              </w:rPr>
              <w:t>29</w:t>
            </w:r>
            <w:r w:rsidR="001B3C77">
              <w:rPr>
                <w:noProof/>
                <w:webHidden/>
              </w:rPr>
              <w:fldChar w:fldCharType="end"/>
            </w:r>
          </w:hyperlink>
        </w:p>
        <w:p w14:paraId="6E0D6F60" w14:textId="114BC114" w:rsidR="001B3C77" w:rsidRDefault="004B7733">
          <w:pPr>
            <w:pStyle w:val="Spistreci3"/>
            <w:tabs>
              <w:tab w:val="left" w:pos="1540"/>
              <w:tab w:val="right" w:leader="dot" w:pos="9062"/>
            </w:tabs>
            <w:rPr>
              <w:rFonts w:eastAsiaTheme="minorEastAsia"/>
              <w:noProof/>
              <w:lang w:eastAsia="pl-PL"/>
            </w:rPr>
          </w:pPr>
          <w:hyperlink w:anchor="_Toc2854168" w:history="1">
            <w:r w:rsidR="001B3C77" w:rsidRPr="007F6F2F">
              <w:rPr>
                <w:rStyle w:val="Hipercze"/>
                <w:noProof/>
              </w:rPr>
              <w:t>1.7.2.11</w:t>
            </w:r>
            <w:r w:rsidR="001B3C77">
              <w:rPr>
                <w:rFonts w:eastAsiaTheme="minorEastAsia"/>
                <w:noProof/>
                <w:lang w:eastAsia="pl-PL"/>
              </w:rPr>
              <w:tab/>
            </w:r>
            <w:r w:rsidR="001B3C77" w:rsidRPr="007F6F2F">
              <w:rPr>
                <w:rStyle w:val="Hipercze"/>
                <w:noProof/>
              </w:rPr>
              <w:t>Gwarancja oraz wsparcie</w:t>
            </w:r>
            <w:r w:rsidR="001B3C77">
              <w:rPr>
                <w:noProof/>
                <w:webHidden/>
              </w:rPr>
              <w:tab/>
            </w:r>
            <w:r w:rsidR="001B3C77">
              <w:rPr>
                <w:noProof/>
                <w:webHidden/>
              </w:rPr>
              <w:fldChar w:fldCharType="begin"/>
            </w:r>
            <w:r w:rsidR="001B3C77">
              <w:rPr>
                <w:noProof/>
                <w:webHidden/>
              </w:rPr>
              <w:instrText xml:space="preserve"> PAGEREF _Toc2854168 \h </w:instrText>
            </w:r>
            <w:r w:rsidR="001B3C77">
              <w:rPr>
                <w:noProof/>
                <w:webHidden/>
              </w:rPr>
            </w:r>
            <w:r w:rsidR="001B3C77">
              <w:rPr>
                <w:noProof/>
                <w:webHidden/>
              </w:rPr>
              <w:fldChar w:fldCharType="separate"/>
            </w:r>
            <w:r w:rsidR="001B3C77">
              <w:rPr>
                <w:noProof/>
                <w:webHidden/>
              </w:rPr>
              <w:t>30</w:t>
            </w:r>
            <w:r w:rsidR="001B3C77">
              <w:rPr>
                <w:noProof/>
                <w:webHidden/>
              </w:rPr>
              <w:fldChar w:fldCharType="end"/>
            </w:r>
          </w:hyperlink>
        </w:p>
        <w:p w14:paraId="1476B375" w14:textId="35290E09" w:rsidR="001B3C77" w:rsidRDefault="004B7733">
          <w:pPr>
            <w:pStyle w:val="Spistreci3"/>
            <w:tabs>
              <w:tab w:val="left" w:pos="1540"/>
              <w:tab w:val="right" w:leader="dot" w:pos="9062"/>
            </w:tabs>
            <w:rPr>
              <w:rFonts w:eastAsiaTheme="minorEastAsia"/>
              <w:noProof/>
              <w:lang w:eastAsia="pl-PL"/>
            </w:rPr>
          </w:pPr>
          <w:hyperlink w:anchor="_Toc2854169" w:history="1">
            <w:r w:rsidR="001B3C77" w:rsidRPr="007F6F2F">
              <w:rPr>
                <w:rStyle w:val="Hipercze"/>
                <w:noProof/>
              </w:rPr>
              <w:t>1.7.2.12</w:t>
            </w:r>
            <w:r w:rsidR="001B3C77">
              <w:rPr>
                <w:rFonts w:eastAsiaTheme="minorEastAsia"/>
                <w:noProof/>
                <w:lang w:eastAsia="pl-PL"/>
              </w:rPr>
              <w:tab/>
            </w:r>
            <w:r w:rsidR="001B3C77" w:rsidRPr="007F6F2F">
              <w:rPr>
                <w:rStyle w:val="Hipercze"/>
                <w:noProof/>
              </w:rPr>
              <w:t>Rozszerzone wsparcie serwisowe i uwagi dodatkowe</w:t>
            </w:r>
            <w:r w:rsidR="001B3C77">
              <w:rPr>
                <w:noProof/>
                <w:webHidden/>
              </w:rPr>
              <w:tab/>
            </w:r>
            <w:r w:rsidR="001B3C77">
              <w:rPr>
                <w:noProof/>
                <w:webHidden/>
              </w:rPr>
              <w:fldChar w:fldCharType="begin"/>
            </w:r>
            <w:r w:rsidR="001B3C77">
              <w:rPr>
                <w:noProof/>
                <w:webHidden/>
              </w:rPr>
              <w:instrText xml:space="preserve"> PAGEREF _Toc2854169 \h </w:instrText>
            </w:r>
            <w:r w:rsidR="001B3C77">
              <w:rPr>
                <w:noProof/>
                <w:webHidden/>
              </w:rPr>
            </w:r>
            <w:r w:rsidR="001B3C77">
              <w:rPr>
                <w:noProof/>
                <w:webHidden/>
              </w:rPr>
              <w:fldChar w:fldCharType="separate"/>
            </w:r>
            <w:r w:rsidR="001B3C77">
              <w:rPr>
                <w:noProof/>
                <w:webHidden/>
              </w:rPr>
              <w:t>30</w:t>
            </w:r>
            <w:r w:rsidR="001B3C77">
              <w:rPr>
                <w:noProof/>
                <w:webHidden/>
              </w:rPr>
              <w:fldChar w:fldCharType="end"/>
            </w:r>
          </w:hyperlink>
        </w:p>
        <w:p w14:paraId="28CF5377" w14:textId="21E0C098" w:rsidR="001B3C77" w:rsidRDefault="004B7733" w:rsidP="00B66B6B">
          <w:pPr>
            <w:pStyle w:val="Spistreci2"/>
            <w:rPr>
              <w:rFonts w:eastAsiaTheme="minorEastAsia"/>
              <w:noProof/>
              <w:lang w:eastAsia="pl-PL"/>
            </w:rPr>
          </w:pPr>
          <w:hyperlink w:anchor="_Toc2854170" w:history="1">
            <w:r w:rsidR="001B3C77" w:rsidRPr="007F6F2F">
              <w:rPr>
                <w:rStyle w:val="Hipercze"/>
                <w:noProof/>
              </w:rPr>
              <w:t>1.7.3</w:t>
            </w:r>
            <w:r w:rsidR="001B3C77">
              <w:rPr>
                <w:rFonts w:eastAsiaTheme="minorEastAsia"/>
                <w:noProof/>
                <w:lang w:eastAsia="pl-PL"/>
              </w:rPr>
              <w:tab/>
            </w:r>
            <w:r w:rsidR="001B3C77" w:rsidRPr="007F6F2F">
              <w:rPr>
                <w:rStyle w:val="Hipercze"/>
                <w:noProof/>
              </w:rPr>
              <w:t>Centralny system logowania</w:t>
            </w:r>
            <w:r w:rsidR="001B3C77">
              <w:rPr>
                <w:noProof/>
                <w:webHidden/>
              </w:rPr>
              <w:tab/>
            </w:r>
            <w:r w:rsidR="001B3C77">
              <w:rPr>
                <w:noProof/>
                <w:webHidden/>
              </w:rPr>
              <w:fldChar w:fldCharType="begin"/>
            </w:r>
            <w:r w:rsidR="001B3C77">
              <w:rPr>
                <w:noProof/>
                <w:webHidden/>
              </w:rPr>
              <w:instrText xml:space="preserve"> PAGEREF _Toc2854170 \h </w:instrText>
            </w:r>
            <w:r w:rsidR="001B3C77">
              <w:rPr>
                <w:noProof/>
                <w:webHidden/>
              </w:rPr>
            </w:r>
            <w:r w:rsidR="001B3C77">
              <w:rPr>
                <w:noProof/>
                <w:webHidden/>
              </w:rPr>
              <w:fldChar w:fldCharType="separate"/>
            </w:r>
            <w:r w:rsidR="001B3C77">
              <w:rPr>
                <w:noProof/>
                <w:webHidden/>
              </w:rPr>
              <w:t>30</w:t>
            </w:r>
            <w:r w:rsidR="001B3C77">
              <w:rPr>
                <w:noProof/>
                <w:webHidden/>
              </w:rPr>
              <w:fldChar w:fldCharType="end"/>
            </w:r>
          </w:hyperlink>
        </w:p>
        <w:p w14:paraId="34C1CC68" w14:textId="0FA0D2E1" w:rsidR="001B3C77" w:rsidRDefault="004B7733">
          <w:pPr>
            <w:pStyle w:val="Spistreci3"/>
            <w:tabs>
              <w:tab w:val="left" w:pos="1320"/>
              <w:tab w:val="right" w:leader="dot" w:pos="9062"/>
            </w:tabs>
            <w:rPr>
              <w:rFonts w:eastAsiaTheme="minorEastAsia"/>
              <w:noProof/>
              <w:lang w:eastAsia="pl-PL"/>
            </w:rPr>
          </w:pPr>
          <w:hyperlink w:anchor="_Toc2854171" w:history="1">
            <w:r w:rsidR="001B3C77" w:rsidRPr="007F6F2F">
              <w:rPr>
                <w:rStyle w:val="Hipercze"/>
                <w:noProof/>
              </w:rPr>
              <w:t>1.7.3.1</w:t>
            </w:r>
            <w:r w:rsidR="001B3C77">
              <w:rPr>
                <w:rFonts w:eastAsiaTheme="minorEastAsia"/>
                <w:noProof/>
                <w:lang w:eastAsia="pl-PL"/>
              </w:rPr>
              <w:tab/>
            </w:r>
            <w:r w:rsidR="001B3C77" w:rsidRPr="007F6F2F">
              <w:rPr>
                <w:rStyle w:val="Hipercze"/>
                <w:noProof/>
              </w:rPr>
              <w:t>Wymagania Ogólne</w:t>
            </w:r>
            <w:r w:rsidR="001B3C77">
              <w:rPr>
                <w:noProof/>
                <w:webHidden/>
              </w:rPr>
              <w:tab/>
            </w:r>
            <w:r w:rsidR="001B3C77">
              <w:rPr>
                <w:noProof/>
                <w:webHidden/>
              </w:rPr>
              <w:fldChar w:fldCharType="begin"/>
            </w:r>
            <w:r w:rsidR="001B3C77">
              <w:rPr>
                <w:noProof/>
                <w:webHidden/>
              </w:rPr>
              <w:instrText xml:space="preserve"> PAGEREF _Toc2854171 \h </w:instrText>
            </w:r>
            <w:r w:rsidR="001B3C77">
              <w:rPr>
                <w:noProof/>
                <w:webHidden/>
              </w:rPr>
            </w:r>
            <w:r w:rsidR="001B3C77">
              <w:rPr>
                <w:noProof/>
                <w:webHidden/>
              </w:rPr>
              <w:fldChar w:fldCharType="separate"/>
            </w:r>
            <w:r w:rsidR="001B3C77">
              <w:rPr>
                <w:noProof/>
                <w:webHidden/>
              </w:rPr>
              <w:t>30</w:t>
            </w:r>
            <w:r w:rsidR="001B3C77">
              <w:rPr>
                <w:noProof/>
                <w:webHidden/>
              </w:rPr>
              <w:fldChar w:fldCharType="end"/>
            </w:r>
          </w:hyperlink>
        </w:p>
        <w:p w14:paraId="09CB72E6" w14:textId="115ABF14" w:rsidR="001B3C77" w:rsidRDefault="004B7733">
          <w:pPr>
            <w:pStyle w:val="Spistreci3"/>
            <w:tabs>
              <w:tab w:val="left" w:pos="1320"/>
              <w:tab w:val="right" w:leader="dot" w:pos="9062"/>
            </w:tabs>
            <w:rPr>
              <w:rFonts w:eastAsiaTheme="minorEastAsia"/>
              <w:noProof/>
              <w:lang w:eastAsia="pl-PL"/>
            </w:rPr>
          </w:pPr>
          <w:hyperlink w:anchor="_Toc2854173" w:history="1">
            <w:r w:rsidR="001B3C77" w:rsidRPr="007F6F2F">
              <w:rPr>
                <w:rStyle w:val="Hipercze"/>
                <w:noProof/>
              </w:rPr>
              <w:t>1.7.3.2</w:t>
            </w:r>
            <w:r w:rsidR="001B3C77">
              <w:rPr>
                <w:rFonts w:eastAsiaTheme="minorEastAsia"/>
                <w:noProof/>
                <w:lang w:eastAsia="pl-PL"/>
              </w:rPr>
              <w:tab/>
            </w:r>
            <w:r w:rsidR="001B3C77" w:rsidRPr="007F6F2F">
              <w:rPr>
                <w:rStyle w:val="Hipercze"/>
                <w:noProof/>
              </w:rPr>
              <w:t>Interfejsy, Dysk, Zasilanie</w:t>
            </w:r>
            <w:r w:rsidR="001B3C77">
              <w:rPr>
                <w:noProof/>
                <w:webHidden/>
              </w:rPr>
              <w:tab/>
            </w:r>
            <w:r w:rsidR="001B3C77">
              <w:rPr>
                <w:noProof/>
                <w:webHidden/>
              </w:rPr>
              <w:fldChar w:fldCharType="begin"/>
            </w:r>
            <w:r w:rsidR="001B3C77">
              <w:rPr>
                <w:noProof/>
                <w:webHidden/>
              </w:rPr>
              <w:instrText xml:space="preserve"> PAGEREF _Toc2854173 \h </w:instrText>
            </w:r>
            <w:r w:rsidR="001B3C77">
              <w:rPr>
                <w:noProof/>
                <w:webHidden/>
              </w:rPr>
            </w:r>
            <w:r w:rsidR="001B3C77">
              <w:rPr>
                <w:noProof/>
                <w:webHidden/>
              </w:rPr>
              <w:fldChar w:fldCharType="separate"/>
            </w:r>
            <w:r w:rsidR="001B3C77">
              <w:rPr>
                <w:noProof/>
                <w:webHidden/>
              </w:rPr>
              <w:t>31</w:t>
            </w:r>
            <w:r w:rsidR="001B3C77">
              <w:rPr>
                <w:noProof/>
                <w:webHidden/>
              </w:rPr>
              <w:fldChar w:fldCharType="end"/>
            </w:r>
          </w:hyperlink>
        </w:p>
        <w:p w14:paraId="5D038F1C" w14:textId="16C9AA70" w:rsidR="001B3C77" w:rsidRDefault="004B7733">
          <w:pPr>
            <w:pStyle w:val="Spistreci3"/>
            <w:tabs>
              <w:tab w:val="left" w:pos="1320"/>
              <w:tab w:val="right" w:leader="dot" w:pos="9062"/>
            </w:tabs>
            <w:rPr>
              <w:rFonts w:eastAsiaTheme="minorEastAsia"/>
              <w:noProof/>
              <w:lang w:eastAsia="pl-PL"/>
            </w:rPr>
          </w:pPr>
          <w:hyperlink w:anchor="_Toc2854174" w:history="1">
            <w:r w:rsidR="001B3C77" w:rsidRPr="007F6F2F">
              <w:rPr>
                <w:rStyle w:val="Hipercze"/>
                <w:noProof/>
              </w:rPr>
              <w:t>1.7.3.3</w:t>
            </w:r>
            <w:r w:rsidR="001B3C77">
              <w:rPr>
                <w:rFonts w:eastAsiaTheme="minorEastAsia"/>
                <w:noProof/>
                <w:lang w:eastAsia="pl-PL"/>
              </w:rPr>
              <w:tab/>
            </w:r>
            <w:r w:rsidR="001B3C77" w:rsidRPr="007F6F2F">
              <w:rPr>
                <w:rStyle w:val="Hipercze"/>
                <w:noProof/>
              </w:rPr>
              <w:t>Parametry wydajnościowe</w:t>
            </w:r>
            <w:r w:rsidR="001B3C77">
              <w:rPr>
                <w:noProof/>
                <w:webHidden/>
              </w:rPr>
              <w:tab/>
            </w:r>
            <w:r w:rsidR="001B3C77">
              <w:rPr>
                <w:noProof/>
                <w:webHidden/>
              </w:rPr>
              <w:fldChar w:fldCharType="begin"/>
            </w:r>
            <w:r w:rsidR="001B3C77">
              <w:rPr>
                <w:noProof/>
                <w:webHidden/>
              </w:rPr>
              <w:instrText xml:space="preserve"> PAGEREF _Toc2854174 \h </w:instrText>
            </w:r>
            <w:r w:rsidR="001B3C77">
              <w:rPr>
                <w:noProof/>
                <w:webHidden/>
              </w:rPr>
            </w:r>
            <w:r w:rsidR="001B3C77">
              <w:rPr>
                <w:noProof/>
                <w:webHidden/>
              </w:rPr>
              <w:fldChar w:fldCharType="separate"/>
            </w:r>
            <w:r w:rsidR="001B3C77">
              <w:rPr>
                <w:noProof/>
                <w:webHidden/>
              </w:rPr>
              <w:t>31</w:t>
            </w:r>
            <w:r w:rsidR="001B3C77">
              <w:rPr>
                <w:noProof/>
                <w:webHidden/>
              </w:rPr>
              <w:fldChar w:fldCharType="end"/>
            </w:r>
          </w:hyperlink>
        </w:p>
        <w:p w14:paraId="6C960FCB" w14:textId="139D1DA7" w:rsidR="001B3C77" w:rsidRDefault="004B7733">
          <w:pPr>
            <w:pStyle w:val="Spistreci3"/>
            <w:tabs>
              <w:tab w:val="left" w:pos="1320"/>
              <w:tab w:val="right" w:leader="dot" w:pos="9062"/>
            </w:tabs>
            <w:rPr>
              <w:rFonts w:eastAsiaTheme="minorEastAsia"/>
              <w:noProof/>
              <w:lang w:eastAsia="pl-PL"/>
            </w:rPr>
          </w:pPr>
          <w:hyperlink w:anchor="_Toc2854175" w:history="1">
            <w:r w:rsidR="001B3C77" w:rsidRPr="007F6F2F">
              <w:rPr>
                <w:rStyle w:val="Hipercze"/>
                <w:noProof/>
              </w:rPr>
              <w:t>1.7.3.4</w:t>
            </w:r>
            <w:r w:rsidR="001B3C77">
              <w:rPr>
                <w:rFonts w:eastAsiaTheme="minorEastAsia"/>
                <w:noProof/>
                <w:lang w:eastAsia="pl-PL"/>
              </w:rPr>
              <w:tab/>
            </w:r>
            <w:r w:rsidR="001B3C77" w:rsidRPr="007F6F2F">
              <w:rPr>
                <w:rStyle w:val="Hipercze"/>
                <w:noProof/>
              </w:rPr>
              <w:t>Gwarancja oraz wsparcie</w:t>
            </w:r>
            <w:r w:rsidR="001B3C77">
              <w:rPr>
                <w:noProof/>
                <w:webHidden/>
              </w:rPr>
              <w:tab/>
            </w:r>
            <w:r w:rsidR="001B3C77">
              <w:rPr>
                <w:noProof/>
                <w:webHidden/>
              </w:rPr>
              <w:fldChar w:fldCharType="begin"/>
            </w:r>
            <w:r w:rsidR="001B3C77">
              <w:rPr>
                <w:noProof/>
                <w:webHidden/>
              </w:rPr>
              <w:instrText xml:space="preserve"> PAGEREF _Toc2854175 \h </w:instrText>
            </w:r>
            <w:r w:rsidR="001B3C77">
              <w:rPr>
                <w:noProof/>
                <w:webHidden/>
              </w:rPr>
            </w:r>
            <w:r w:rsidR="001B3C77">
              <w:rPr>
                <w:noProof/>
                <w:webHidden/>
              </w:rPr>
              <w:fldChar w:fldCharType="separate"/>
            </w:r>
            <w:r w:rsidR="001B3C77">
              <w:rPr>
                <w:noProof/>
                <w:webHidden/>
              </w:rPr>
              <w:t>32</w:t>
            </w:r>
            <w:r w:rsidR="001B3C77">
              <w:rPr>
                <w:noProof/>
                <w:webHidden/>
              </w:rPr>
              <w:fldChar w:fldCharType="end"/>
            </w:r>
          </w:hyperlink>
        </w:p>
        <w:p w14:paraId="53E8CACB" w14:textId="516E7C8D" w:rsidR="001B3C77" w:rsidRDefault="004B7733">
          <w:pPr>
            <w:pStyle w:val="Spistreci3"/>
            <w:tabs>
              <w:tab w:val="left" w:pos="1320"/>
              <w:tab w:val="right" w:leader="dot" w:pos="9062"/>
            </w:tabs>
            <w:rPr>
              <w:rFonts w:eastAsiaTheme="minorEastAsia"/>
              <w:noProof/>
              <w:lang w:eastAsia="pl-PL"/>
            </w:rPr>
          </w:pPr>
          <w:hyperlink w:anchor="_Toc2854176" w:history="1">
            <w:r w:rsidR="001B3C77" w:rsidRPr="007F6F2F">
              <w:rPr>
                <w:rStyle w:val="Hipercze"/>
                <w:noProof/>
              </w:rPr>
              <w:t>1.7.3.5</w:t>
            </w:r>
            <w:r w:rsidR="001B3C77">
              <w:rPr>
                <w:rFonts w:eastAsiaTheme="minorEastAsia"/>
                <w:noProof/>
                <w:lang w:eastAsia="pl-PL"/>
              </w:rPr>
              <w:tab/>
            </w:r>
            <w:r w:rsidR="001B3C77" w:rsidRPr="007F6F2F">
              <w:rPr>
                <w:rStyle w:val="Hipercze"/>
                <w:noProof/>
              </w:rPr>
              <w:t>Rozszerzone wsparcie serwisowe i uwagi dodatkowe</w:t>
            </w:r>
            <w:r w:rsidR="001B3C77">
              <w:rPr>
                <w:noProof/>
                <w:webHidden/>
              </w:rPr>
              <w:tab/>
            </w:r>
            <w:r w:rsidR="001B3C77">
              <w:rPr>
                <w:noProof/>
                <w:webHidden/>
              </w:rPr>
              <w:fldChar w:fldCharType="begin"/>
            </w:r>
            <w:r w:rsidR="001B3C77">
              <w:rPr>
                <w:noProof/>
                <w:webHidden/>
              </w:rPr>
              <w:instrText xml:space="preserve"> PAGEREF _Toc2854176 \h </w:instrText>
            </w:r>
            <w:r w:rsidR="001B3C77">
              <w:rPr>
                <w:noProof/>
                <w:webHidden/>
              </w:rPr>
            </w:r>
            <w:r w:rsidR="001B3C77">
              <w:rPr>
                <w:noProof/>
                <w:webHidden/>
              </w:rPr>
              <w:fldChar w:fldCharType="separate"/>
            </w:r>
            <w:r w:rsidR="001B3C77">
              <w:rPr>
                <w:noProof/>
                <w:webHidden/>
              </w:rPr>
              <w:t>33</w:t>
            </w:r>
            <w:r w:rsidR="001B3C77">
              <w:rPr>
                <w:noProof/>
                <w:webHidden/>
              </w:rPr>
              <w:fldChar w:fldCharType="end"/>
            </w:r>
          </w:hyperlink>
        </w:p>
        <w:p w14:paraId="24B8A4E4" w14:textId="2DF56345" w:rsidR="001B3C77" w:rsidRDefault="004B7733" w:rsidP="00B66B6B">
          <w:pPr>
            <w:pStyle w:val="Spistreci2"/>
            <w:rPr>
              <w:rFonts w:eastAsiaTheme="minorEastAsia"/>
              <w:noProof/>
              <w:lang w:eastAsia="pl-PL"/>
            </w:rPr>
          </w:pPr>
          <w:hyperlink w:anchor="_Toc2854177" w:history="1">
            <w:r w:rsidR="001B3C77" w:rsidRPr="007F6F2F">
              <w:rPr>
                <w:rStyle w:val="Hipercze"/>
                <w:noProof/>
              </w:rPr>
              <w:t>1.8</w:t>
            </w:r>
            <w:r w:rsidR="001B3C77">
              <w:rPr>
                <w:rFonts w:eastAsiaTheme="minorEastAsia"/>
                <w:noProof/>
                <w:lang w:eastAsia="pl-PL"/>
              </w:rPr>
              <w:tab/>
            </w:r>
            <w:r w:rsidR="001B3C77" w:rsidRPr="007F6F2F">
              <w:rPr>
                <w:rStyle w:val="Hipercze"/>
                <w:noProof/>
              </w:rPr>
              <w:t>Komputer typu laptop</w:t>
            </w:r>
            <w:r w:rsidR="001B3C77">
              <w:rPr>
                <w:noProof/>
                <w:webHidden/>
              </w:rPr>
              <w:tab/>
            </w:r>
            <w:r w:rsidR="001B3C77">
              <w:rPr>
                <w:noProof/>
                <w:webHidden/>
              </w:rPr>
              <w:fldChar w:fldCharType="begin"/>
            </w:r>
            <w:r w:rsidR="001B3C77">
              <w:rPr>
                <w:noProof/>
                <w:webHidden/>
              </w:rPr>
              <w:instrText xml:space="preserve"> PAGEREF _Toc2854177 \h </w:instrText>
            </w:r>
            <w:r w:rsidR="001B3C77">
              <w:rPr>
                <w:noProof/>
                <w:webHidden/>
              </w:rPr>
            </w:r>
            <w:r w:rsidR="001B3C77">
              <w:rPr>
                <w:noProof/>
                <w:webHidden/>
              </w:rPr>
              <w:fldChar w:fldCharType="separate"/>
            </w:r>
            <w:r w:rsidR="001B3C77">
              <w:rPr>
                <w:noProof/>
                <w:webHidden/>
              </w:rPr>
              <w:t>33</w:t>
            </w:r>
            <w:r w:rsidR="001B3C77">
              <w:rPr>
                <w:noProof/>
                <w:webHidden/>
              </w:rPr>
              <w:fldChar w:fldCharType="end"/>
            </w:r>
          </w:hyperlink>
        </w:p>
        <w:p w14:paraId="5A9A7BD2" w14:textId="3AB48614" w:rsidR="001B3C77" w:rsidRDefault="004B7733">
          <w:pPr>
            <w:pStyle w:val="Spistreci3"/>
            <w:tabs>
              <w:tab w:val="left" w:pos="1320"/>
              <w:tab w:val="right" w:leader="dot" w:pos="9062"/>
            </w:tabs>
            <w:rPr>
              <w:rFonts w:eastAsiaTheme="minorEastAsia"/>
              <w:noProof/>
              <w:lang w:eastAsia="pl-PL"/>
            </w:rPr>
          </w:pPr>
          <w:hyperlink w:anchor="_Toc2854178" w:history="1">
            <w:r w:rsidR="001B3C77" w:rsidRPr="007F6F2F">
              <w:rPr>
                <w:rStyle w:val="Hipercze"/>
                <w:noProof/>
              </w:rPr>
              <w:t>1.8.1</w:t>
            </w:r>
            <w:r w:rsidR="001B3C77">
              <w:rPr>
                <w:rFonts w:eastAsiaTheme="minorEastAsia"/>
                <w:noProof/>
                <w:lang w:eastAsia="pl-PL"/>
              </w:rPr>
              <w:tab/>
            </w:r>
            <w:r w:rsidR="001B3C77" w:rsidRPr="007F6F2F">
              <w:rPr>
                <w:rStyle w:val="Hipercze"/>
                <w:noProof/>
              </w:rPr>
              <w:t>Typ 1 – 2 sztuki</w:t>
            </w:r>
            <w:r w:rsidR="001B3C77">
              <w:rPr>
                <w:noProof/>
                <w:webHidden/>
              </w:rPr>
              <w:tab/>
            </w:r>
            <w:r w:rsidR="001B3C77">
              <w:rPr>
                <w:noProof/>
                <w:webHidden/>
              </w:rPr>
              <w:fldChar w:fldCharType="begin"/>
            </w:r>
            <w:r w:rsidR="001B3C77">
              <w:rPr>
                <w:noProof/>
                <w:webHidden/>
              </w:rPr>
              <w:instrText xml:space="preserve"> PAGEREF _Toc2854178 \h </w:instrText>
            </w:r>
            <w:r w:rsidR="001B3C77">
              <w:rPr>
                <w:noProof/>
                <w:webHidden/>
              </w:rPr>
            </w:r>
            <w:r w:rsidR="001B3C77">
              <w:rPr>
                <w:noProof/>
                <w:webHidden/>
              </w:rPr>
              <w:fldChar w:fldCharType="separate"/>
            </w:r>
            <w:r w:rsidR="001B3C77">
              <w:rPr>
                <w:noProof/>
                <w:webHidden/>
              </w:rPr>
              <w:t>33</w:t>
            </w:r>
            <w:r w:rsidR="001B3C77">
              <w:rPr>
                <w:noProof/>
                <w:webHidden/>
              </w:rPr>
              <w:fldChar w:fldCharType="end"/>
            </w:r>
          </w:hyperlink>
        </w:p>
        <w:p w14:paraId="738CFB95" w14:textId="5024E1F0" w:rsidR="001B3C77" w:rsidRDefault="004B7733">
          <w:pPr>
            <w:pStyle w:val="Spistreci3"/>
            <w:tabs>
              <w:tab w:val="left" w:pos="1320"/>
              <w:tab w:val="right" w:leader="dot" w:pos="9062"/>
            </w:tabs>
            <w:rPr>
              <w:rFonts w:eastAsiaTheme="minorEastAsia"/>
              <w:noProof/>
              <w:lang w:eastAsia="pl-PL"/>
            </w:rPr>
          </w:pPr>
          <w:hyperlink w:anchor="_Toc2854179" w:history="1">
            <w:r w:rsidR="001B3C77" w:rsidRPr="007F6F2F">
              <w:rPr>
                <w:rStyle w:val="Hipercze"/>
                <w:noProof/>
              </w:rPr>
              <w:t>1.8.2</w:t>
            </w:r>
            <w:r w:rsidR="001B3C77">
              <w:rPr>
                <w:rFonts w:eastAsiaTheme="minorEastAsia"/>
                <w:noProof/>
                <w:lang w:eastAsia="pl-PL"/>
              </w:rPr>
              <w:tab/>
            </w:r>
            <w:r w:rsidR="001B3C77" w:rsidRPr="007F6F2F">
              <w:rPr>
                <w:rStyle w:val="Hipercze"/>
                <w:noProof/>
              </w:rPr>
              <w:t>Typ 2 – 7 sztuk</w:t>
            </w:r>
            <w:r w:rsidR="001B3C77">
              <w:rPr>
                <w:noProof/>
                <w:webHidden/>
              </w:rPr>
              <w:tab/>
            </w:r>
            <w:r w:rsidR="001B3C77">
              <w:rPr>
                <w:noProof/>
                <w:webHidden/>
              </w:rPr>
              <w:fldChar w:fldCharType="begin"/>
            </w:r>
            <w:r w:rsidR="001B3C77">
              <w:rPr>
                <w:noProof/>
                <w:webHidden/>
              </w:rPr>
              <w:instrText xml:space="preserve"> PAGEREF _Toc2854179 \h </w:instrText>
            </w:r>
            <w:r w:rsidR="001B3C77">
              <w:rPr>
                <w:noProof/>
                <w:webHidden/>
              </w:rPr>
            </w:r>
            <w:r w:rsidR="001B3C77">
              <w:rPr>
                <w:noProof/>
                <w:webHidden/>
              </w:rPr>
              <w:fldChar w:fldCharType="separate"/>
            </w:r>
            <w:r w:rsidR="001B3C77">
              <w:rPr>
                <w:noProof/>
                <w:webHidden/>
              </w:rPr>
              <w:t>38</w:t>
            </w:r>
            <w:r w:rsidR="001B3C77">
              <w:rPr>
                <w:noProof/>
                <w:webHidden/>
              </w:rPr>
              <w:fldChar w:fldCharType="end"/>
            </w:r>
          </w:hyperlink>
        </w:p>
        <w:p w14:paraId="029C6A3C" w14:textId="38D0ADB6" w:rsidR="001B3C77" w:rsidRDefault="004B7733" w:rsidP="00B66B6B">
          <w:pPr>
            <w:pStyle w:val="Spistreci2"/>
            <w:rPr>
              <w:rFonts w:eastAsiaTheme="minorEastAsia"/>
              <w:noProof/>
              <w:lang w:eastAsia="pl-PL"/>
            </w:rPr>
          </w:pPr>
          <w:hyperlink w:anchor="_Toc2854180" w:history="1">
            <w:r w:rsidR="001B3C77" w:rsidRPr="007F6F2F">
              <w:rPr>
                <w:rStyle w:val="Hipercze"/>
                <w:noProof/>
              </w:rPr>
              <w:t>1.9</w:t>
            </w:r>
            <w:r w:rsidR="001B3C77">
              <w:rPr>
                <w:rFonts w:eastAsiaTheme="minorEastAsia"/>
                <w:noProof/>
                <w:lang w:eastAsia="pl-PL"/>
              </w:rPr>
              <w:tab/>
            </w:r>
            <w:r w:rsidR="001B3C77" w:rsidRPr="007F6F2F">
              <w:rPr>
                <w:rStyle w:val="Hipercze"/>
                <w:noProof/>
              </w:rPr>
              <w:t>Komputer typu stacjonarnego – 12 sztuk</w:t>
            </w:r>
            <w:r w:rsidR="001B3C77">
              <w:rPr>
                <w:noProof/>
                <w:webHidden/>
              </w:rPr>
              <w:tab/>
            </w:r>
            <w:r w:rsidR="001B3C77">
              <w:rPr>
                <w:noProof/>
                <w:webHidden/>
              </w:rPr>
              <w:fldChar w:fldCharType="begin"/>
            </w:r>
            <w:r w:rsidR="001B3C77">
              <w:rPr>
                <w:noProof/>
                <w:webHidden/>
              </w:rPr>
              <w:instrText xml:space="preserve"> PAGEREF _Toc2854180 \h </w:instrText>
            </w:r>
            <w:r w:rsidR="001B3C77">
              <w:rPr>
                <w:noProof/>
                <w:webHidden/>
              </w:rPr>
            </w:r>
            <w:r w:rsidR="001B3C77">
              <w:rPr>
                <w:noProof/>
                <w:webHidden/>
              </w:rPr>
              <w:fldChar w:fldCharType="separate"/>
            </w:r>
            <w:r w:rsidR="001B3C77">
              <w:rPr>
                <w:noProof/>
                <w:webHidden/>
              </w:rPr>
              <w:t>42</w:t>
            </w:r>
            <w:r w:rsidR="001B3C77">
              <w:rPr>
                <w:noProof/>
                <w:webHidden/>
              </w:rPr>
              <w:fldChar w:fldCharType="end"/>
            </w:r>
          </w:hyperlink>
        </w:p>
        <w:p w14:paraId="45A430E0" w14:textId="296AAC4F" w:rsidR="001B3C77" w:rsidRDefault="004B7733" w:rsidP="00B66B6B">
          <w:pPr>
            <w:pStyle w:val="Spistreci2"/>
            <w:rPr>
              <w:rFonts w:eastAsiaTheme="minorEastAsia"/>
              <w:noProof/>
              <w:lang w:eastAsia="pl-PL"/>
            </w:rPr>
          </w:pPr>
          <w:hyperlink w:anchor="_Toc2854181" w:history="1">
            <w:r w:rsidR="001B3C77" w:rsidRPr="007F6F2F">
              <w:rPr>
                <w:rStyle w:val="Hipercze"/>
                <w:noProof/>
              </w:rPr>
              <w:t>1.10</w:t>
            </w:r>
            <w:r w:rsidR="001B3C77">
              <w:rPr>
                <w:rFonts w:eastAsiaTheme="minorEastAsia"/>
                <w:noProof/>
                <w:lang w:eastAsia="pl-PL"/>
              </w:rPr>
              <w:tab/>
            </w:r>
            <w:r w:rsidR="001B3C77" w:rsidRPr="007F6F2F">
              <w:rPr>
                <w:rStyle w:val="Hipercze"/>
                <w:noProof/>
              </w:rPr>
              <w:t>Monitor 24” – 12 szt.</w:t>
            </w:r>
            <w:r w:rsidR="001B3C77">
              <w:rPr>
                <w:noProof/>
                <w:webHidden/>
              </w:rPr>
              <w:tab/>
            </w:r>
            <w:r w:rsidR="001B3C77">
              <w:rPr>
                <w:noProof/>
                <w:webHidden/>
              </w:rPr>
              <w:fldChar w:fldCharType="begin"/>
            </w:r>
            <w:r w:rsidR="001B3C77">
              <w:rPr>
                <w:noProof/>
                <w:webHidden/>
              </w:rPr>
              <w:instrText xml:space="preserve"> PAGEREF _Toc2854181 \h </w:instrText>
            </w:r>
            <w:r w:rsidR="001B3C77">
              <w:rPr>
                <w:noProof/>
                <w:webHidden/>
              </w:rPr>
            </w:r>
            <w:r w:rsidR="001B3C77">
              <w:rPr>
                <w:noProof/>
                <w:webHidden/>
              </w:rPr>
              <w:fldChar w:fldCharType="separate"/>
            </w:r>
            <w:r w:rsidR="001B3C77">
              <w:rPr>
                <w:noProof/>
                <w:webHidden/>
              </w:rPr>
              <w:t>48</w:t>
            </w:r>
            <w:r w:rsidR="001B3C77">
              <w:rPr>
                <w:noProof/>
                <w:webHidden/>
              </w:rPr>
              <w:fldChar w:fldCharType="end"/>
            </w:r>
          </w:hyperlink>
        </w:p>
        <w:p w14:paraId="46F3DA3E" w14:textId="30D70FF8" w:rsidR="001B3C77" w:rsidRDefault="004B7733" w:rsidP="00B66B6B">
          <w:pPr>
            <w:pStyle w:val="Spistreci2"/>
            <w:rPr>
              <w:rFonts w:eastAsiaTheme="minorEastAsia"/>
              <w:noProof/>
              <w:lang w:eastAsia="pl-PL"/>
            </w:rPr>
          </w:pPr>
          <w:hyperlink w:anchor="_Toc2854182" w:history="1">
            <w:r w:rsidR="001B3C77" w:rsidRPr="007F6F2F">
              <w:rPr>
                <w:rStyle w:val="Hipercze"/>
                <w:noProof/>
              </w:rPr>
              <w:t>1.11</w:t>
            </w:r>
            <w:r w:rsidR="001B3C77">
              <w:rPr>
                <w:rFonts w:eastAsiaTheme="minorEastAsia"/>
                <w:noProof/>
                <w:lang w:eastAsia="pl-PL"/>
              </w:rPr>
              <w:tab/>
            </w:r>
            <w:r w:rsidR="001B3C77" w:rsidRPr="007F6F2F">
              <w:rPr>
                <w:rStyle w:val="Hipercze"/>
                <w:noProof/>
              </w:rPr>
              <w:t>Urządzenie UPS dla komputerów stacjonarnych– 12 sztuk</w:t>
            </w:r>
            <w:r w:rsidR="001B3C77">
              <w:rPr>
                <w:noProof/>
                <w:webHidden/>
              </w:rPr>
              <w:tab/>
            </w:r>
            <w:r w:rsidR="001B3C77">
              <w:rPr>
                <w:noProof/>
                <w:webHidden/>
              </w:rPr>
              <w:fldChar w:fldCharType="begin"/>
            </w:r>
            <w:r w:rsidR="001B3C77">
              <w:rPr>
                <w:noProof/>
                <w:webHidden/>
              </w:rPr>
              <w:instrText xml:space="preserve"> PAGEREF _Toc2854182 \h </w:instrText>
            </w:r>
            <w:r w:rsidR="001B3C77">
              <w:rPr>
                <w:noProof/>
                <w:webHidden/>
              </w:rPr>
            </w:r>
            <w:r w:rsidR="001B3C77">
              <w:rPr>
                <w:noProof/>
                <w:webHidden/>
              </w:rPr>
              <w:fldChar w:fldCharType="separate"/>
            </w:r>
            <w:r w:rsidR="001B3C77">
              <w:rPr>
                <w:noProof/>
                <w:webHidden/>
              </w:rPr>
              <w:t>49</w:t>
            </w:r>
            <w:r w:rsidR="001B3C77">
              <w:rPr>
                <w:noProof/>
                <w:webHidden/>
              </w:rPr>
              <w:fldChar w:fldCharType="end"/>
            </w:r>
          </w:hyperlink>
        </w:p>
        <w:p w14:paraId="14085757" w14:textId="060757FD" w:rsidR="001B3C77" w:rsidRDefault="004B7733" w:rsidP="00B66B6B">
          <w:pPr>
            <w:pStyle w:val="Spistreci2"/>
            <w:rPr>
              <w:rFonts w:eastAsiaTheme="minorEastAsia"/>
              <w:noProof/>
              <w:lang w:eastAsia="pl-PL"/>
            </w:rPr>
          </w:pPr>
          <w:hyperlink w:anchor="_Toc2854183" w:history="1">
            <w:r w:rsidR="001B3C77" w:rsidRPr="007F6F2F">
              <w:rPr>
                <w:rStyle w:val="Hipercze"/>
                <w:noProof/>
              </w:rPr>
              <w:t>1.12</w:t>
            </w:r>
            <w:r w:rsidR="001B3C77">
              <w:rPr>
                <w:rFonts w:eastAsiaTheme="minorEastAsia"/>
                <w:noProof/>
                <w:lang w:eastAsia="pl-PL"/>
              </w:rPr>
              <w:tab/>
            </w:r>
            <w:r w:rsidR="001B3C77" w:rsidRPr="007F6F2F">
              <w:rPr>
                <w:rStyle w:val="Hipercze"/>
                <w:noProof/>
              </w:rPr>
              <w:t>Urządzenia UPS dla serwerów – 2 sztuki</w:t>
            </w:r>
            <w:r w:rsidR="001B3C77">
              <w:rPr>
                <w:noProof/>
                <w:webHidden/>
              </w:rPr>
              <w:tab/>
            </w:r>
            <w:r w:rsidR="001B3C77">
              <w:rPr>
                <w:noProof/>
                <w:webHidden/>
              </w:rPr>
              <w:fldChar w:fldCharType="begin"/>
            </w:r>
            <w:r w:rsidR="001B3C77">
              <w:rPr>
                <w:noProof/>
                <w:webHidden/>
              </w:rPr>
              <w:instrText xml:space="preserve"> PAGEREF _Toc2854183 \h </w:instrText>
            </w:r>
            <w:r w:rsidR="001B3C77">
              <w:rPr>
                <w:noProof/>
                <w:webHidden/>
              </w:rPr>
            </w:r>
            <w:r w:rsidR="001B3C77">
              <w:rPr>
                <w:noProof/>
                <w:webHidden/>
              </w:rPr>
              <w:fldChar w:fldCharType="separate"/>
            </w:r>
            <w:r w:rsidR="001B3C77">
              <w:rPr>
                <w:noProof/>
                <w:webHidden/>
              </w:rPr>
              <w:t>49</w:t>
            </w:r>
            <w:r w:rsidR="001B3C77">
              <w:rPr>
                <w:noProof/>
                <w:webHidden/>
              </w:rPr>
              <w:fldChar w:fldCharType="end"/>
            </w:r>
          </w:hyperlink>
        </w:p>
        <w:p w14:paraId="1F0B5DC7" w14:textId="06DC7E09" w:rsidR="001B3C77" w:rsidRDefault="004B7733" w:rsidP="00B66B6B">
          <w:pPr>
            <w:pStyle w:val="Spistreci2"/>
            <w:rPr>
              <w:rFonts w:eastAsiaTheme="minorEastAsia"/>
              <w:noProof/>
              <w:lang w:eastAsia="pl-PL"/>
            </w:rPr>
          </w:pPr>
          <w:hyperlink w:anchor="_Toc2854184" w:history="1">
            <w:r w:rsidR="001B3C77" w:rsidRPr="007F6F2F">
              <w:rPr>
                <w:rStyle w:val="Hipercze"/>
                <w:noProof/>
              </w:rPr>
              <w:t>1.13</w:t>
            </w:r>
            <w:r w:rsidR="001B3C77">
              <w:rPr>
                <w:rFonts w:eastAsiaTheme="minorEastAsia"/>
                <w:noProof/>
                <w:lang w:eastAsia="pl-PL"/>
              </w:rPr>
              <w:tab/>
            </w:r>
            <w:r w:rsidR="001B3C77" w:rsidRPr="007F6F2F">
              <w:rPr>
                <w:rStyle w:val="Hipercze"/>
                <w:noProof/>
              </w:rPr>
              <w:t>Urządzenie wielofunkcyjne – 2 szt.</w:t>
            </w:r>
            <w:r w:rsidR="001B3C77">
              <w:rPr>
                <w:noProof/>
                <w:webHidden/>
              </w:rPr>
              <w:tab/>
            </w:r>
            <w:r w:rsidR="001B3C77">
              <w:rPr>
                <w:noProof/>
                <w:webHidden/>
              </w:rPr>
              <w:fldChar w:fldCharType="begin"/>
            </w:r>
            <w:r w:rsidR="001B3C77">
              <w:rPr>
                <w:noProof/>
                <w:webHidden/>
              </w:rPr>
              <w:instrText xml:space="preserve"> PAGEREF _Toc2854184 \h </w:instrText>
            </w:r>
            <w:r w:rsidR="001B3C77">
              <w:rPr>
                <w:noProof/>
                <w:webHidden/>
              </w:rPr>
            </w:r>
            <w:r w:rsidR="001B3C77">
              <w:rPr>
                <w:noProof/>
                <w:webHidden/>
              </w:rPr>
              <w:fldChar w:fldCharType="separate"/>
            </w:r>
            <w:r w:rsidR="001B3C77">
              <w:rPr>
                <w:noProof/>
                <w:webHidden/>
              </w:rPr>
              <w:t>50</w:t>
            </w:r>
            <w:r w:rsidR="001B3C77">
              <w:rPr>
                <w:noProof/>
                <w:webHidden/>
              </w:rPr>
              <w:fldChar w:fldCharType="end"/>
            </w:r>
          </w:hyperlink>
        </w:p>
        <w:p w14:paraId="1219657A" w14:textId="7FC05E03" w:rsidR="001B3C77" w:rsidRDefault="004B7733" w:rsidP="00B66B6B">
          <w:pPr>
            <w:pStyle w:val="Spistreci1"/>
            <w:rPr>
              <w:rFonts w:eastAsiaTheme="minorEastAsia"/>
              <w:noProof/>
              <w:lang w:eastAsia="pl-PL"/>
            </w:rPr>
          </w:pPr>
          <w:hyperlink w:anchor="_Toc2854185" w:history="1">
            <w:r w:rsidR="001B3C77" w:rsidRPr="007F6F2F">
              <w:rPr>
                <w:rStyle w:val="Hipercze"/>
                <w:noProof/>
              </w:rPr>
              <w:t>2.</w:t>
            </w:r>
            <w:r w:rsidR="001B3C77">
              <w:rPr>
                <w:rFonts w:eastAsiaTheme="minorEastAsia"/>
                <w:noProof/>
                <w:lang w:eastAsia="pl-PL"/>
              </w:rPr>
              <w:tab/>
            </w:r>
            <w:r w:rsidR="001B3C77" w:rsidRPr="007F6F2F">
              <w:rPr>
                <w:rStyle w:val="Hipercze"/>
                <w:noProof/>
              </w:rPr>
              <w:t>Oprogramowanie</w:t>
            </w:r>
            <w:r w:rsidR="001B3C77">
              <w:rPr>
                <w:noProof/>
                <w:webHidden/>
              </w:rPr>
              <w:tab/>
            </w:r>
            <w:r w:rsidR="001B3C77">
              <w:rPr>
                <w:noProof/>
                <w:webHidden/>
              </w:rPr>
              <w:fldChar w:fldCharType="begin"/>
            </w:r>
            <w:r w:rsidR="001B3C77">
              <w:rPr>
                <w:noProof/>
                <w:webHidden/>
              </w:rPr>
              <w:instrText xml:space="preserve"> PAGEREF _Toc2854185 \h </w:instrText>
            </w:r>
            <w:r w:rsidR="001B3C77">
              <w:rPr>
                <w:noProof/>
                <w:webHidden/>
              </w:rPr>
            </w:r>
            <w:r w:rsidR="001B3C77">
              <w:rPr>
                <w:noProof/>
                <w:webHidden/>
              </w:rPr>
              <w:fldChar w:fldCharType="separate"/>
            </w:r>
            <w:r w:rsidR="001B3C77">
              <w:rPr>
                <w:noProof/>
                <w:webHidden/>
              </w:rPr>
              <w:t>51</w:t>
            </w:r>
            <w:r w:rsidR="001B3C77">
              <w:rPr>
                <w:noProof/>
                <w:webHidden/>
              </w:rPr>
              <w:fldChar w:fldCharType="end"/>
            </w:r>
          </w:hyperlink>
        </w:p>
        <w:p w14:paraId="7356A60D" w14:textId="59B025EA" w:rsidR="001B3C77" w:rsidRDefault="004B7733" w:rsidP="00B66B6B">
          <w:pPr>
            <w:pStyle w:val="Spistreci2"/>
            <w:rPr>
              <w:rFonts w:eastAsiaTheme="minorEastAsia"/>
              <w:noProof/>
              <w:lang w:eastAsia="pl-PL"/>
            </w:rPr>
          </w:pPr>
          <w:hyperlink w:anchor="_Toc2854186" w:history="1">
            <w:r w:rsidR="001B3C77" w:rsidRPr="007F6F2F">
              <w:rPr>
                <w:rStyle w:val="Hipercze"/>
                <w:noProof/>
              </w:rPr>
              <w:t>2.1</w:t>
            </w:r>
            <w:r w:rsidR="001B3C77">
              <w:rPr>
                <w:rFonts w:eastAsiaTheme="minorEastAsia"/>
                <w:noProof/>
                <w:lang w:eastAsia="pl-PL"/>
              </w:rPr>
              <w:tab/>
            </w:r>
            <w:r w:rsidR="001B3C77" w:rsidRPr="007F6F2F">
              <w:rPr>
                <w:rStyle w:val="Hipercze"/>
                <w:noProof/>
              </w:rPr>
              <w:t>Oprogramowanie do wirtualizacji</w:t>
            </w:r>
            <w:r w:rsidR="001B3C77">
              <w:rPr>
                <w:noProof/>
                <w:webHidden/>
              </w:rPr>
              <w:tab/>
            </w:r>
            <w:r w:rsidR="001B3C77">
              <w:rPr>
                <w:noProof/>
                <w:webHidden/>
              </w:rPr>
              <w:fldChar w:fldCharType="begin"/>
            </w:r>
            <w:r w:rsidR="001B3C77">
              <w:rPr>
                <w:noProof/>
                <w:webHidden/>
              </w:rPr>
              <w:instrText xml:space="preserve"> PAGEREF _Toc2854186 \h </w:instrText>
            </w:r>
            <w:r w:rsidR="001B3C77">
              <w:rPr>
                <w:noProof/>
                <w:webHidden/>
              </w:rPr>
            </w:r>
            <w:r w:rsidR="001B3C77">
              <w:rPr>
                <w:noProof/>
                <w:webHidden/>
              </w:rPr>
              <w:fldChar w:fldCharType="separate"/>
            </w:r>
            <w:r w:rsidR="001B3C77">
              <w:rPr>
                <w:noProof/>
                <w:webHidden/>
              </w:rPr>
              <w:t>51</w:t>
            </w:r>
            <w:r w:rsidR="001B3C77">
              <w:rPr>
                <w:noProof/>
                <w:webHidden/>
              </w:rPr>
              <w:fldChar w:fldCharType="end"/>
            </w:r>
          </w:hyperlink>
        </w:p>
        <w:p w14:paraId="5E2D2B6B" w14:textId="7A7A1938" w:rsidR="001B3C77" w:rsidRDefault="004B7733">
          <w:pPr>
            <w:pStyle w:val="Spistreci3"/>
            <w:tabs>
              <w:tab w:val="left" w:pos="1320"/>
              <w:tab w:val="right" w:leader="dot" w:pos="9062"/>
            </w:tabs>
            <w:rPr>
              <w:rFonts w:eastAsiaTheme="minorEastAsia"/>
              <w:noProof/>
              <w:lang w:eastAsia="pl-PL"/>
            </w:rPr>
          </w:pPr>
          <w:hyperlink w:anchor="_Toc2854187" w:history="1">
            <w:r w:rsidR="001B3C77" w:rsidRPr="007F6F2F">
              <w:rPr>
                <w:rStyle w:val="Hipercze"/>
                <w:noProof/>
              </w:rPr>
              <w:t>2.1.1</w:t>
            </w:r>
            <w:r w:rsidR="001B3C77">
              <w:rPr>
                <w:rFonts w:eastAsiaTheme="minorEastAsia"/>
                <w:noProof/>
                <w:lang w:eastAsia="pl-PL"/>
              </w:rPr>
              <w:tab/>
            </w:r>
            <w:r w:rsidR="001B3C77" w:rsidRPr="007F6F2F">
              <w:rPr>
                <w:rStyle w:val="Hipercze"/>
                <w:noProof/>
              </w:rPr>
              <w:t>Oprogramowanie do wirtualizacji dla serwerów wskazanych w pkt 1.1</w:t>
            </w:r>
            <w:r w:rsidR="001B3C77">
              <w:rPr>
                <w:noProof/>
                <w:webHidden/>
              </w:rPr>
              <w:tab/>
            </w:r>
            <w:r w:rsidR="001B3C77">
              <w:rPr>
                <w:noProof/>
                <w:webHidden/>
              </w:rPr>
              <w:fldChar w:fldCharType="begin"/>
            </w:r>
            <w:r w:rsidR="001B3C77">
              <w:rPr>
                <w:noProof/>
                <w:webHidden/>
              </w:rPr>
              <w:instrText xml:space="preserve"> PAGEREF _Toc2854187 \h </w:instrText>
            </w:r>
            <w:r w:rsidR="001B3C77">
              <w:rPr>
                <w:noProof/>
                <w:webHidden/>
              </w:rPr>
            </w:r>
            <w:r w:rsidR="001B3C77">
              <w:rPr>
                <w:noProof/>
                <w:webHidden/>
              </w:rPr>
              <w:fldChar w:fldCharType="separate"/>
            </w:r>
            <w:r w:rsidR="001B3C77">
              <w:rPr>
                <w:noProof/>
                <w:webHidden/>
              </w:rPr>
              <w:t>51</w:t>
            </w:r>
            <w:r w:rsidR="001B3C77">
              <w:rPr>
                <w:noProof/>
                <w:webHidden/>
              </w:rPr>
              <w:fldChar w:fldCharType="end"/>
            </w:r>
          </w:hyperlink>
        </w:p>
        <w:p w14:paraId="05E79AE4" w14:textId="4BA6FF49" w:rsidR="001B3C77" w:rsidRDefault="004B7733">
          <w:pPr>
            <w:pStyle w:val="Spistreci3"/>
            <w:tabs>
              <w:tab w:val="left" w:pos="1320"/>
              <w:tab w:val="right" w:leader="dot" w:pos="9062"/>
            </w:tabs>
            <w:rPr>
              <w:rFonts w:eastAsiaTheme="minorEastAsia"/>
              <w:noProof/>
              <w:lang w:eastAsia="pl-PL"/>
            </w:rPr>
          </w:pPr>
          <w:hyperlink w:anchor="_Toc2854188" w:history="1">
            <w:r w:rsidR="001B3C77" w:rsidRPr="007F6F2F">
              <w:rPr>
                <w:rStyle w:val="Hipercze"/>
                <w:noProof/>
              </w:rPr>
              <w:t>2.1.2</w:t>
            </w:r>
            <w:r w:rsidR="001B3C77">
              <w:rPr>
                <w:rFonts w:eastAsiaTheme="minorEastAsia"/>
                <w:noProof/>
                <w:lang w:eastAsia="pl-PL"/>
              </w:rPr>
              <w:tab/>
            </w:r>
            <w:r w:rsidR="001B3C77" w:rsidRPr="007F6F2F">
              <w:rPr>
                <w:rStyle w:val="Hipercze"/>
                <w:noProof/>
              </w:rPr>
              <w:t>Oprogramowanie do wirtualizacji dla serwerów wskazanych w pkt 1.2</w:t>
            </w:r>
            <w:r w:rsidR="001B3C77">
              <w:rPr>
                <w:noProof/>
                <w:webHidden/>
              </w:rPr>
              <w:tab/>
            </w:r>
            <w:r w:rsidR="001B3C77">
              <w:rPr>
                <w:noProof/>
                <w:webHidden/>
              </w:rPr>
              <w:fldChar w:fldCharType="begin"/>
            </w:r>
            <w:r w:rsidR="001B3C77">
              <w:rPr>
                <w:noProof/>
                <w:webHidden/>
              </w:rPr>
              <w:instrText xml:space="preserve"> PAGEREF _Toc2854188 \h </w:instrText>
            </w:r>
            <w:r w:rsidR="001B3C77">
              <w:rPr>
                <w:noProof/>
                <w:webHidden/>
              </w:rPr>
            </w:r>
            <w:r w:rsidR="001B3C77">
              <w:rPr>
                <w:noProof/>
                <w:webHidden/>
              </w:rPr>
              <w:fldChar w:fldCharType="separate"/>
            </w:r>
            <w:r w:rsidR="001B3C77">
              <w:rPr>
                <w:noProof/>
                <w:webHidden/>
              </w:rPr>
              <w:t>52</w:t>
            </w:r>
            <w:r w:rsidR="001B3C77">
              <w:rPr>
                <w:noProof/>
                <w:webHidden/>
              </w:rPr>
              <w:fldChar w:fldCharType="end"/>
            </w:r>
          </w:hyperlink>
        </w:p>
        <w:p w14:paraId="212DC956" w14:textId="22427235" w:rsidR="001B3C77" w:rsidRDefault="004B7733" w:rsidP="00B66B6B">
          <w:pPr>
            <w:pStyle w:val="Spistreci2"/>
            <w:rPr>
              <w:rFonts w:eastAsiaTheme="minorEastAsia"/>
              <w:noProof/>
              <w:lang w:eastAsia="pl-PL"/>
            </w:rPr>
          </w:pPr>
          <w:hyperlink w:anchor="_Toc2854189" w:history="1">
            <w:r w:rsidR="001B3C77" w:rsidRPr="007F6F2F">
              <w:rPr>
                <w:rStyle w:val="Hipercze"/>
                <w:noProof/>
              </w:rPr>
              <w:t>2.1</w:t>
            </w:r>
            <w:r w:rsidR="001B3C77">
              <w:rPr>
                <w:rFonts w:eastAsiaTheme="minorEastAsia"/>
                <w:noProof/>
                <w:lang w:eastAsia="pl-PL"/>
              </w:rPr>
              <w:tab/>
            </w:r>
            <w:r w:rsidR="001B3C77" w:rsidRPr="007F6F2F">
              <w:rPr>
                <w:rStyle w:val="Hipercze"/>
                <w:noProof/>
              </w:rPr>
              <w:t>Oprogramowanie do obsługi kopii zapasowych (backupowania)</w:t>
            </w:r>
            <w:r w:rsidR="001B3C77">
              <w:rPr>
                <w:noProof/>
                <w:webHidden/>
              </w:rPr>
              <w:tab/>
            </w:r>
            <w:r w:rsidR="001B3C77">
              <w:rPr>
                <w:noProof/>
                <w:webHidden/>
              </w:rPr>
              <w:fldChar w:fldCharType="begin"/>
            </w:r>
            <w:r w:rsidR="001B3C77">
              <w:rPr>
                <w:noProof/>
                <w:webHidden/>
              </w:rPr>
              <w:instrText xml:space="preserve"> PAGEREF _Toc2854189 \h </w:instrText>
            </w:r>
            <w:r w:rsidR="001B3C77">
              <w:rPr>
                <w:noProof/>
                <w:webHidden/>
              </w:rPr>
            </w:r>
            <w:r w:rsidR="001B3C77">
              <w:rPr>
                <w:noProof/>
                <w:webHidden/>
              </w:rPr>
              <w:fldChar w:fldCharType="separate"/>
            </w:r>
            <w:r w:rsidR="001B3C77">
              <w:rPr>
                <w:noProof/>
                <w:webHidden/>
              </w:rPr>
              <w:t>53</w:t>
            </w:r>
            <w:r w:rsidR="001B3C77">
              <w:rPr>
                <w:noProof/>
                <w:webHidden/>
              </w:rPr>
              <w:fldChar w:fldCharType="end"/>
            </w:r>
          </w:hyperlink>
        </w:p>
        <w:p w14:paraId="7491BE08" w14:textId="16E8D0EB" w:rsidR="001B3C77" w:rsidRDefault="004B7733" w:rsidP="00B66B6B">
          <w:pPr>
            <w:pStyle w:val="Spistreci1"/>
            <w:rPr>
              <w:rFonts w:eastAsiaTheme="minorEastAsia"/>
              <w:noProof/>
              <w:lang w:eastAsia="pl-PL"/>
            </w:rPr>
          </w:pPr>
          <w:hyperlink w:anchor="_Toc2854190" w:history="1">
            <w:r w:rsidR="001B3C77" w:rsidRPr="007F6F2F">
              <w:rPr>
                <w:rStyle w:val="Hipercze"/>
                <w:noProof/>
              </w:rPr>
              <w:t>3.</w:t>
            </w:r>
            <w:r w:rsidR="001B3C77">
              <w:rPr>
                <w:rFonts w:eastAsiaTheme="minorEastAsia"/>
                <w:noProof/>
                <w:lang w:eastAsia="pl-PL"/>
              </w:rPr>
              <w:tab/>
            </w:r>
            <w:r w:rsidR="001B3C77" w:rsidRPr="007F6F2F">
              <w:rPr>
                <w:rStyle w:val="Hipercze"/>
                <w:noProof/>
              </w:rPr>
              <w:t>Wdrożenie i Usługi</w:t>
            </w:r>
            <w:r w:rsidR="001B3C77">
              <w:rPr>
                <w:noProof/>
                <w:webHidden/>
              </w:rPr>
              <w:tab/>
            </w:r>
            <w:r w:rsidR="001B3C77">
              <w:rPr>
                <w:noProof/>
                <w:webHidden/>
              </w:rPr>
              <w:fldChar w:fldCharType="begin"/>
            </w:r>
            <w:r w:rsidR="001B3C77">
              <w:rPr>
                <w:noProof/>
                <w:webHidden/>
              </w:rPr>
              <w:instrText xml:space="preserve"> PAGEREF _Toc2854190 \h </w:instrText>
            </w:r>
            <w:r w:rsidR="001B3C77">
              <w:rPr>
                <w:noProof/>
                <w:webHidden/>
              </w:rPr>
            </w:r>
            <w:r w:rsidR="001B3C77">
              <w:rPr>
                <w:noProof/>
                <w:webHidden/>
              </w:rPr>
              <w:fldChar w:fldCharType="separate"/>
            </w:r>
            <w:r w:rsidR="001B3C77">
              <w:rPr>
                <w:noProof/>
                <w:webHidden/>
              </w:rPr>
              <w:t>58</w:t>
            </w:r>
            <w:r w:rsidR="001B3C77">
              <w:rPr>
                <w:noProof/>
                <w:webHidden/>
              </w:rPr>
              <w:fldChar w:fldCharType="end"/>
            </w:r>
          </w:hyperlink>
        </w:p>
        <w:p w14:paraId="6194CD18" w14:textId="74C2B603" w:rsidR="007A1A4D" w:rsidRDefault="007A1A4D" w:rsidP="007A1A4D">
          <w:r>
            <w:rPr>
              <w:b/>
              <w:bCs/>
            </w:rPr>
            <w:fldChar w:fldCharType="end"/>
          </w:r>
        </w:p>
      </w:sdtContent>
    </w:sdt>
    <w:p w14:paraId="248CF2D4" w14:textId="77777777" w:rsidR="007A1A4D" w:rsidRDefault="007A1A4D" w:rsidP="007A1A4D">
      <w:pPr>
        <w:rPr>
          <w:rFonts w:asciiTheme="majorHAnsi" w:eastAsiaTheme="majorEastAsia" w:hAnsiTheme="majorHAnsi" w:cstheme="majorBidi"/>
          <w:color w:val="2F5496" w:themeColor="accent1" w:themeShade="BF"/>
          <w:sz w:val="32"/>
          <w:szCs w:val="32"/>
        </w:rPr>
      </w:pPr>
    </w:p>
    <w:p w14:paraId="4E78C23C" w14:textId="77777777" w:rsidR="007A1A4D" w:rsidRDefault="007A1A4D" w:rsidP="007A1A4D">
      <w:pPr>
        <w:rPr>
          <w:rFonts w:asciiTheme="majorHAnsi" w:eastAsiaTheme="majorEastAsia" w:hAnsiTheme="majorHAnsi" w:cstheme="majorBidi"/>
          <w:color w:val="2F5496" w:themeColor="accent1" w:themeShade="BF"/>
          <w:sz w:val="32"/>
          <w:szCs w:val="32"/>
        </w:rPr>
      </w:pPr>
    </w:p>
    <w:p w14:paraId="09C06652" w14:textId="77777777" w:rsidR="007A1A4D" w:rsidRDefault="007A1A4D" w:rsidP="007A1A4D">
      <w:pPr>
        <w:rPr>
          <w:rFonts w:asciiTheme="majorHAnsi" w:eastAsiaTheme="majorEastAsia" w:hAnsiTheme="majorHAnsi" w:cstheme="majorBidi"/>
          <w:color w:val="2F5496" w:themeColor="accent1" w:themeShade="BF"/>
          <w:sz w:val="32"/>
          <w:szCs w:val="32"/>
        </w:rPr>
      </w:pPr>
      <w:r>
        <w:br w:type="page"/>
      </w:r>
    </w:p>
    <w:p w14:paraId="35220832" w14:textId="77777777" w:rsidR="007A1A4D" w:rsidRDefault="007A1A4D" w:rsidP="007A1A4D">
      <w:pPr>
        <w:pStyle w:val="Nagwek1"/>
        <w:numPr>
          <w:ilvl w:val="0"/>
          <w:numId w:val="1"/>
        </w:numPr>
      </w:pPr>
      <w:bookmarkStart w:id="1" w:name="_Toc2854128"/>
      <w:r>
        <w:lastRenderedPageBreak/>
        <w:t>Infrastruktura informatyczna</w:t>
      </w:r>
      <w:bookmarkEnd w:id="1"/>
    </w:p>
    <w:p w14:paraId="75A126AD" w14:textId="77777777" w:rsidR="007A1A4D" w:rsidRPr="006D6E3F" w:rsidRDefault="007A1A4D" w:rsidP="007A1A4D"/>
    <w:p w14:paraId="4255A3BF" w14:textId="77777777" w:rsidR="007A1A4D" w:rsidRDefault="007A1A4D" w:rsidP="007A1A4D">
      <w:pPr>
        <w:pStyle w:val="Nagwek2"/>
        <w:numPr>
          <w:ilvl w:val="1"/>
          <w:numId w:val="1"/>
        </w:numPr>
      </w:pPr>
      <w:bookmarkStart w:id="2" w:name="_Toc2854129"/>
      <w:r>
        <w:t>Serwer typ 1 – 1 sztuka</w:t>
      </w:r>
      <w:bookmarkEnd w:id="2"/>
    </w:p>
    <w:p w14:paraId="6A77BB9D" w14:textId="77777777" w:rsidR="007A1A4D" w:rsidRDefault="007A1A4D" w:rsidP="007A1A4D"/>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7324"/>
      </w:tblGrid>
      <w:tr w:rsidR="007A1A4D" w14:paraId="594E9B8D" w14:textId="77777777" w:rsidTr="00F72458">
        <w:tc>
          <w:tcPr>
            <w:tcW w:w="189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E655F17" w14:textId="77777777" w:rsidR="007A1A4D" w:rsidRDefault="007A1A4D" w:rsidP="00F72458">
            <w:pPr>
              <w:jc w:val="center"/>
              <w:rPr>
                <w:rFonts w:ascii="Calibri" w:hAnsi="Calibri"/>
                <w:b/>
                <w:sz w:val="20"/>
                <w:szCs w:val="20"/>
              </w:rPr>
            </w:pPr>
            <w:r>
              <w:rPr>
                <w:rFonts w:ascii="Calibri" w:hAnsi="Calibri"/>
                <w:b/>
                <w:sz w:val="20"/>
                <w:szCs w:val="20"/>
              </w:rPr>
              <w:t>Parametr</w:t>
            </w:r>
          </w:p>
        </w:tc>
        <w:tc>
          <w:tcPr>
            <w:tcW w:w="7324"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61FD9BCB" w14:textId="77777777" w:rsidR="007A1A4D" w:rsidRDefault="007A1A4D" w:rsidP="00F72458">
            <w:pPr>
              <w:jc w:val="center"/>
              <w:rPr>
                <w:rFonts w:ascii="Calibri" w:hAnsi="Calibri"/>
                <w:b/>
                <w:i/>
                <w:sz w:val="20"/>
                <w:szCs w:val="20"/>
              </w:rPr>
            </w:pPr>
            <w:r>
              <w:rPr>
                <w:rFonts w:ascii="Calibri" w:hAnsi="Calibri"/>
                <w:b/>
                <w:sz w:val="20"/>
                <w:szCs w:val="20"/>
              </w:rPr>
              <w:t>Charakterystyka (wymagania minimalne)</w:t>
            </w:r>
          </w:p>
        </w:tc>
      </w:tr>
      <w:tr w:rsidR="007A1A4D" w:rsidRPr="00BE4596" w14:paraId="2B267564"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37B26423" w14:textId="77777777" w:rsidR="007A1A4D" w:rsidRDefault="007A1A4D" w:rsidP="00F72458">
            <w:pPr>
              <w:jc w:val="center"/>
              <w:rPr>
                <w:rFonts w:ascii="Calibri" w:hAnsi="Calibri"/>
                <w:b/>
                <w:sz w:val="20"/>
                <w:szCs w:val="20"/>
              </w:rPr>
            </w:pPr>
            <w:r>
              <w:rPr>
                <w:rFonts w:ascii="Calibri" w:hAnsi="Calibri"/>
                <w:b/>
                <w:sz w:val="20"/>
                <w:szCs w:val="20"/>
              </w:rPr>
              <w:t>Obudowa</w:t>
            </w:r>
          </w:p>
        </w:tc>
        <w:tc>
          <w:tcPr>
            <w:tcW w:w="7324" w:type="dxa"/>
            <w:tcBorders>
              <w:top w:val="single" w:sz="4" w:space="0" w:color="auto"/>
              <w:left w:val="single" w:sz="4" w:space="0" w:color="auto"/>
              <w:bottom w:val="single" w:sz="4" w:space="0" w:color="auto"/>
              <w:right w:val="single" w:sz="4" w:space="0" w:color="auto"/>
            </w:tcBorders>
            <w:vAlign w:val="center"/>
            <w:hideMark/>
          </w:tcPr>
          <w:p w14:paraId="51B86C7A" w14:textId="3B20BE09" w:rsidR="007A1A4D" w:rsidRDefault="007A1A4D" w:rsidP="00F72458">
            <w:pPr>
              <w:rPr>
                <w:color w:val="000000" w:themeColor="text1"/>
                <w:sz w:val="20"/>
                <w:szCs w:val="20"/>
              </w:rPr>
            </w:pPr>
            <w:r>
              <w:rPr>
                <w:rFonts w:ascii="Calibri" w:hAnsi="Calibri" w:cs="Segoe UI"/>
                <w:color w:val="000000"/>
                <w:sz w:val="20"/>
                <w:szCs w:val="20"/>
              </w:rPr>
              <w:t xml:space="preserve">Obudowa </w:t>
            </w:r>
            <w:proofErr w:type="spellStart"/>
            <w:r>
              <w:rPr>
                <w:rFonts w:ascii="Calibri" w:hAnsi="Calibri" w:cs="Segoe UI"/>
                <w:color w:val="000000"/>
                <w:sz w:val="20"/>
                <w:szCs w:val="20"/>
              </w:rPr>
              <w:t>Rack</w:t>
            </w:r>
            <w:proofErr w:type="spellEnd"/>
            <w:r>
              <w:rPr>
                <w:rFonts w:ascii="Calibri" w:hAnsi="Calibri" w:cs="Segoe UI"/>
                <w:color w:val="000000"/>
                <w:sz w:val="20"/>
                <w:szCs w:val="20"/>
              </w:rPr>
              <w:t xml:space="preserve"> o wysokości max 1U z możliwością instalacji min. 8 dysków 2.5" Hot-Plug wraz z kompletem wysuwanych szyn umożliwiających montaż w szafie </w:t>
            </w:r>
            <w:proofErr w:type="spellStart"/>
            <w:r>
              <w:rPr>
                <w:rFonts w:ascii="Calibri" w:hAnsi="Calibri" w:cs="Segoe UI"/>
                <w:color w:val="000000"/>
                <w:sz w:val="20"/>
                <w:szCs w:val="20"/>
              </w:rPr>
              <w:t>rack</w:t>
            </w:r>
            <w:proofErr w:type="spellEnd"/>
            <w:r>
              <w:rPr>
                <w:rFonts w:ascii="Calibri" w:hAnsi="Calibri" w:cs="Segoe UI"/>
                <w:color w:val="000000"/>
                <w:sz w:val="20"/>
                <w:szCs w:val="20"/>
              </w:rPr>
              <w:t xml:space="preserve"> i wysuwanie serwera do celów serwisowych oraz organizatorem do kabli. Obudowa z możliwością wyposażenia w </w:t>
            </w:r>
            <w:r>
              <w:rPr>
                <w:color w:val="000000" w:themeColor="text1"/>
                <w:sz w:val="20"/>
                <w:szCs w:val="20"/>
              </w:rPr>
              <w:t xml:space="preserve">kartę umożliwiającą dostęp bezpośredni poprzez urządzenia mobilne - serwer musi posiadać możliwość konfiguracji oraz monitoringu najważniejszych komponentów serwera przy użyciu dedykowanej aplikacji mobilnej </w:t>
            </w:r>
            <w:r w:rsidR="00267B1F">
              <w:rPr>
                <w:color w:val="000000" w:themeColor="text1"/>
                <w:sz w:val="20"/>
                <w:szCs w:val="20"/>
              </w:rPr>
              <w:t>przeznaczonej dla systemów urządzeń mobilnych wykorzystywanych przez Zamawiającego (</w:t>
            </w:r>
            <w:proofErr w:type="spellStart"/>
            <w:r w:rsidR="00267B1F">
              <w:rPr>
                <w:color w:val="000000" w:themeColor="text1"/>
                <w:sz w:val="20"/>
                <w:szCs w:val="20"/>
              </w:rPr>
              <w:t>Adroid</w:t>
            </w:r>
            <w:proofErr w:type="spellEnd"/>
            <w:r w:rsidR="00267B1F">
              <w:rPr>
                <w:color w:val="000000" w:themeColor="text1"/>
                <w:sz w:val="20"/>
                <w:szCs w:val="20"/>
              </w:rPr>
              <w:t>) oraz Apple iOS</w:t>
            </w:r>
            <w:r>
              <w:rPr>
                <w:color w:val="000000" w:themeColor="text1"/>
                <w:sz w:val="20"/>
                <w:szCs w:val="20"/>
              </w:rPr>
              <w:t>) przy użyciu jednego z protokołów NFC/BLE/WIFI.</w:t>
            </w:r>
          </w:p>
        </w:tc>
      </w:tr>
      <w:tr w:rsidR="007A1A4D" w:rsidRPr="00BE4596" w14:paraId="2DB13956"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7D723479" w14:textId="77777777" w:rsidR="007A1A4D" w:rsidRDefault="007A1A4D" w:rsidP="00F72458">
            <w:pPr>
              <w:jc w:val="center"/>
              <w:rPr>
                <w:rFonts w:ascii="Calibri" w:hAnsi="Calibri"/>
                <w:b/>
                <w:sz w:val="20"/>
                <w:szCs w:val="20"/>
              </w:rPr>
            </w:pPr>
            <w:r>
              <w:rPr>
                <w:rFonts w:ascii="Calibri" w:hAnsi="Calibri"/>
                <w:b/>
                <w:sz w:val="20"/>
                <w:szCs w:val="20"/>
              </w:rPr>
              <w:t>Płyta główna</w:t>
            </w:r>
          </w:p>
        </w:tc>
        <w:tc>
          <w:tcPr>
            <w:tcW w:w="7324" w:type="dxa"/>
            <w:tcBorders>
              <w:top w:val="single" w:sz="4" w:space="0" w:color="auto"/>
              <w:left w:val="single" w:sz="4" w:space="0" w:color="auto"/>
              <w:bottom w:val="single" w:sz="4" w:space="0" w:color="auto"/>
              <w:right w:val="single" w:sz="4" w:space="0" w:color="auto"/>
            </w:tcBorders>
            <w:vAlign w:val="center"/>
            <w:hideMark/>
          </w:tcPr>
          <w:p w14:paraId="2153FA2C" w14:textId="375E0B13" w:rsidR="007A1A4D" w:rsidRDefault="007A1A4D" w:rsidP="00F72458">
            <w:pPr>
              <w:rPr>
                <w:rFonts w:ascii="Calibri" w:hAnsi="Calibri"/>
                <w:sz w:val="20"/>
                <w:szCs w:val="20"/>
              </w:rPr>
            </w:pPr>
            <w:r>
              <w:rPr>
                <w:rFonts w:ascii="Calibri" w:hAnsi="Calibri" w:cs="Segoe UI"/>
                <w:color w:val="000000"/>
                <w:sz w:val="20"/>
                <w:szCs w:val="20"/>
              </w:rPr>
              <w:t xml:space="preserve">Płyta główna z możliwością zainstalowania minimum dwóch procesorów. Płyta główna musi być </w:t>
            </w:r>
            <w:r w:rsidR="003A645C">
              <w:rPr>
                <w:rFonts w:ascii="Calibri" w:hAnsi="Calibri" w:cs="Segoe UI"/>
                <w:color w:val="000000"/>
                <w:sz w:val="20"/>
                <w:szCs w:val="20"/>
              </w:rPr>
              <w:t>przeznaczona dla zainstalowanych procesorów, kompatybilna z nimi i zapewniająca bezawaryjną współpracę.</w:t>
            </w:r>
          </w:p>
        </w:tc>
      </w:tr>
      <w:tr w:rsidR="007A1A4D" w:rsidRPr="00BE4596" w14:paraId="34CD8A56" w14:textId="77777777" w:rsidTr="00F72458">
        <w:trPr>
          <w:trHeight w:val="746"/>
        </w:trPr>
        <w:tc>
          <w:tcPr>
            <w:tcW w:w="1890" w:type="dxa"/>
            <w:tcBorders>
              <w:top w:val="single" w:sz="4" w:space="0" w:color="auto"/>
              <w:left w:val="single" w:sz="4" w:space="0" w:color="auto"/>
              <w:bottom w:val="single" w:sz="4" w:space="0" w:color="auto"/>
              <w:right w:val="single" w:sz="4" w:space="0" w:color="auto"/>
            </w:tcBorders>
            <w:vAlign w:val="center"/>
            <w:hideMark/>
          </w:tcPr>
          <w:p w14:paraId="02F1596F" w14:textId="77777777" w:rsidR="007A1A4D" w:rsidRDefault="007A1A4D" w:rsidP="00F72458">
            <w:pPr>
              <w:jc w:val="center"/>
              <w:rPr>
                <w:rFonts w:ascii="Calibri" w:hAnsi="Calibri"/>
                <w:b/>
                <w:sz w:val="20"/>
                <w:szCs w:val="20"/>
              </w:rPr>
            </w:pPr>
            <w:r>
              <w:rPr>
                <w:rFonts w:ascii="Calibri" w:hAnsi="Calibri"/>
                <w:b/>
                <w:sz w:val="20"/>
                <w:szCs w:val="20"/>
              </w:rPr>
              <w:t>Chipset</w:t>
            </w:r>
          </w:p>
        </w:tc>
        <w:tc>
          <w:tcPr>
            <w:tcW w:w="7324" w:type="dxa"/>
            <w:tcBorders>
              <w:top w:val="single" w:sz="4" w:space="0" w:color="auto"/>
              <w:left w:val="single" w:sz="4" w:space="0" w:color="auto"/>
              <w:bottom w:val="single" w:sz="4" w:space="0" w:color="auto"/>
              <w:right w:val="single" w:sz="4" w:space="0" w:color="auto"/>
            </w:tcBorders>
            <w:vAlign w:val="center"/>
            <w:hideMark/>
          </w:tcPr>
          <w:p w14:paraId="0000ABDA" w14:textId="65427ECA" w:rsidR="007A1A4D" w:rsidRDefault="007A1A4D" w:rsidP="00F72458">
            <w:pPr>
              <w:rPr>
                <w:rFonts w:ascii="Calibri" w:hAnsi="Calibri"/>
                <w:bCs/>
                <w:sz w:val="20"/>
                <w:szCs w:val="20"/>
              </w:rPr>
            </w:pPr>
            <w:r>
              <w:rPr>
                <w:rFonts w:ascii="Calibri" w:hAnsi="Calibri"/>
                <w:bCs/>
                <w:sz w:val="20"/>
                <w:szCs w:val="20"/>
              </w:rPr>
              <w:t>Dedykowany do pracy w serwerach dwuprocesorowych</w:t>
            </w:r>
            <w:r w:rsidR="003A645C">
              <w:rPr>
                <w:rFonts w:ascii="Calibri" w:hAnsi="Calibri"/>
                <w:bCs/>
                <w:sz w:val="20"/>
                <w:szCs w:val="20"/>
              </w:rPr>
              <w:t xml:space="preserve"> i kompatybilny z zastosowanymi procesorami.</w:t>
            </w:r>
          </w:p>
        </w:tc>
      </w:tr>
      <w:tr w:rsidR="007A1A4D" w:rsidRPr="00BE4596" w14:paraId="70AFEDF2" w14:textId="77777777" w:rsidTr="00F72458">
        <w:trPr>
          <w:trHeight w:val="710"/>
        </w:trPr>
        <w:tc>
          <w:tcPr>
            <w:tcW w:w="1890" w:type="dxa"/>
            <w:tcBorders>
              <w:top w:val="single" w:sz="4" w:space="0" w:color="auto"/>
              <w:left w:val="single" w:sz="4" w:space="0" w:color="auto"/>
              <w:bottom w:val="single" w:sz="4" w:space="0" w:color="auto"/>
              <w:right w:val="single" w:sz="4" w:space="0" w:color="auto"/>
            </w:tcBorders>
            <w:vAlign w:val="center"/>
            <w:hideMark/>
          </w:tcPr>
          <w:p w14:paraId="4C40E24C" w14:textId="77777777" w:rsidR="007A1A4D" w:rsidRDefault="007A1A4D" w:rsidP="00F72458">
            <w:pPr>
              <w:jc w:val="center"/>
              <w:rPr>
                <w:rFonts w:ascii="Calibri" w:hAnsi="Calibri"/>
                <w:b/>
                <w:sz w:val="20"/>
                <w:szCs w:val="20"/>
              </w:rPr>
            </w:pPr>
            <w:r>
              <w:rPr>
                <w:rFonts w:ascii="Calibri" w:hAnsi="Calibri"/>
                <w:b/>
                <w:sz w:val="20"/>
                <w:szCs w:val="20"/>
              </w:rPr>
              <w:t>Procesor</w:t>
            </w:r>
          </w:p>
        </w:tc>
        <w:tc>
          <w:tcPr>
            <w:tcW w:w="7324" w:type="dxa"/>
            <w:tcBorders>
              <w:top w:val="single" w:sz="4" w:space="0" w:color="auto"/>
              <w:left w:val="single" w:sz="4" w:space="0" w:color="auto"/>
              <w:bottom w:val="single" w:sz="4" w:space="0" w:color="auto"/>
              <w:right w:val="single" w:sz="4" w:space="0" w:color="auto"/>
            </w:tcBorders>
            <w:vAlign w:val="center"/>
            <w:hideMark/>
          </w:tcPr>
          <w:p w14:paraId="70365D8D" w14:textId="0E1ADB5C" w:rsidR="007A1A4D" w:rsidRDefault="00221963" w:rsidP="00F72458">
            <w:pPr>
              <w:rPr>
                <w:rFonts w:ascii="Calibri" w:hAnsi="Calibri"/>
                <w:sz w:val="20"/>
                <w:szCs w:val="20"/>
              </w:rPr>
            </w:pPr>
            <w:r>
              <w:rPr>
                <w:rFonts w:ascii="Calibri" w:hAnsi="Calibri"/>
                <w:sz w:val="20"/>
                <w:szCs w:val="20"/>
              </w:rPr>
              <w:t xml:space="preserve">Zainstalowany minimum jeden </w:t>
            </w:r>
            <w:r w:rsidR="007A1A4D">
              <w:rPr>
                <w:rFonts w:ascii="Calibri" w:hAnsi="Calibri"/>
                <w:sz w:val="20"/>
                <w:szCs w:val="20"/>
              </w:rPr>
              <w:t>procesor klasy x86</w:t>
            </w:r>
            <w:r w:rsidR="00D7763F">
              <w:rPr>
                <w:rFonts w:ascii="Calibri" w:hAnsi="Calibri"/>
                <w:sz w:val="20"/>
                <w:szCs w:val="20"/>
              </w:rPr>
              <w:t xml:space="preserve"> co najmniej 4 rdzeniowy</w:t>
            </w:r>
            <w:r w:rsidR="007A1A4D">
              <w:rPr>
                <w:rFonts w:ascii="Calibri" w:hAnsi="Calibri"/>
                <w:sz w:val="20"/>
                <w:szCs w:val="20"/>
              </w:rPr>
              <w:t xml:space="preserve"> dedykowany do pracy z zaoferowanym serwerem umożliwiający osiągnięcie wyniku min. 541 w teście SPECint_</w:t>
            </w:r>
            <w:r w:rsidR="007A1A4D">
              <w:rPr>
                <w:sz w:val="20"/>
                <w:szCs w:val="20"/>
              </w:rPr>
              <w:t>rate_base2006,</w:t>
            </w:r>
            <w:r w:rsidR="007A1A4D">
              <w:t xml:space="preserve"> </w:t>
            </w:r>
            <w:r w:rsidR="007A1A4D">
              <w:rPr>
                <w:rFonts w:ascii="Calibri" w:hAnsi="Calibri"/>
                <w:sz w:val="20"/>
                <w:szCs w:val="20"/>
              </w:rPr>
              <w:t xml:space="preserve">dostępnym na stronie www.spec.org dla </w:t>
            </w:r>
            <w:r w:rsidR="007A1A4D" w:rsidRPr="00A603B8">
              <w:rPr>
                <w:rFonts w:ascii="Calibri" w:hAnsi="Calibri"/>
                <w:sz w:val="20"/>
                <w:szCs w:val="20"/>
              </w:rPr>
              <w:t>dwóch procesorów.</w:t>
            </w:r>
          </w:p>
        </w:tc>
      </w:tr>
      <w:tr w:rsidR="007A1A4D" w:rsidRPr="007F5222" w14:paraId="442B64E9"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28484358" w14:textId="77777777" w:rsidR="007A1A4D" w:rsidRDefault="007A1A4D" w:rsidP="00F72458">
            <w:pPr>
              <w:jc w:val="center"/>
              <w:rPr>
                <w:rFonts w:ascii="Calibri" w:hAnsi="Calibri"/>
                <w:b/>
                <w:sz w:val="20"/>
                <w:szCs w:val="20"/>
              </w:rPr>
            </w:pPr>
            <w:r>
              <w:rPr>
                <w:rFonts w:ascii="Calibri" w:hAnsi="Calibri"/>
                <w:b/>
                <w:sz w:val="20"/>
                <w:szCs w:val="20"/>
              </w:rPr>
              <w:t>RAM</w:t>
            </w:r>
          </w:p>
        </w:tc>
        <w:tc>
          <w:tcPr>
            <w:tcW w:w="7324" w:type="dxa"/>
            <w:tcBorders>
              <w:top w:val="single" w:sz="4" w:space="0" w:color="auto"/>
              <w:left w:val="single" w:sz="4" w:space="0" w:color="auto"/>
              <w:bottom w:val="single" w:sz="4" w:space="0" w:color="auto"/>
              <w:right w:val="single" w:sz="4" w:space="0" w:color="auto"/>
            </w:tcBorders>
            <w:vAlign w:val="center"/>
            <w:hideMark/>
          </w:tcPr>
          <w:p w14:paraId="774C4621" w14:textId="293C7E5F" w:rsidR="007A1A4D" w:rsidRDefault="007A1A4D" w:rsidP="00F72458">
            <w:pPr>
              <w:rPr>
                <w:rFonts w:ascii="Calibri" w:hAnsi="Calibri"/>
                <w:sz w:val="20"/>
                <w:szCs w:val="20"/>
              </w:rPr>
            </w:pPr>
            <w:r>
              <w:rPr>
                <w:rFonts w:ascii="Calibri" w:hAnsi="Calibri"/>
                <w:sz w:val="20"/>
                <w:szCs w:val="20"/>
              </w:rPr>
              <w:t xml:space="preserve">Minimum 128GB DDR4 RDIMM </w:t>
            </w:r>
            <w:r w:rsidR="00267B1F">
              <w:rPr>
                <w:rFonts w:ascii="Calibri" w:hAnsi="Calibri"/>
                <w:sz w:val="20"/>
                <w:szCs w:val="20"/>
              </w:rPr>
              <w:t xml:space="preserve">min. </w:t>
            </w:r>
            <w:r>
              <w:rPr>
                <w:rFonts w:ascii="Calibri" w:hAnsi="Calibri"/>
                <w:sz w:val="20"/>
                <w:szCs w:val="20"/>
              </w:rPr>
              <w:t xml:space="preserve">2666MT/s, na płycie głównej powinno znajdować się minimum 24 </w:t>
            </w:r>
            <w:proofErr w:type="spellStart"/>
            <w:r>
              <w:rPr>
                <w:rFonts w:ascii="Calibri" w:hAnsi="Calibri"/>
                <w:sz w:val="20"/>
                <w:szCs w:val="20"/>
              </w:rPr>
              <w:t>sloty</w:t>
            </w:r>
            <w:proofErr w:type="spellEnd"/>
            <w:r>
              <w:rPr>
                <w:rFonts w:ascii="Calibri" w:hAnsi="Calibri"/>
                <w:sz w:val="20"/>
                <w:szCs w:val="20"/>
              </w:rPr>
              <w:t xml:space="preserve"> przeznaczone do instalacji pamięci. Płyta główna powinna obsługiwać </w:t>
            </w:r>
            <w:r w:rsidR="008E3564">
              <w:rPr>
                <w:rFonts w:ascii="Calibri" w:hAnsi="Calibri"/>
                <w:sz w:val="20"/>
                <w:szCs w:val="20"/>
              </w:rPr>
              <w:t>minimum</w:t>
            </w:r>
            <w:r>
              <w:rPr>
                <w:rFonts w:ascii="Calibri" w:hAnsi="Calibri"/>
                <w:sz w:val="20"/>
                <w:szCs w:val="20"/>
              </w:rPr>
              <w:t xml:space="preserve"> 3TB pamięci RAM.</w:t>
            </w:r>
          </w:p>
        </w:tc>
      </w:tr>
      <w:tr w:rsidR="007A1A4D" w:rsidRPr="00FA1C7C" w14:paraId="4EE3F51D"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4FCB2179" w14:textId="77777777" w:rsidR="007A1A4D" w:rsidRDefault="007A1A4D" w:rsidP="00F72458">
            <w:pPr>
              <w:jc w:val="center"/>
              <w:rPr>
                <w:rFonts w:ascii="Calibri" w:hAnsi="Calibri"/>
                <w:b/>
                <w:sz w:val="20"/>
                <w:szCs w:val="20"/>
              </w:rPr>
            </w:pPr>
            <w:r>
              <w:rPr>
                <w:rFonts w:ascii="Calibri" w:hAnsi="Calibri"/>
                <w:b/>
                <w:sz w:val="20"/>
                <w:szCs w:val="20"/>
              </w:rPr>
              <w:t>Zabezpieczenia pamięci RAM</w:t>
            </w:r>
          </w:p>
        </w:tc>
        <w:tc>
          <w:tcPr>
            <w:tcW w:w="7324" w:type="dxa"/>
            <w:tcBorders>
              <w:top w:val="single" w:sz="4" w:space="0" w:color="auto"/>
              <w:left w:val="single" w:sz="4" w:space="0" w:color="auto"/>
              <w:bottom w:val="single" w:sz="4" w:space="0" w:color="auto"/>
              <w:right w:val="single" w:sz="4" w:space="0" w:color="auto"/>
            </w:tcBorders>
            <w:vAlign w:val="center"/>
            <w:hideMark/>
          </w:tcPr>
          <w:p w14:paraId="3ED00F33" w14:textId="77777777" w:rsidR="007A1A4D" w:rsidRPr="00055229" w:rsidRDefault="007A1A4D" w:rsidP="00F72458">
            <w:pPr>
              <w:rPr>
                <w:rFonts w:ascii="Calibri" w:hAnsi="Calibri"/>
                <w:sz w:val="20"/>
                <w:szCs w:val="20"/>
                <w:lang w:val="en-US"/>
              </w:rPr>
            </w:pPr>
            <w:r w:rsidRPr="00055229">
              <w:rPr>
                <w:rFonts w:ascii="Calibri" w:hAnsi="Calibri"/>
                <w:sz w:val="20"/>
                <w:szCs w:val="20"/>
                <w:lang w:val="en-US"/>
              </w:rPr>
              <w:t xml:space="preserve">Memory Rank Sparing, Memory Mirror, Failed DIMM isolation, Memory Address Parity Protection, Memory Thermal Throttling </w:t>
            </w:r>
          </w:p>
        </w:tc>
      </w:tr>
      <w:tr w:rsidR="007A1A4D" w:rsidRPr="00BE4596" w14:paraId="72940C92"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1A3F2E5B" w14:textId="77777777" w:rsidR="007A1A4D" w:rsidRDefault="007A1A4D" w:rsidP="00F72458">
            <w:pPr>
              <w:jc w:val="center"/>
              <w:rPr>
                <w:rFonts w:ascii="Calibri" w:hAnsi="Calibri"/>
                <w:b/>
                <w:sz w:val="20"/>
                <w:szCs w:val="20"/>
              </w:rPr>
            </w:pPr>
            <w:r>
              <w:rPr>
                <w:rFonts w:ascii="Calibri" w:hAnsi="Calibri"/>
                <w:b/>
                <w:sz w:val="20"/>
                <w:szCs w:val="20"/>
              </w:rPr>
              <w:t>Gniazda PCI</w:t>
            </w:r>
          </w:p>
        </w:tc>
        <w:tc>
          <w:tcPr>
            <w:tcW w:w="7324" w:type="dxa"/>
            <w:tcBorders>
              <w:top w:val="single" w:sz="4" w:space="0" w:color="auto"/>
              <w:left w:val="single" w:sz="4" w:space="0" w:color="auto"/>
              <w:bottom w:val="single" w:sz="4" w:space="0" w:color="auto"/>
              <w:right w:val="single" w:sz="4" w:space="0" w:color="auto"/>
            </w:tcBorders>
            <w:hideMark/>
          </w:tcPr>
          <w:p w14:paraId="04E22437" w14:textId="0DE2B4C0" w:rsidR="007A1A4D" w:rsidRDefault="007A1A4D" w:rsidP="00F72458">
            <w:pPr>
              <w:rPr>
                <w:rFonts w:eastAsia="Times New Roman" w:cstheme="minorHAnsi"/>
                <w:color w:val="000000"/>
                <w:sz w:val="20"/>
                <w:szCs w:val="20"/>
              </w:rPr>
            </w:pPr>
            <w:r>
              <w:rPr>
                <w:rFonts w:eastAsia="Times New Roman" w:cstheme="minorHAnsi"/>
                <w:color w:val="000000"/>
                <w:sz w:val="20"/>
                <w:szCs w:val="20"/>
              </w:rPr>
              <w:t xml:space="preserve">- minimum dwa </w:t>
            </w:r>
            <w:proofErr w:type="spellStart"/>
            <w:r>
              <w:rPr>
                <w:rFonts w:eastAsia="Times New Roman" w:cstheme="minorHAnsi"/>
                <w:color w:val="000000"/>
                <w:sz w:val="20"/>
                <w:szCs w:val="20"/>
              </w:rPr>
              <w:t>sloty</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PCIe</w:t>
            </w:r>
            <w:proofErr w:type="spellEnd"/>
            <w:r>
              <w:rPr>
                <w:rFonts w:eastAsia="Times New Roman" w:cstheme="minorHAnsi"/>
                <w:color w:val="000000"/>
                <w:sz w:val="20"/>
                <w:szCs w:val="20"/>
              </w:rPr>
              <w:t xml:space="preserve"> x16 generacji 3</w:t>
            </w:r>
            <w:r w:rsidR="00127A4E">
              <w:rPr>
                <w:rFonts w:eastAsia="Times New Roman" w:cstheme="minorHAnsi"/>
                <w:color w:val="000000"/>
                <w:sz w:val="20"/>
                <w:szCs w:val="20"/>
              </w:rPr>
              <w:t>, obsługującej karty niskiego profilu „</w:t>
            </w:r>
            <w:proofErr w:type="spellStart"/>
            <w:r w:rsidR="00127A4E">
              <w:rPr>
                <w:rFonts w:eastAsia="Times New Roman" w:cstheme="minorHAnsi"/>
                <w:color w:val="000000"/>
                <w:sz w:val="20"/>
                <w:szCs w:val="20"/>
              </w:rPr>
              <w:t>LowProfile</w:t>
            </w:r>
            <w:proofErr w:type="spellEnd"/>
            <w:r w:rsidR="00127A4E">
              <w:rPr>
                <w:rFonts w:eastAsia="Times New Roman" w:cstheme="minorHAnsi"/>
                <w:color w:val="000000"/>
                <w:sz w:val="20"/>
                <w:szCs w:val="20"/>
              </w:rPr>
              <w:t>”</w:t>
            </w:r>
          </w:p>
        </w:tc>
      </w:tr>
      <w:tr w:rsidR="007A1A4D" w:rsidRPr="00BE4596" w14:paraId="379D4D6E"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34B33EE4" w14:textId="77777777" w:rsidR="007A1A4D" w:rsidRDefault="007A1A4D" w:rsidP="00F72458">
            <w:pPr>
              <w:jc w:val="center"/>
              <w:rPr>
                <w:rFonts w:ascii="Calibri" w:hAnsi="Calibri"/>
                <w:b/>
                <w:sz w:val="20"/>
                <w:szCs w:val="20"/>
              </w:rPr>
            </w:pPr>
            <w:r>
              <w:rPr>
                <w:rFonts w:ascii="Calibri" w:hAnsi="Calibri"/>
                <w:b/>
                <w:sz w:val="20"/>
                <w:szCs w:val="20"/>
              </w:rPr>
              <w:t>Interfejsy sieciowe/FC/SAS</w:t>
            </w:r>
          </w:p>
        </w:tc>
        <w:tc>
          <w:tcPr>
            <w:tcW w:w="7324" w:type="dxa"/>
            <w:tcBorders>
              <w:top w:val="single" w:sz="4" w:space="0" w:color="auto"/>
              <w:left w:val="single" w:sz="4" w:space="0" w:color="auto"/>
              <w:bottom w:val="single" w:sz="4" w:space="0" w:color="auto"/>
              <w:right w:val="single" w:sz="4" w:space="0" w:color="auto"/>
            </w:tcBorders>
            <w:vAlign w:val="center"/>
          </w:tcPr>
          <w:p w14:paraId="5B80826C" w14:textId="77777777" w:rsidR="007A1A4D" w:rsidRPr="0040529B" w:rsidRDefault="007A1A4D" w:rsidP="00F72458">
            <w:pPr>
              <w:rPr>
                <w:rFonts w:ascii="Calibri" w:hAnsi="Calibri"/>
                <w:sz w:val="20"/>
                <w:szCs w:val="20"/>
              </w:rPr>
            </w:pPr>
            <w:r w:rsidRPr="0040529B">
              <w:rPr>
                <w:rFonts w:ascii="Calibri" w:hAnsi="Calibri"/>
                <w:sz w:val="20"/>
                <w:szCs w:val="20"/>
              </w:rPr>
              <w:t xml:space="preserve">Wbudowane min. </w:t>
            </w:r>
            <w:r w:rsidRPr="0040529B">
              <w:rPr>
                <w:rFonts w:eastAsia="Times New Roman" w:cstheme="minorHAnsi"/>
                <w:color w:val="000000"/>
                <w:sz w:val="20"/>
                <w:szCs w:val="20"/>
              </w:rPr>
              <w:t xml:space="preserve">dwa interfejsy sieciowe 1Gb Ethernet w standardzie </w:t>
            </w:r>
            <w:proofErr w:type="spellStart"/>
            <w:r w:rsidRPr="0040529B">
              <w:rPr>
                <w:rFonts w:eastAsia="Times New Roman" w:cstheme="minorHAnsi"/>
                <w:color w:val="000000"/>
                <w:sz w:val="20"/>
                <w:szCs w:val="20"/>
              </w:rPr>
              <w:t>BaseT</w:t>
            </w:r>
            <w:proofErr w:type="spellEnd"/>
            <w:r w:rsidRPr="0040529B">
              <w:rPr>
                <w:rFonts w:eastAsia="Times New Roman" w:cstheme="minorHAnsi"/>
                <w:color w:val="000000"/>
                <w:sz w:val="20"/>
                <w:szCs w:val="20"/>
              </w:rPr>
              <w:t xml:space="preserve"> oraz dwa interfejsy sieciowe 10Gb Ethernet ze złączami w standardzie </w:t>
            </w:r>
            <w:proofErr w:type="spellStart"/>
            <w:r w:rsidRPr="0040529B">
              <w:rPr>
                <w:rFonts w:eastAsia="Times New Roman" w:cstheme="minorHAnsi"/>
                <w:color w:val="000000"/>
                <w:sz w:val="20"/>
                <w:szCs w:val="20"/>
              </w:rPr>
              <w:t>BaseT</w:t>
            </w:r>
            <w:proofErr w:type="spellEnd"/>
          </w:p>
          <w:p w14:paraId="6C186204" w14:textId="77777777" w:rsidR="007A1A4D" w:rsidRPr="0040529B" w:rsidRDefault="007A1A4D" w:rsidP="00F72458">
            <w:pPr>
              <w:rPr>
                <w:rFonts w:eastAsia="Times New Roman" w:cstheme="minorHAnsi"/>
                <w:color w:val="000000"/>
                <w:sz w:val="20"/>
                <w:szCs w:val="20"/>
              </w:rPr>
            </w:pPr>
            <w:r w:rsidRPr="0040529B">
              <w:rPr>
                <w:rFonts w:cstheme="minorHAnsi"/>
                <w:color w:val="000000"/>
                <w:sz w:val="20"/>
                <w:szCs w:val="20"/>
              </w:rPr>
              <w:t>Możliwość instalacji wymiennie modułów udostępniających:</w:t>
            </w:r>
            <w:r w:rsidRPr="0040529B">
              <w:rPr>
                <w:rFonts w:eastAsia="Times New Roman" w:cstheme="minorHAnsi"/>
                <w:color w:val="000000"/>
                <w:sz w:val="20"/>
                <w:szCs w:val="20"/>
              </w:rPr>
              <w:t xml:space="preserve"> </w:t>
            </w:r>
          </w:p>
          <w:p w14:paraId="7E752C29" w14:textId="77777777" w:rsidR="007A1A4D" w:rsidRPr="0040529B" w:rsidRDefault="007A1A4D" w:rsidP="00F72458">
            <w:pPr>
              <w:rPr>
                <w:rFonts w:cstheme="minorHAnsi"/>
                <w:color w:val="000000"/>
                <w:sz w:val="20"/>
                <w:szCs w:val="20"/>
              </w:rPr>
            </w:pPr>
            <w:r w:rsidRPr="0040529B">
              <w:rPr>
                <w:rFonts w:eastAsia="Times New Roman" w:cstheme="minorHAnsi"/>
                <w:color w:val="000000"/>
                <w:sz w:val="20"/>
                <w:szCs w:val="20"/>
              </w:rPr>
              <w:t xml:space="preserve">- cztery interfejsy sieciowe 1Gb Ethernet w standardzie </w:t>
            </w:r>
            <w:proofErr w:type="spellStart"/>
            <w:r w:rsidRPr="0040529B">
              <w:rPr>
                <w:rFonts w:eastAsia="Times New Roman" w:cstheme="minorHAnsi"/>
                <w:color w:val="000000"/>
                <w:sz w:val="20"/>
                <w:szCs w:val="20"/>
              </w:rPr>
              <w:t>BaseT</w:t>
            </w:r>
            <w:proofErr w:type="spellEnd"/>
            <w:r w:rsidRPr="0040529B">
              <w:rPr>
                <w:rFonts w:eastAsia="Times New Roman" w:cstheme="minorHAnsi"/>
                <w:color w:val="000000"/>
                <w:sz w:val="20"/>
                <w:szCs w:val="20"/>
              </w:rPr>
              <w:t>;</w:t>
            </w:r>
            <w:r w:rsidRPr="0040529B">
              <w:rPr>
                <w:rFonts w:ascii="Calibri" w:hAnsi="Calibri"/>
                <w:sz w:val="20"/>
                <w:szCs w:val="20"/>
              </w:rPr>
              <w:t xml:space="preserve"> </w:t>
            </w:r>
          </w:p>
          <w:p w14:paraId="702C12B5" w14:textId="77777777" w:rsidR="007A1A4D" w:rsidRPr="0040529B" w:rsidRDefault="007A1A4D" w:rsidP="00F72458">
            <w:pPr>
              <w:spacing w:after="0" w:line="240" w:lineRule="auto"/>
              <w:rPr>
                <w:rFonts w:eastAsia="Times New Roman" w:cstheme="minorHAnsi"/>
                <w:color w:val="000000"/>
                <w:sz w:val="20"/>
                <w:szCs w:val="20"/>
              </w:rPr>
            </w:pPr>
            <w:r w:rsidRPr="0040529B">
              <w:rPr>
                <w:rFonts w:eastAsia="Times New Roman" w:cstheme="minorHAnsi"/>
                <w:color w:val="000000"/>
                <w:sz w:val="20"/>
                <w:szCs w:val="20"/>
              </w:rPr>
              <w:t xml:space="preserve">- </w:t>
            </w:r>
            <w:r w:rsidRPr="0040529B">
              <w:rPr>
                <w:rFonts w:ascii="Calibri" w:hAnsi="Calibri"/>
                <w:sz w:val="20"/>
                <w:szCs w:val="20"/>
              </w:rPr>
              <w:t xml:space="preserve">dwa </w:t>
            </w:r>
            <w:r w:rsidRPr="0040529B">
              <w:rPr>
                <w:rFonts w:eastAsia="Times New Roman" w:cstheme="minorHAnsi"/>
                <w:color w:val="000000"/>
                <w:sz w:val="20"/>
                <w:szCs w:val="20"/>
              </w:rPr>
              <w:t xml:space="preserve">interfejsy sieciowe 1Gb Ethernet w standardzie </w:t>
            </w:r>
            <w:proofErr w:type="spellStart"/>
            <w:r w:rsidRPr="0040529B">
              <w:rPr>
                <w:rFonts w:eastAsia="Times New Roman" w:cstheme="minorHAnsi"/>
                <w:color w:val="000000"/>
                <w:sz w:val="20"/>
                <w:szCs w:val="20"/>
              </w:rPr>
              <w:t>BaseT</w:t>
            </w:r>
            <w:proofErr w:type="spellEnd"/>
            <w:r w:rsidRPr="0040529B">
              <w:rPr>
                <w:rFonts w:cstheme="minorHAnsi"/>
                <w:color w:val="000000"/>
                <w:sz w:val="20"/>
                <w:szCs w:val="20"/>
              </w:rPr>
              <w:t xml:space="preserve"> oraz min. dwa interfejsy sieciowe 10Gb Ethernet ze złączami w standardzie SFP+</w:t>
            </w:r>
          </w:p>
          <w:p w14:paraId="65D6A6A8" w14:textId="77777777" w:rsidR="007A1A4D" w:rsidRPr="0040529B" w:rsidRDefault="007A1A4D" w:rsidP="00F72458">
            <w:pPr>
              <w:spacing w:after="0" w:line="240" w:lineRule="auto"/>
              <w:rPr>
                <w:rFonts w:eastAsia="Times New Roman" w:cstheme="minorHAnsi"/>
                <w:color w:val="000000"/>
                <w:sz w:val="20"/>
                <w:szCs w:val="20"/>
              </w:rPr>
            </w:pPr>
          </w:p>
          <w:p w14:paraId="76C47370" w14:textId="77777777" w:rsidR="007A1A4D" w:rsidRPr="0040529B" w:rsidRDefault="007A1A4D" w:rsidP="00F72458">
            <w:pPr>
              <w:spacing w:after="0" w:line="240" w:lineRule="auto"/>
              <w:rPr>
                <w:rFonts w:eastAsia="Times New Roman" w:cstheme="minorHAnsi"/>
                <w:color w:val="000000"/>
                <w:sz w:val="20"/>
                <w:szCs w:val="20"/>
              </w:rPr>
            </w:pPr>
            <w:r w:rsidRPr="0040529B">
              <w:rPr>
                <w:rFonts w:eastAsia="Times New Roman" w:cstheme="minorHAnsi"/>
                <w:color w:val="000000"/>
                <w:sz w:val="20"/>
                <w:szCs w:val="20"/>
              </w:rPr>
              <w:t>- cztery interfejsy sieciowe 1Gb Ethernet w standardzie SFP+;</w:t>
            </w:r>
          </w:p>
          <w:p w14:paraId="698D8BEB" w14:textId="77777777" w:rsidR="007A1A4D" w:rsidRPr="0040529B" w:rsidRDefault="007A1A4D" w:rsidP="00F72458">
            <w:pPr>
              <w:spacing w:after="0" w:line="240" w:lineRule="auto"/>
              <w:rPr>
                <w:rFonts w:eastAsia="Times New Roman" w:cstheme="minorHAnsi"/>
                <w:color w:val="000000"/>
                <w:sz w:val="20"/>
                <w:szCs w:val="20"/>
              </w:rPr>
            </w:pPr>
          </w:p>
          <w:p w14:paraId="763D9680" w14:textId="77777777" w:rsidR="007A1A4D" w:rsidRPr="0040529B" w:rsidRDefault="007A1A4D" w:rsidP="00F72458">
            <w:pPr>
              <w:spacing w:after="0" w:line="240" w:lineRule="auto"/>
              <w:rPr>
                <w:rFonts w:eastAsia="Times New Roman" w:cstheme="minorHAnsi"/>
                <w:color w:val="000000"/>
                <w:sz w:val="20"/>
                <w:szCs w:val="20"/>
              </w:rPr>
            </w:pPr>
            <w:r w:rsidRPr="0040529B">
              <w:rPr>
                <w:rFonts w:eastAsia="Times New Roman" w:cstheme="minorHAnsi"/>
                <w:color w:val="000000"/>
                <w:sz w:val="20"/>
                <w:szCs w:val="20"/>
              </w:rPr>
              <w:t>- dwa interfejsy sieciowe 25Gb Ethernet ze złączami SFP28.</w:t>
            </w:r>
          </w:p>
          <w:p w14:paraId="33C3AE6D" w14:textId="77777777" w:rsidR="007A1A4D" w:rsidRPr="0040529B" w:rsidRDefault="007A1A4D" w:rsidP="00F72458">
            <w:pPr>
              <w:spacing w:after="0" w:line="240" w:lineRule="auto"/>
              <w:rPr>
                <w:rFonts w:eastAsia="Times New Roman" w:cstheme="minorHAnsi"/>
                <w:color w:val="000000"/>
                <w:sz w:val="20"/>
                <w:szCs w:val="20"/>
              </w:rPr>
            </w:pPr>
          </w:p>
          <w:p w14:paraId="7507643C" w14:textId="1051CE2C" w:rsidR="007A1A4D" w:rsidRPr="0040529B" w:rsidRDefault="007A1A4D" w:rsidP="00F72458">
            <w:pPr>
              <w:spacing w:after="0" w:line="240" w:lineRule="auto"/>
              <w:rPr>
                <w:rFonts w:eastAsia="Times New Roman" w:cstheme="minorHAnsi"/>
                <w:color w:val="000000"/>
                <w:sz w:val="20"/>
                <w:szCs w:val="20"/>
              </w:rPr>
            </w:pPr>
            <w:r w:rsidRPr="004F22D1">
              <w:rPr>
                <w:rFonts w:eastAsia="Times New Roman" w:cstheme="minorHAnsi"/>
                <w:color w:val="000000"/>
                <w:sz w:val="20"/>
                <w:szCs w:val="20"/>
              </w:rPr>
              <w:t>Dodatkowe dwie karty jednoportowe FC min. 8Gb/s. wraz z wkładką każda karta.</w:t>
            </w:r>
            <w:r w:rsidRPr="00842BB2">
              <w:rPr>
                <w:rFonts w:eastAsia="Times New Roman" w:cstheme="minorHAnsi"/>
                <w:color w:val="000000"/>
                <w:sz w:val="20"/>
                <w:szCs w:val="20"/>
              </w:rPr>
              <w:t xml:space="preserve"> </w:t>
            </w:r>
          </w:p>
        </w:tc>
      </w:tr>
      <w:tr w:rsidR="007A1A4D" w:rsidRPr="00BE4596" w14:paraId="6B1C9C73"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28B043B6" w14:textId="77777777" w:rsidR="007A1A4D" w:rsidRDefault="007A1A4D" w:rsidP="00F72458">
            <w:pPr>
              <w:jc w:val="center"/>
              <w:rPr>
                <w:rFonts w:ascii="Calibri" w:hAnsi="Calibri"/>
                <w:b/>
                <w:sz w:val="20"/>
                <w:szCs w:val="20"/>
                <w:lang w:val="de-DE"/>
              </w:rPr>
            </w:pPr>
            <w:r>
              <w:rPr>
                <w:rFonts w:ascii="Calibri" w:hAnsi="Calibri"/>
                <w:b/>
                <w:sz w:val="20"/>
                <w:szCs w:val="20"/>
              </w:rPr>
              <w:lastRenderedPageBreak/>
              <w:t>Dyski twarde</w:t>
            </w:r>
          </w:p>
        </w:tc>
        <w:tc>
          <w:tcPr>
            <w:tcW w:w="7324" w:type="dxa"/>
            <w:tcBorders>
              <w:top w:val="single" w:sz="4" w:space="0" w:color="auto"/>
              <w:left w:val="single" w:sz="4" w:space="0" w:color="auto"/>
              <w:bottom w:val="single" w:sz="4" w:space="0" w:color="auto"/>
              <w:right w:val="single" w:sz="4" w:space="0" w:color="auto"/>
            </w:tcBorders>
            <w:vAlign w:val="center"/>
            <w:hideMark/>
          </w:tcPr>
          <w:p w14:paraId="0D22734A" w14:textId="77777777" w:rsidR="007A1A4D" w:rsidRDefault="007A1A4D" w:rsidP="00F72458">
            <w:pPr>
              <w:rPr>
                <w:rFonts w:ascii="Calibri" w:hAnsi="Calibri"/>
                <w:sz w:val="20"/>
                <w:szCs w:val="20"/>
                <w:lang w:val="de-DE"/>
              </w:rPr>
            </w:pPr>
            <w:proofErr w:type="spellStart"/>
            <w:r>
              <w:rPr>
                <w:rFonts w:ascii="Calibri" w:hAnsi="Calibri"/>
                <w:sz w:val="20"/>
                <w:szCs w:val="20"/>
                <w:lang w:val="de-DE"/>
              </w:rPr>
              <w:t>Możliwość</w:t>
            </w:r>
            <w:proofErr w:type="spellEnd"/>
            <w:r>
              <w:rPr>
                <w:rFonts w:ascii="Calibri" w:hAnsi="Calibri"/>
                <w:sz w:val="20"/>
                <w:szCs w:val="20"/>
                <w:lang w:val="de-DE"/>
              </w:rPr>
              <w:t xml:space="preserve"> </w:t>
            </w:r>
            <w:proofErr w:type="spellStart"/>
            <w:r>
              <w:rPr>
                <w:rFonts w:ascii="Calibri" w:hAnsi="Calibri"/>
                <w:sz w:val="20"/>
                <w:szCs w:val="20"/>
                <w:lang w:val="de-DE"/>
              </w:rPr>
              <w:t>instalacji</w:t>
            </w:r>
            <w:proofErr w:type="spellEnd"/>
            <w:r>
              <w:rPr>
                <w:rFonts w:ascii="Calibri" w:hAnsi="Calibri"/>
                <w:sz w:val="20"/>
                <w:szCs w:val="20"/>
                <w:lang w:val="de-DE"/>
              </w:rPr>
              <w:t xml:space="preserve"> </w:t>
            </w:r>
            <w:proofErr w:type="spellStart"/>
            <w:r>
              <w:rPr>
                <w:rFonts w:ascii="Calibri" w:hAnsi="Calibri"/>
                <w:sz w:val="20"/>
                <w:szCs w:val="20"/>
                <w:lang w:val="de-DE"/>
              </w:rPr>
              <w:t>dysków</w:t>
            </w:r>
            <w:proofErr w:type="spellEnd"/>
            <w:r>
              <w:rPr>
                <w:rFonts w:ascii="Calibri" w:hAnsi="Calibri"/>
                <w:sz w:val="20"/>
                <w:szCs w:val="20"/>
                <w:lang w:val="de-DE"/>
              </w:rPr>
              <w:t xml:space="preserve"> SATA, SAS, SSD, </w:t>
            </w:r>
            <w:proofErr w:type="spellStart"/>
            <w:r>
              <w:rPr>
                <w:rFonts w:ascii="Calibri" w:hAnsi="Calibri"/>
                <w:sz w:val="20"/>
                <w:szCs w:val="20"/>
                <w:lang w:val="de-DE"/>
              </w:rPr>
              <w:t>NVMe</w:t>
            </w:r>
            <w:proofErr w:type="spellEnd"/>
            <w:r>
              <w:rPr>
                <w:rFonts w:ascii="Calibri" w:hAnsi="Calibri"/>
                <w:sz w:val="20"/>
                <w:szCs w:val="20"/>
                <w:lang w:val="de-DE"/>
              </w:rPr>
              <w:t>.</w:t>
            </w:r>
          </w:p>
          <w:p w14:paraId="7DAD8D02" w14:textId="77777777" w:rsidR="007A1A4D" w:rsidRDefault="007A1A4D" w:rsidP="00F72458">
            <w:pPr>
              <w:rPr>
                <w:rFonts w:ascii="Calibri" w:hAnsi="Calibri"/>
                <w:sz w:val="20"/>
                <w:szCs w:val="20"/>
                <w:lang w:val="de-DE"/>
              </w:rPr>
            </w:pPr>
            <w:proofErr w:type="spellStart"/>
            <w:r>
              <w:rPr>
                <w:rFonts w:ascii="Calibri" w:hAnsi="Calibri"/>
                <w:sz w:val="20"/>
                <w:szCs w:val="20"/>
                <w:lang w:val="de-DE"/>
              </w:rPr>
              <w:t>Zainstalowane</w:t>
            </w:r>
            <w:proofErr w:type="spellEnd"/>
            <w:r>
              <w:rPr>
                <w:rFonts w:ascii="Calibri" w:hAnsi="Calibri"/>
                <w:sz w:val="20"/>
                <w:szCs w:val="20"/>
                <w:lang w:val="de-DE"/>
              </w:rPr>
              <w:t xml:space="preserve"> 2 </w:t>
            </w:r>
            <w:proofErr w:type="spellStart"/>
            <w:r>
              <w:rPr>
                <w:rFonts w:ascii="Calibri" w:hAnsi="Calibri"/>
                <w:sz w:val="20"/>
                <w:szCs w:val="20"/>
                <w:lang w:val="de-DE"/>
              </w:rPr>
              <w:t>dyski</w:t>
            </w:r>
            <w:proofErr w:type="spellEnd"/>
            <w:r>
              <w:rPr>
                <w:rFonts w:ascii="Calibri" w:hAnsi="Calibri"/>
                <w:sz w:val="20"/>
                <w:szCs w:val="20"/>
                <w:lang w:val="de-DE"/>
              </w:rPr>
              <w:t xml:space="preserve"> SSD SATA o </w:t>
            </w:r>
            <w:proofErr w:type="spellStart"/>
            <w:r>
              <w:rPr>
                <w:rFonts w:ascii="Calibri" w:hAnsi="Calibri"/>
                <w:sz w:val="20"/>
                <w:szCs w:val="20"/>
                <w:lang w:val="de-DE"/>
              </w:rPr>
              <w:t>pojemności</w:t>
            </w:r>
            <w:proofErr w:type="spellEnd"/>
            <w:r>
              <w:rPr>
                <w:rFonts w:ascii="Calibri" w:hAnsi="Calibri"/>
                <w:sz w:val="20"/>
                <w:szCs w:val="20"/>
                <w:lang w:val="de-DE"/>
              </w:rPr>
              <w:t xml:space="preserve"> min. </w:t>
            </w:r>
            <w:r w:rsidRPr="00F72458">
              <w:rPr>
                <w:rFonts w:ascii="Calibri" w:hAnsi="Calibri"/>
                <w:sz w:val="20"/>
                <w:szCs w:val="20"/>
                <w:lang w:val="de-DE"/>
              </w:rPr>
              <w:t>240GB</w:t>
            </w:r>
            <w:r>
              <w:rPr>
                <w:rFonts w:ascii="Calibri" w:hAnsi="Calibri"/>
                <w:sz w:val="20"/>
                <w:szCs w:val="20"/>
                <w:lang w:val="de-DE"/>
              </w:rPr>
              <w:t xml:space="preserve">, 6Gb/s,  2,5“ Hot-Plug </w:t>
            </w:r>
            <w:proofErr w:type="spellStart"/>
            <w:r>
              <w:rPr>
                <w:rFonts w:ascii="Calibri" w:hAnsi="Calibri"/>
                <w:sz w:val="20"/>
                <w:szCs w:val="20"/>
                <w:lang w:val="de-DE"/>
              </w:rPr>
              <w:t>skonfigurowane</w:t>
            </w:r>
            <w:proofErr w:type="spellEnd"/>
            <w:r>
              <w:rPr>
                <w:rFonts w:ascii="Calibri" w:hAnsi="Calibri"/>
                <w:sz w:val="20"/>
                <w:szCs w:val="20"/>
                <w:lang w:val="de-DE"/>
              </w:rPr>
              <w:t xml:space="preserve"> w RAID 1.</w:t>
            </w:r>
          </w:p>
          <w:p w14:paraId="06078F99" w14:textId="77777777" w:rsidR="007A1A4D" w:rsidRDefault="007A1A4D" w:rsidP="00F72458">
            <w:pPr>
              <w:rPr>
                <w:rFonts w:eastAsia="Times New Roman" w:cstheme="minorHAnsi"/>
                <w:color w:val="000000"/>
                <w:sz w:val="20"/>
                <w:szCs w:val="20"/>
              </w:rPr>
            </w:pPr>
            <w:proofErr w:type="spellStart"/>
            <w:r>
              <w:rPr>
                <w:rFonts w:eastAsia="Times New Roman" w:cstheme="minorHAnsi"/>
                <w:color w:val="000000"/>
                <w:sz w:val="20"/>
                <w:szCs w:val="20"/>
                <w:lang w:val="de-DE"/>
              </w:rPr>
              <w:t>Zainstalowany</w:t>
            </w:r>
            <w:proofErr w:type="spellEnd"/>
            <w:r>
              <w:rPr>
                <w:rFonts w:eastAsia="Times New Roman" w:cstheme="minorHAnsi"/>
                <w:color w:val="000000"/>
                <w:sz w:val="20"/>
                <w:szCs w:val="20"/>
                <w:lang w:val="de-DE"/>
              </w:rPr>
              <w:t xml:space="preserve"> </w:t>
            </w:r>
            <w:r>
              <w:rPr>
                <w:rFonts w:eastAsia="Times New Roman" w:cstheme="minorHAnsi"/>
                <w:color w:val="000000"/>
                <w:sz w:val="20"/>
                <w:szCs w:val="20"/>
              </w:rPr>
              <w:t xml:space="preserve">moduł dedykowany dla </w:t>
            </w:r>
            <w:proofErr w:type="spellStart"/>
            <w:r>
              <w:rPr>
                <w:rFonts w:eastAsia="Times New Roman" w:cstheme="minorHAnsi"/>
                <w:color w:val="000000"/>
                <w:sz w:val="20"/>
                <w:szCs w:val="20"/>
              </w:rPr>
              <w:t>hypervisora</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wirtualizacyjnego</w:t>
            </w:r>
            <w:proofErr w:type="spellEnd"/>
            <w:r>
              <w:rPr>
                <w:rFonts w:eastAsia="Times New Roman" w:cstheme="minorHAnsi"/>
                <w:color w:val="000000"/>
                <w:sz w:val="20"/>
                <w:szCs w:val="20"/>
              </w:rPr>
              <w:t xml:space="preserve">, wyposażony w 2 nośniki typu </w:t>
            </w:r>
            <w:proofErr w:type="spellStart"/>
            <w:r>
              <w:rPr>
                <w:rFonts w:eastAsia="Times New Roman" w:cstheme="minorHAnsi"/>
                <w:color w:val="000000"/>
                <w:sz w:val="20"/>
                <w:szCs w:val="20"/>
              </w:rPr>
              <w:t>flash</w:t>
            </w:r>
            <w:proofErr w:type="spellEnd"/>
            <w:r>
              <w:rPr>
                <w:rFonts w:eastAsia="Times New Roman" w:cstheme="minorHAnsi"/>
                <w:color w:val="000000"/>
                <w:sz w:val="20"/>
                <w:szCs w:val="20"/>
              </w:rPr>
              <w:t xml:space="preserve"> o pojemności min. 16GB. Rozwiązanie nie może powodować zmniejszenia ilości wnęk na dyski twarde.</w:t>
            </w:r>
          </w:p>
        </w:tc>
      </w:tr>
      <w:tr w:rsidR="007A1A4D" w:rsidRPr="00BE4596" w14:paraId="6F2DAE57" w14:textId="77777777" w:rsidTr="00F72458">
        <w:trPr>
          <w:trHeight w:val="512"/>
        </w:trPr>
        <w:tc>
          <w:tcPr>
            <w:tcW w:w="1890" w:type="dxa"/>
            <w:tcBorders>
              <w:top w:val="single" w:sz="4" w:space="0" w:color="auto"/>
              <w:left w:val="single" w:sz="4" w:space="0" w:color="auto"/>
              <w:bottom w:val="single" w:sz="4" w:space="0" w:color="auto"/>
              <w:right w:val="single" w:sz="4" w:space="0" w:color="auto"/>
            </w:tcBorders>
            <w:vAlign w:val="center"/>
            <w:hideMark/>
          </w:tcPr>
          <w:p w14:paraId="43AAC6A3" w14:textId="77777777" w:rsidR="007A1A4D" w:rsidRDefault="007A1A4D" w:rsidP="00F72458">
            <w:pPr>
              <w:jc w:val="center"/>
              <w:rPr>
                <w:rFonts w:ascii="Calibri" w:hAnsi="Calibri"/>
                <w:b/>
                <w:sz w:val="20"/>
                <w:szCs w:val="20"/>
              </w:rPr>
            </w:pPr>
            <w:r>
              <w:rPr>
                <w:rFonts w:ascii="Calibri" w:hAnsi="Calibri"/>
                <w:b/>
                <w:sz w:val="20"/>
                <w:szCs w:val="20"/>
              </w:rPr>
              <w:t>Kontroler RAID</w:t>
            </w:r>
          </w:p>
        </w:tc>
        <w:tc>
          <w:tcPr>
            <w:tcW w:w="7324" w:type="dxa"/>
            <w:tcBorders>
              <w:top w:val="single" w:sz="4" w:space="0" w:color="auto"/>
              <w:left w:val="single" w:sz="4" w:space="0" w:color="auto"/>
              <w:bottom w:val="single" w:sz="4" w:space="0" w:color="auto"/>
              <w:right w:val="single" w:sz="4" w:space="0" w:color="auto"/>
            </w:tcBorders>
            <w:vAlign w:val="center"/>
            <w:hideMark/>
          </w:tcPr>
          <w:p w14:paraId="0993338F" w14:textId="77777777" w:rsidR="007A1A4D" w:rsidRDefault="007A1A4D" w:rsidP="00F72458">
            <w:pPr>
              <w:rPr>
                <w:sz w:val="20"/>
                <w:szCs w:val="20"/>
                <w:lang w:val="de-DE"/>
              </w:rPr>
            </w:pPr>
            <w:r>
              <w:rPr>
                <w:rFonts w:ascii="Calibri" w:hAnsi="Calibri" w:cs="Segoe UI"/>
                <w:color w:val="000000"/>
                <w:sz w:val="20"/>
                <w:szCs w:val="20"/>
              </w:rPr>
              <w:t xml:space="preserve">Sprzętowy kontroler dyskowy </w:t>
            </w:r>
            <w:r w:rsidRPr="0025358B">
              <w:rPr>
                <w:sz w:val="20"/>
              </w:rPr>
              <w:t>SAS 12Gbps obsługujący RAID 0, 1, 5, 10, 50</w:t>
            </w:r>
            <w:r>
              <w:rPr>
                <w:sz w:val="20"/>
              </w:rPr>
              <w:t>.</w:t>
            </w:r>
          </w:p>
        </w:tc>
      </w:tr>
      <w:tr w:rsidR="007A1A4D" w:rsidRPr="0046620B" w14:paraId="200D4D9F" w14:textId="77777777" w:rsidTr="00F72458">
        <w:trPr>
          <w:trHeight w:val="512"/>
        </w:trPr>
        <w:tc>
          <w:tcPr>
            <w:tcW w:w="1890" w:type="dxa"/>
            <w:tcBorders>
              <w:top w:val="single" w:sz="4" w:space="0" w:color="auto"/>
              <w:left w:val="single" w:sz="4" w:space="0" w:color="auto"/>
              <w:bottom w:val="single" w:sz="4" w:space="0" w:color="auto"/>
              <w:right w:val="single" w:sz="4" w:space="0" w:color="auto"/>
            </w:tcBorders>
            <w:vAlign w:val="center"/>
          </w:tcPr>
          <w:p w14:paraId="4686450D" w14:textId="77777777" w:rsidR="007A1A4D" w:rsidRDefault="007A1A4D" w:rsidP="00F72458">
            <w:pPr>
              <w:jc w:val="center"/>
              <w:rPr>
                <w:rFonts w:ascii="Calibri" w:hAnsi="Calibri"/>
                <w:b/>
                <w:sz w:val="20"/>
                <w:szCs w:val="20"/>
              </w:rPr>
            </w:pPr>
            <w:r>
              <w:rPr>
                <w:rFonts w:ascii="Calibri" w:hAnsi="Calibri"/>
                <w:b/>
                <w:sz w:val="20"/>
                <w:szCs w:val="20"/>
              </w:rPr>
              <w:t>Napęd optyczny</w:t>
            </w:r>
          </w:p>
        </w:tc>
        <w:tc>
          <w:tcPr>
            <w:tcW w:w="7324" w:type="dxa"/>
            <w:tcBorders>
              <w:top w:val="single" w:sz="4" w:space="0" w:color="auto"/>
              <w:left w:val="single" w:sz="4" w:space="0" w:color="auto"/>
              <w:bottom w:val="single" w:sz="4" w:space="0" w:color="auto"/>
              <w:right w:val="single" w:sz="4" w:space="0" w:color="auto"/>
            </w:tcBorders>
            <w:vAlign w:val="center"/>
          </w:tcPr>
          <w:p w14:paraId="2813F0E5" w14:textId="4D3CD821" w:rsidR="007A1A4D" w:rsidRDefault="00981225" w:rsidP="00F72458">
            <w:pPr>
              <w:rPr>
                <w:rFonts w:ascii="Calibri" w:hAnsi="Calibri" w:cs="Segoe UI"/>
                <w:color w:val="000000"/>
                <w:sz w:val="20"/>
                <w:szCs w:val="20"/>
              </w:rPr>
            </w:pPr>
            <w:r>
              <w:rPr>
                <w:rFonts w:ascii="Calibri" w:hAnsi="Calibri" w:cs="Segoe UI"/>
                <w:color w:val="000000"/>
                <w:sz w:val="20"/>
                <w:szCs w:val="20"/>
              </w:rPr>
              <w:t>Niewymagany</w:t>
            </w:r>
          </w:p>
        </w:tc>
      </w:tr>
      <w:tr w:rsidR="007A1A4D" w:rsidRPr="00BE4596" w14:paraId="7ECA2E75"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39678ABA" w14:textId="77777777" w:rsidR="007A1A4D" w:rsidRDefault="007A1A4D" w:rsidP="00F72458">
            <w:pPr>
              <w:jc w:val="center"/>
              <w:rPr>
                <w:rFonts w:ascii="Calibri" w:hAnsi="Calibri"/>
                <w:b/>
                <w:sz w:val="20"/>
                <w:szCs w:val="20"/>
                <w:lang w:val="de-DE"/>
              </w:rPr>
            </w:pPr>
            <w:proofErr w:type="spellStart"/>
            <w:r>
              <w:rPr>
                <w:rFonts w:ascii="Calibri" w:hAnsi="Calibri"/>
                <w:b/>
                <w:sz w:val="20"/>
                <w:szCs w:val="20"/>
                <w:lang w:val="de-DE"/>
              </w:rPr>
              <w:t>Wbudowane</w:t>
            </w:r>
            <w:proofErr w:type="spellEnd"/>
            <w:r>
              <w:rPr>
                <w:rFonts w:ascii="Calibri" w:hAnsi="Calibri"/>
                <w:b/>
                <w:sz w:val="20"/>
                <w:szCs w:val="20"/>
                <w:lang w:val="de-DE"/>
              </w:rPr>
              <w:t xml:space="preserve"> </w:t>
            </w:r>
            <w:proofErr w:type="spellStart"/>
            <w:r>
              <w:rPr>
                <w:rFonts w:ascii="Calibri" w:hAnsi="Calibri"/>
                <w:b/>
                <w:sz w:val="20"/>
                <w:szCs w:val="20"/>
                <w:lang w:val="de-DE"/>
              </w:rPr>
              <w:t>porty</w:t>
            </w:r>
            <w:proofErr w:type="spellEnd"/>
          </w:p>
        </w:tc>
        <w:tc>
          <w:tcPr>
            <w:tcW w:w="7324" w:type="dxa"/>
            <w:tcBorders>
              <w:top w:val="single" w:sz="4" w:space="0" w:color="auto"/>
              <w:left w:val="single" w:sz="4" w:space="0" w:color="auto"/>
              <w:bottom w:val="single" w:sz="4" w:space="0" w:color="auto"/>
              <w:right w:val="single" w:sz="4" w:space="0" w:color="auto"/>
            </w:tcBorders>
            <w:vAlign w:val="center"/>
            <w:hideMark/>
          </w:tcPr>
          <w:p w14:paraId="5441E3BA" w14:textId="77777777" w:rsidR="007A1A4D" w:rsidRDefault="007A1A4D" w:rsidP="00F72458">
            <w:pPr>
              <w:rPr>
                <w:rFonts w:ascii="Calibri" w:hAnsi="Calibri"/>
                <w:sz w:val="20"/>
                <w:szCs w:val="20"/>
              </w:rPr>
            </w:pPr>
            <w:r w:rsidRPr="00EF4508">
              <w:rPr>
                <w:sz w:val="20"/>
              </w:rPr>
              <w:t>4 x USB z czego nie mniej niż 1 na przednim pane</w:t>
            </w:r>
            <w:r>
              <w:rPr>
                <w:sz w:val="20"/>
              </w:rPr>
              <w:t>lu obudowy i jeden wewnętrzny, 2</w:t>
            </w:r>
            <w:r w:rsidRPr="00EF4508">
              <w:rPr>
                <w:sz w:val="20"/>
              </w:rPr>
              <w:t xml:space="preserve"> x RJ-45, 2xVGA z czego jeden na panelu przednim, 1xRS-232.</w:t>
            </w:r>
          </w:p>
        </w:tc>
      </w:tr>
      <w:tr w:rsidR="007A1A4D" w:rsidRPr="00BE4596" w14:paraId="42BD1061"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2D65412E" w14:textId="77777777" w:rsidR="007A1A4D" w:rsidRDefault="007A1A4D" w:rsidP="00F72458">
            <w:pPr>
              <w:jc w:val="center"/>
              <w:rPr>
                <w:rFonts w:ascii="Calibri" w:hAnsi="Calibri"/>
                <w:b/>
                <w:sz w:val="20"/>
                <w:szCs w:val="20"/>
                <w:lang w:val="de-DE"/>
              </w:rPr>
            </w:pPr>
            <w:r>
              <w:rPr>
                <w:rFonts w:ascii="Calibri" w:hAnsi="Calibri"/>
                <w:b/>
                <w:sz w:val="20"/>
                <w:szCs w:val="20"/>
                <w:lang w:val="de-DE"/>
              </w:rPr>
              <w:t>Video</w:t>
            </w:r>
          </w:p>
        </w:tc>
        <w:tc>
          <w:tcPr>
            <w:tcW w:w="7324" w:type="dxa"/>
            <w:tcBorders>
              <w:top w:val="single" w:sz="4" w:space="0" w:color="auto"/>
              <w:left w:val="single" w:sz="4" w:space="0" w:color="auto"/>
              <w:bottom w:val="single" w:sz="4" w:space="0" w:color="auto"/>
              <w:right w:val="single" w:sz="4" w:space="0" w:color="auto"/>
            </w:tcBorders>
            <w:hideMark/>
          </w:tcPr>
          <w:p w14:paraId="20825329" w14:textId="323C548A" w:rsidR="007A1A4D" w:rsidRDefault="007A1A4D" w:rsidP="00F72458">
            <w:pPr>
              <w:rPr>
                <w:rFonts w:ascii="Calibri" w:hAnsi="Calibri" w:cs="Segoe UI"/>
                <w:color w:val="000000"/>
                <w:sz w:val="20"/>
                <w:szCs w:val="20"/>
              </w:rPr>
            </w:pPr>
            <w:r>
              <w:rPr>
                <w:rFonts w:ascii="Calibri" w:hAnsi="Calibri" w:cs="Segoe UI"/>
                <w:color w:val="000000"/>
                <w:sz w:val="20"/>
                <w:szCs w:val="20"/>
              </w:rPr>
              <w:t>karta graficzna umożliwiająca wyświetlenie rozdzielczości min. 1920x1200</w:t>
            </w:r>
            <w:r w:rsidR="00480290">
              <w:rPr>
                <w:rFonts w:ascii="Calibri" w:hAnsi="Calibri" w:cs="Segoe UI"/>
                <w:color w:val="000000"/>
                <w:sz w:val="20"/>
                <w:szCs w:val="20"/>
              </w:rPr>
              <w:t>. Zamawiający dopuszcza karty zintegrowane.</w:t>
            </w:r>
          </w:p>
        </w:tc>
      </w:tr>
      <w:tr w:rsidR="007A1A4D" w14:paraId="27588E7C"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6A2A33D3" w14:textId="77777777" w:rsidR="007A1A4D" w:rsidRDefault="007A1A4D" w:rsidP="00F72458">
            <w:pPr>
              <w:jc w:val="center"/>
              <w:rPr>
                <w:rFonts w:ascii="Calibri" w:hAnsi="Calibri"/>
                <w:b/>
                <w:sz w:val="20"/>
                <w:szCs w:val="20"/>
              </w:rPr>
            </w:pPr>
            <w:r>
              <w:rPr>
                <w:rFonts w:ascii="Calibri" w:hAnsi="Calibri"/>
                <w:b/>
                <w:sz w:val="20"/>
                <w:szCs w:val="20"/>
              </w:rPr>
              <w:t>Wentylatory</w:t>
            </w:r>
          </w:p>
        </w:tc>
        <w:tc>
          <w:tcPr>
            <w:tcW w:w="7324" w:type="dxa"/>
            <w:tcBorders>
              <w:top w:val="single" w:sz="4" w:space="0" w:color="auto"/>
              <w:left w:val="single" w:sz="4" w:space="0" w:color="auto"/>
              <w:bottom w:val="single" w:sz="4" w:space="0" w:color="auto"/>
              <w:right w:val="single" w:sz="4" w:space="0" w:color="auto"/>
            </w:tcBorders>
            <w:vAlign w:val="center"/>
            <w:hideMark/>
          </w:tcPr>
          <w:p w14:paraId="701316A4" w14:textId="77777777" w:rsidR="007A1A4D" w:rsidRDefault="007A1A4D" w:rsidP="00F72458">
            <w:pPr>
              <w:rPr>
                <w:rFonts w:ascii="Calibri" w:hAnsi="Calibri"/>
                <w:sz w:val="20"/>
                <w:szCs w:val="20"/>
              </w:rPr>
            </w:pPr>
            <w:r>
              <w:rPr>
                <w:rFonts w:ascii="Calibri" w:hAnsi="Calibri" w:cs="Segoe UI"/>
                <w:color w:val="000000"/>
                <w:sz w:val="20"/>
                <w:szCs w:val="20"/>
              </w:rPr>
              <w:t>Redundantne</w:t>
            </w:r>
          </w:p>
        </w:tc>
      </w:tr>
      <w:tr w:rsidR="007A1A4D" w:rsidRPr="00BE4596" w14:paraId="31CCF57A"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0B5EFD19" w14:textId="77777777" w:rsidR="007A1A4D" w:rsidRDefault="007A1A4D" w:rsidP="00F72458">
            <w:pPr>
              <w:jc w:val="center"/>
              <w:rPr>
                <w:rFonts w:ascii="Calibri" w:hAnsi="Calibri"/>
                <w:b/>
                <w:sz w:val="20"/>
                <w:szCs w:val="20"/>
              </w:rPr>
            </w:pPr>
            <w:r>
              <w:rPr>
                <w:rFonts w:ascii="Calibri" w:hAnsi="Calibri"/>
                <w:b/>
                <w:sz w:val="20"/>
                <w:szCs w:val="20"/>
              </w:rPr>
              <w:t>Zasilacze</w:t>
            </w:r>
          </w:p>
        </w:tc>
        <w:tc>
          <w:tcPr>
            <w:tcW w:w="7324" w:type="dxa"/>
            <w:tcBorders>
              <w:top w:val="single" w:sz="4" w:space="0" w:color="auto"/>
              <w:left w:val="single" w:sz="4" w:space="0" w:color="auto"/>
              <w:bottom w:val="single" w:sz="4" w:space="0" w:color="auto"/>
              <w:right w:val="single" w:sz="4" w:space="0" w:color="auto"/>
            </w:tcBorders>
            <w:vAlign w:val="center"/>
            <w:hideMark/>
          </w:tcPr>
          <w:p w14:paraId="56205796" w14:textId="77777777" w:rsidR="007A1A4D" w:rsidRDefault="007A1A4D" w:rsidP="00F72458">
            <w:pPr>
              <w:rPr>
                <w:rFonts w:ascii="Calibri" w:hAnsi="Calibri"/>
                <w:sz w:val="20"/>
                <w:szCs w:val="20"/>
              </w:rPr>
            </w:pPr>
            <w:r>
              <w:rPr>
                <w:rFonts w:ascii="Calibri" w:hAnsi="Calibri"/>
                <w:sz w:val="20"/>
                <w:szCs w:val="20"/>
              </w:rPr>
              <w:t>Redundantne, Hot-Plug min. 750W każdy.</w:t>
            </w:r>
          </w:p>
        </w:tc>
      </w:tr>
      <w:tr w:rsidR="007A1A4D" w:rsidRPr="00BE4596" w14:paraId="6993E259"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1EF216F3" w14:textId="77777777" w:rsidR="007A1A4D" w:rsidRDefault="007A1A4D" w:rsidP="00F72458">
            <w:pPr>
              <w:jc w:val="center"/>
              <w:rPr>
                <w:rFonts w:ascii="Calibri" w:hAnsi="Calibri"/>
                <w:b/>
                <w:sz w:val="20"/>
                <w:szCs w:val="20"/>
              </w:rPr>
            </w:pPr>
            <w:r>
              <w:rPr>
                <w:rFonts w:ascii="Calibri" w:hAnsi="Calibri"/>
                <w:b/>
                <w:sz w:val="20"/>
                <w:szCs w:val="20"/>
              </w:rPr>
              <w:t>Bezpieczeństwo</w:t>
            </w:r>
          </w:p>
        </w:tc>
        <w:tc>
          <w:tcPr>
            <w:tcW w:w="7324" w:type="dxa"/>
            <w:tcBorders>
              <w:top w:val="single" w:sz="4" w:space="0" w:color="auto"/>
              <w:left w:val="single" w:sz="4" w:space="0" w:color="auto"/>
              <w:bottom w:val="single" w:sz="4" w:space="0" w:color="auto"/>
              <w:right w:val="single" w:sz="4" w:space="0" w:color="auto"/>
            </w:tcBorders>
            <w:vAlign w:val="center"/>
            <w:hideMark/>
          </w:tcPr>
          <w:p w14:paraId="486722A5" w14:textId="77777777" w:rsidR="007A1A4D" w:rsidRDefault="007A1A4D" w:rsidP="00F72458">
            <w:pPr>
              <w:rPr>
                <w:rFonts w:ascii="Calibri" w:hAnsi="Calibri"/>
                <w:bCs/>
                <w:sz w:val="20"/>
                <w:szCs w:val="20"/>
              </w:rPr>
            </w:pPr>
            <w:r>
              <w:rPr>
                <w:rFonts w:ascii="Calibri" w:hAnsi="Calibri"/>
                <w:bCs/>
                <w:sz w:val="20"/>
                <w:szCs w:val="20"/>
              </w:rPr>
              <w:t>Wbudowany moduł TPM 2.0</w:t>
            </w:r>
          </w:p>
          <w:p w14:paraId="37A900E3" w14:textId="77777777" w:rsidR="007A1A4D" w:rsidRDefault="007A1A4D" w:rsidP="00F72458">
            <w:pPr>
              <w:rPr>
                <w:rFonts w:ascii="Calibri" w:hAnsi="Calibri"/>
                <w:bCs/>
                <w:sz w:val="20"/>
                <w:szCs w:val="20"/>
              </w:rPr>
            </w:pPr>
            <w:r>
              <w:rPr>
                <w:rFonts w:ascii="Calibri" w:hAnsi="Calibri"/>
                <w:bCs/>
                <w:sz w:val="20"/>
                <w:szCs w:val="20"/>
              </w:rPr>
              <w:t>Wbudowany czujnik otwarcia obudowy współpracujący z BIOS i kartą zarządzającą.</w:t>
            </w:r>
          </w:p>
        </w:tc>
      </w:tr>
      <w:tr w:rsidR="007A1A4D" w:rsidRPr="00BE4596" w14:paraId="00206E14"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695F6106" w14:textId="77777777" w:rsidR="007A1A4D" w:rsidRDefault="007A1A4D" w:rsidP="00F72458">
            <w:pPr>
              <w:jc w:val="center"/>
              <w:rPr>
                <w:rFonts w:ascii="Calibri" w:hAnsi="Calibri"/>
                <w:b/>
                <w:sz w:val="20"/>
                <w:szCs w:val="20"/>
              </w:rPr>
            </w:pPr>
            <w:r>
              <w:rPr>
                <w:rFonts w:ascii="Calibri" w:hAnsi="Calibri"/>
                <w:b/>
                <w:sz w:val="20"/>
                <w:szCs w:val="20"/>
              </w:rPr>
              <w:t>Diagnostyka</w:t>
            </w:r>
          </w:p>
        </w:tc>
        <w:tc>
          <w:tcPr>
            <w:tcW w:w="7324" w:type="dxa"/>
            <w:tcBorders>
              <w:top w:val="single" w:sz="4" w:space="0" w:color="auto"/>
              <w:left w:val="single" w:sz="4" w:space="0" w:color="auto"/>
              <w:bottom w:val="single" w:sz="4" w:space="0" w:color="auto"/>
              <w:right w:val="single" w:sz="4" w:space="0" w:color="auto"/>
            </w:tcBorders>
            <w:vAlign w:val="center"/>
            <w:hideMark/>
          </w:tcPr>
          <w:p w14:paraId="0B1A0437" w14:textId="5BFC983A" w:rsidR="007A1A4D" w:rsidRDefault="00221963" w:rsidP="00F72458">
            <w:pPr>
              <w:rPr>
                <w:rFonts w:ascii="Calibri" w:hAnsi="Calibri"/>
                <w:bCs/>
                <w:sz w:val="20"/>
                <w:szCs w:val="20"/>
              </w:rPr>
            </w:pPr>
            <w:r>
              <w:rPr>
                <w:rFonts w:ascii="Calibri" w:hAnsi="Calibri"/>
                <w:bCs/>
                <w:sz w:val="20"/>
                <w:szCs w:val="20"/>
              </w:rPr>
              <w:t xml:space="preserve">Wyposażony </w:t>
            </w:r>
            <w:r w:rsidR="007A1A4D">
              <w:rPr>
                <w:rFonts w:ascii="Calibri" w:hAnsi="Calibri"/>
                <w:bCs/>
                <w:sz w:val="20"/>
                <w:szCs w:val="20"/>
              </w:rPr>
              <w:t xml:space="preserve">w panel LCD umieszczony na froncie obudowy, umożliwiający wyświetlenie informacji o stanie procesora, pamięci, dysków, </w:t>
            </w:r>
            <w:proofErr w:type="spellStart"/>
            <w:r w:rsidR="007A1A4D">
              <w:rPr>
                <w:rFonts w:ascii="Calibri" w:hAnsi="Calibri"/>
                <w:bCs/>
                <w:sz w:val="20"/>
                <w:szCs w:val="20"/>
              </w:rPr>
              <w:t>BIOS’u</w:t>
            </w:r>
            <w:proofErr w:type="spellEnd"/>
            <w:r w:rsidR="007A1A4D">
              <w:rPr>
                <w:rFonts w:ascii="Calibri" w:hAnsi="Calibri"/>
                <w:bCs/>
                <w:sz w:val="20"/>
                <w:szCs w:val="20"/>
              </w:rPr>
              <w:t>, zasilaniu oraz temperaturze.</w:t>
            </w:r>
          </w:p>
        </w:tc>
      </w:tr>
      <w:tr w:rsidR="007A1A4D" w:rsidRPr="00BE4596" w14:paraId="1B311C30"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772B9C4D" w14:textId="77777777" w:rsidR="007A1A4D" w:rsidRDefault="007A1A4D" w:rsidP="00F72458">
            <w:pPr>
              <w:jc w:val="center"/>
              <w:rPr>
                <w:rFonts w:ascii="Calibri" w:hAnsi="Calibri"/>
                <w:b/>
                <w:sz w:val="20"/>
                <w:szCs w:val="20"/>
              </w:rPr>
            </w:pPr>
            <w:r>
              <w:rPr>
                <w:rFonts w:ascii="Calibri" w:hAnsi="Calibri"/>
                <w:b/>
                <w:sz w:val="20"/>
                <w:szCs w:val="20"/>
              </w:rPr>
              <w:t>Karta Zarządzania</w:t>
            </w:r>
          </w:p>
        </w:tc>
        <w:tc>
          <w:tcPr>
            <w:tcW w:w="7324" w:type="dxa"/>
            <w:tcBorders>
              <w:top w:val="single" w:sz="4" w:space="0" w:color="auto"/>
              <w:left w:val="single" w:sz="4" w:space="0" w:color="auto"/>
              <w:bottom w:val="single" w:sz="4" w:space="0" w:color="auto"/>
              <w:right w:val="single" w:sz="4" w:space="0" w:color="auto"/>
            </w:tcBorders>
          </w:tcPr>
          <w:p w14:paraId="5F18282A" w14:textId="77777777" w:rsidR="007A1A4D" w:rsidRPr="0046620B" w:rsidRDefault="007A1A4D" w:rsidP="00F72458">
            <w:pPr>
              <w:rPr>
                <w:sz w:val="20"/>
              </w:rPr>
            </w:pPr>
            <w:r w:rsidRPr="0046620B">
              <w:rPr>
                <w:sz w:val="20"/>
              </w:rPr>
              <w:t>Niezależna od zainstalowanego na serwerze systemu operacyjnego posiadająca dedykowany port Gigabit Ethernet RJ-45 i umożliwiająca:</w:t>
            </w:r>
          </w:p>
          <w:p w14:paraId="3CC9B497" w14:textId="77777777" w:rsidR="007A1A4D" w:rsidRPr="00EF4508" w:rsidRDefault="007A1A4D" w:rsidP="00F72458">
            <w:pPr>
              <w:pStyle w:val="Akapitzlist"/>
              <w:numPr>
                <w:ilvl w:val="0"/>
                <w:numId w:val="2"/>
              </w:numPr>
              <w:rPr>
                <w:sz w:val="20"/>
              </w:rPr>
            </w:pPr>
            <w:r w:rsidRPr="00EF4508">
              <w:rPr>
                <w:sz w:val="20"/>
              </w:rPr>
              <w:t>zdalny dostęp do graficznego interfejsu Web karty zarządzającej;</w:t>
            </w:r>
          </w:p>
          <w:p w14:paraId="2121DCD3" w14:textId="77777777" w:rsidR="007A1A4D" w:rsidRPr="0046620B" w:rsidRDefault="007A1A4D" w:rsidP="00F72458">
            <w:pPr>
              <w:pStyle w:val="Akapitzlist"/>
              <w:numPr>
                <w:ilvl w:val="0"/>
                <w:numId w:val="2"/>
              </w:numPr>
              <w:rPr>
                <w:sz w:val="20"/>
              </w:rPr>
            </w:pPr>
            <w:r w:rsidRPr="00EF4508">
              <w:rPr>
                <w:sz w:val="20"/>
              </w:rPr>
              <w:t>zdalne monitorowanie i informowanie o statusie serwera (m.in. prędkości obrotowej wentylatorów, konfiguracji serwera);</w:t>
            </w:r>
          </w:p>
          <w:p w14:paraId="2B214792" w14:textId="77777777" w:rsidR="007A1A4D" w:rsidRPr="00EF4508" w:rsidRDefault="007A1A4D" w:rsidP="00F72458">
            <w:pPr>
              <w:pStyle w:val="Akapitzlist"/>
              <w:numPr>
                <w:ilvl w:val="0"/>
                <w:numId w:val="2"/>
              </w:numPr>
              <w:rPr>
                <w:sz w:val="20"/>
              </w:rPr>
            </w:pPr>
            <w:r w:rsidRPr="00EF4508">
              <w:rPr>
                <w:sz w:val="20"/>
              </w:rPr>
              <w:t>szyfrowane połączenie (TLS) oraz autentykacje i autoryzację użytkownika;</w:t>
            </w:r>
          </w:p>
          <w:p w14:paraId="36C3795E" w14:textId="77777777" w:rsidR="007A1A4D" w:rsidRPr="0046620B" w:rsidRDefault="007A1A4D" w:rsidP="00F72458">
            <w:pPr>
              <w:pStyle w:val="Akapitzlist"/>
              <w:numPr>
                <w:ilvl w:val="0"/>
                <w:numId w:val="2"/>
              </w:numPr>
              <w:rPr>
                <w:sz w:val="20"/>
              </w:rPr>
            </w:pPr>
            <w:r w:rsidRPr="0046620B">
              <w:rPr>
                <w:sz w:val="20"/>
              </w:rPr>
              <w:t>możliwość podmontowania zdalnych wirtualnych napędów;</w:t>
            </w:r>
          </w:p>
          <w:p w14:paraId="0413D003" w14:textId="77777777" w:rsidR="007A1A4D" w:rsidRPr="00EF4508" w:rsidRDefault="007A1A4D" w:rsidP="00F72458">
            <w:pPr>
              <w:pStyle w:val="Akapitzlist"/>
              <w:numPr>
                <w:ilvl w:val="0"/>
                <w:numId w:val="2"/>
              </w:numPr>
              <w:rPr>
                <w:sz w:val="20"/>
              </w:rPr>
            </w:pPr>
            <w:r w:rsidRPr="00EF4508">
              <w:rPr>
                <w:sz w:val="20"/>
              </w:rPr>
              <w:t>wirtualną konsolę z dostępem do myszy, klawiatury;</w:t>
            </w:r>
          </w:p>
          <w:p w14:paraId="071FB3CC" w14:textId="77777777" w:rsidR="007A1A4D" w:rsidRDefault="007A1A4D" w:rsidP="00F72458">
            <w:pPr>
              <w:pStyle w:val="Akapitzlist"/>
              <w:numPr>
                <w:ilvl w:val="0"/>
                <w:numId w:val="2"/>
              </w:numPr>
              <w:rPr>
                <w:sz w:val="20"/>
              </w:rPr>
            </w:pPr>
            <w:r w:rsidRPr="00EF4508">
              <w:rPr>
                <w:sz w:val="20"/>
              </w:rPr>
              <w:t>wsparcie dla IPv6;</w:t>
            </w:r>
          </w:p>
          <w:p w14:paraId="66414F21" w14:textId="77777777" w:rsidR="007A1A4D" w:rsidRPr="00055229" w:rsidRDefault="007A1A4D" w:rsidP="00F72458">
            <w:pPr>
              <w:pStyle w:val="Akapitzlist"/>
              <w:numPr>
                <w:ilvl w:val="0"/>
                <w:numId w:val="2"/>
              </w:numPr>
              <w:rPr>
                <w:sz w:val="20"/>
                <w:lang w:val="en-US"/>
              </w:rPr>
            </w:pPr>
            <w:proofErr w:type="spellStart"/>
            <w:r w:rsidRPr="00055229">
              <w:rPr>
                <w:sz w:val="20"/>
                <w:lang w:val="en-US"/>
              </w:rPr>
              <w:t>wsparcie</w:t>
            </w:r>
            <w:proofErr w:type="spellEnd"/>
            <w:r w:rsidRPr="00055229">
              <w:rPr>
                <w:sz w:val="20"/>
                <w:lang w:val="en-US"/>
              </w:rPr>
              <w:t xml:space="preserve"> </w:t>
            </w:r>
            <w:proofErr w:type="spellStart"/>
            <w:r w:rsidRPr="00055229">
              <w:rPr>
                <w:sz w:val="20"/>
                <w:lang w:val="en-US"/>
              </w:rPr>
              <w:t>dla</w:t>
            </w:r>
            <w:proofErr w:type="spellEnd"/>
            <w:r w:rsidRPr="00055229">
              <w:rPr>
                <w:sz w:val="20"/>
                <w:lang w:val="en-US"/>
              </w:rPr>
              <w:t xml:space="preserve"> WSMAN (Web Service for Management); SNMP; IPMI2.0, SSH, Redfish;</w:t>
            </w:r>
          </w:p>
          <w:p w14:paraId="7285A3C4" w14:textId="77777777" w:rsidR="007A1A4D" w:rsidRPr="00EF4508" w:rsidRDefault="007A1A4D" w:rsidP="00F72458">
            <w:pPr>
              <w:pStyle w:val="Akapitzlist"/>
              <w:numPr>
                <w:ilvl w:val="0"/>
                <w:numId w:val="2"/>
              </w:numPr>
              <w:rPr>
                <w:sz w:val="20"/>
              </w:rPr>
            </w:pPr>
            <w:r w:rsidRPr="00EF4508">
              <w:rPr>
                <w:sz w:val="20"/>
              </w:rPr>
              <w:lastRenderedPageBreak/>
              <w:t>możliwość zdalnego monitorowania w czasie rzeczywistym poboru prądu przez serwer;</w:t>
            </w:r>
          </w:p>
          <w:p w14:paraId="0BE87CEF" w14:textId="77777777" w:rsidR="007A1A4D" w:rsidRPr="0046620B" w:rsidRDefault="007A1A4D" w:rsidP="00F72458">
            <w:pPr>
              <w:pStyle w:val="Akapitzlist"/>
              <w:numPr>
                <w:ilvl w:val="0"/>
                <w:numId w:val="2"/>
              </w:numPr>
              <w:rPr>
                <w:sz w:val="20"/>
              </w:rPr>
            </w:pPr>
            <w:r w:rsidRPr="0046620B">
              <w:rPr>
                <w:sz w:val="20"/>
              </w:rPr>
              <w:t>możliwość zdalnego ustawienia limitu poboru prądu przez konkretny serwer;</w:t>
            </w:r>
          </w:p>
          <w:p w14:paraId="710D917F" w14:textId="77777777" w:rsidR="007A1A4D" w:rsidRDefault="007A1A4D" w:rsidP="00F72458">
            <w:pPr>
              <w:pStyle w:val="Akapitzlist"/>
              <w:numPr>
                <w:ilvl w:val="0"/>
                <w:numId w:val="2"/>
              </w:numPr>
              <w:rPr>
                <w:sz w:val="20"/>
              </w:rPr>
            </w:pPr>
            <w:r w:rsidRPr="00EF4508">
              <w:rPr>
                <w:sz w:val="20"/>
              </w:rPr>
              <w:t>integracja z Active Directory;</w:t>
            </w:r>
          </w:p>
          <w:p w14:paraId="3093A994" w14:textId="77777777" w:rsidR="007A1A4D" w:rsidRPr="00EF4508" w:rsidRDefault="007A1A4D" w:rsidP="00F72458">
            <w:pPr>
              <w:pStyle w:val="Akapitzlist"/>
              <w:numPr>
                <w:ilvl w:val="0"/>
                <w:numId w:val="2"/>
              </w:numPr>
              <w:rPr>
                <w:sz w:val="20"/>
              </w:rPr>
            </w:pPr>
            <w:r w:rsidRPr="00EF4508">
              <w:rPr>
                <w:sz w:val="20"/>
              </w:rPr>
              <w:t>możliwość obsługi przez dwóch administratorów jednocześnie;</w:t>
            </w:r>
          </w:p>
          <w:p w14:paraId="2BDD50BC" w14:textId="77777777" w:rsidR="007A1A4D" w:rsidRDefault="007A1A4D" w:rsidP="00F72458">
            <w:pPr>
              <w:pStyle w:val="Akapitzlist"/>
              <w:numPr>
                <w:ilvl w:val="0"/>
                <w:numId w:val="2"/>
              </w:numPr>
              <w:rPr>
                <w:sz w:val="20"/>
              </w:rPr>
            </w:pPr>
            <w:r w:rsidRPr="00EF4508">
              <w:rPr>
                <w:sz w:val="20"/>
              </w:rPr>
              <w:t xml:space="preserve">wsparcie dla </w:t>
            </w:r>
            <w:proofErr w:type="spellStart"/>
            <w:r w:rsidRPr="00EF4508">
              <w:rPr>
                <w:sz w:val="20"/>
              </w:rPr>
              <w:t>dynamic</w:t>
            </w:r>
            <w:proofErr w:type="spellEnd"/>
            <w:r w:rsidRPr="00EF4508">
              <w:rPr>
                <w:sz w:val="20"/>
              </w:rPr>
              <w:t xml:space="preserve"> DNS;</w:t>
            </w:r>
          </w:p>
          <w:p w14:paraId="646EF816" w14:textId="77777777" w:rsidR="007A1A4D" w:rsidRPr="00EF4508" w:rsidRDefault="007A1A4D" w:rsidP="00F72458">
            <w:pPr>
              <w:pStyle w:val="Akapitzlist"/>
              <w:numPr>
                <w:ilvl w:val="0"/>
                <w:numId w:val="2"/>
              </w:numPr>
              <w:rPr>
                <w:sz w:val="20"/>
              </w:rPr>
            </w:pPr>
            <w:r w:rsidRPr="00EF4508">
              <w:rPr>
                <w:sz w:val="20"/>
              </w:rPr>
              <w:t>wysyłanie do administratora maila z powiadomieniem o awarii lub zmianie konfiguracji sprzętowej.</w:t>
            </w:r>
          </w:p>
          <w:p w14:paraId="10306240" w14:textId="77777777" w:rsidR="007A1A4D" w:rsidRPr="00EF4508" w:rsidRDefault="007A1A4D" w:rsidP="00F72458">
            <w:pPr>
              <w:pStyle w:val="Akapitzlist"/>
              <w:numPr>
                <w:ilvl w:val="0"/>
                <w:numId w:val="2"/>
              </w:numPr>
              <w:rPr>
                <w:sz w:val="20"/>
              </w:rPr>
            </w:pPr>
            <w:r w:rsidRPr="00EF4508">
              <w:rPr>
                <w:sz w:val="20"/>
              </w:rPr>
              <w:t>możliwość bezpośredniego zarządzania poprzez dedykowany port USB na przednim panelu serwera</w:t>
            </w:r>
          </w:p>
          <w:p w14:paraId="2B35E733" w14:textId="77777777" w:rsidR="007A1A4D" w:rsidRDefault="007A1A4D" w:rsidP="00F72458">
            <w:pPr>
              <w:pStyle w:val="Akapitzlist"/>
              <w:numPr>
                <w:ilvl w:val="0"/>
                <w:numId w:val="2"/>
              </w:numPr>
              <w:jc w:val="both"/>
              <w:rPr>
                <w:sz w:val="20"/>
              </w:rPr>
            </w:pPr>
            <w:r w:rsidRPr="0046620B">
              <w:rPr>
                <w:sz w:val="20"/>
              </w:rPr>
              <w:t>możliwość zarządzania do 50 serwerów bezpośrednio z konsoli karty zarządzającej pojedynczego serwera</w:t>
            </w:r>
          </w:p>
          <w:p w14:paraId="4DF360F9" w14:textId="77777777" w:rsidR="007A1A4D" w:rsidRPr="0046620B" w:rsidRDefault="007A1A4D" w:rsidP="00F72458">
            <w:pPr>
              <w:pStyle w:val="Akapitzlist"/>
              <w:numPr>
                <w:ilvl w:val="0"/>
                <w:numId w:val="2"/>
              </w:numPr>
              <w:jc w:val="both"/>
              <w:rPr>
                <w:sz w:val="20"/>
              </w:rPr>
            </w:pPr>
            <w:r>
              <w:rPr>
                <w:sz w:val="20"/>
              </w:rPr>
              <w:t>k</w:t>
            </w:r>
            <w:r w:rsidRPr="0046620B">
              <w:rPr>
                <w:sz w:val="20"/>
              </w:rPr>
              <w:t xml:space="preserve">arta powinna </w:t>
            </w:r>
            <w:r>
              <w:rPr>
                <w:sz w:val="20"/>
              </w:rPr>
              <w:t>mieć możliwość wyposażenia w</w:t>
            </w:r>
            <w:r w:rsidRPr="0046620B">
              <w:rPr>
                <w:sz w:val="20"/>
              </w:rPr>
              <w:t xml:space="preserve"> wewnętrzną pamięć SD lub USB o pojemności 16GB do przechowywania sterowników i </w:t>
            </w:r>
            <w:proofErr w:type="spellStart"/>
            <w:r w:rsidRPr="0046620B">
              <w:rPr>
                <w:sz w:val="20"/>
              </w:rPr>
              <w:t>firmware'ów</w:t>
            </w:r>
            <w:proofErr w:type="spellEnd"/>
            <w:r w:rsidRPr="0046620B">
              <w:rPr>
                <w:sz w:val="20"/>
              </w:rPr>
              <w:t xml:space="preserve"> komponentów serwera, umożliwiająca szybką instalację wspieranych systemów operacyjnych.</w:t>
            </w:r>
          </w:p>
          <w:p w14:paraId="0CDC1B4F" w14:textId="77777777" w:rsidR="007A1A4D" w:rsidRPr="0046620B" w:rsidRDefault="007A1A4D" w:rsidP="00F72458">
            <w:pPr>
              <w:rPr>
                <w:sz w:val="20"/>
              </w:rPr>
            </w:pPr>
            <w:r w:rsidRPr="0046620B">
              <w:rPr>
                <w:sz w:val="20"/>
              </w:rPr>
              <w:t>Dodatkowe oprogramowanie umożliwiające zarządzanie poprzez sieć, spełniające minimalne wymagania:</w:t>
            </w:r>
          </w:p>
          <w:p w14:paraId="731059EC" w14:textId="77777777" w:rsidR="007A1A4D" w:rsidRPr="00EF4508" w:rsidRDefault="007A1A4D" w:rsidP="00F72458">
            <w:pPr>
              <w:pStyle w:val="Akapitzlist"/>
              <w:numPr>
                <w:ilvl w:val="0"/>
                <w:numId w:val="2"/>
              </w:numPr>
              <w:rPr>
                <w:sz w:val="20"/>
              </w:rPr>
            </w:pPr>
            <w:r w:rsidRPr="00EF4508">
              <w:rPr>
                <w:sz w:val="20"/>
              </w:rPr>
              <w:t>wsparcie dla serwerów, urządzeń sieciowych oraz pamięci masowych;</w:t>
            </w:r>
          </w:p>
          <w:p w14:paraId="5556A3BA" w14:textId="77777777" w:rsidR="007A1A4D" w:rsidRPr="00EF4508" w:rsidRDefault="007A1A4D" w:rsidP="00F72458">
            <w:pPr>
              <w:pStyle w:val="Akapitzlist"/>
              <w:numPr>
                <w:ilvl w:val="0"/>
                <w:numId w:val="2"/>
              </w:numPr>
              <w:rPr>
                <w:sz w:val="20"/>
              </w:rPr>
            </w:pPr>
            <w:r w:rsidRPr="00EF4508">
              <w:rPr>
                <w:sz w:val="20"/>
              </w:rPr>
              <w:t>możliwość zarządzania dostarczonymi serwerami bez udziału dedykowanego agenta;</w:t>
            </w:r>
          </w:p>
          <w:p w14:paraId="77D3ED1C" w14:textId="77777777" w:rsidR="007A1A4D" w:rsidRPr="00EF4508" w:rsidRDefault="007A1A4D" w:rsidP="00F72458">
            <w:pPr>
              <w:pStyle w:val="Akapitzlist"/>
              <w:numPr>
                <w:ilvl w:val="0"/>
                <w:numId w:val="2"/>
              </w:numPr>
              <w:rPr>
                <w:sz w:val="20"/>
              </w:rPr>
            </w:pPr>
            <w:r w:rsidRPr="00EF4508">
              <w:rPr>
                <w:sz w:val="20"/>
              </w:rPr>
              <w:t xml:space="preserve">wsparcie dla protokołów – WMI, SNMP, IPMI, </w:t>
            </w:r>
            <w:proofErr w:type="spellStart"/>
            <w:r w:rsidRPr="00EF4508">
              <w:rPr>
                <w:sz w:val="20"/>
              </w:rPr>
              <w:t>WSMan</w:t>
            </w:r>
            <w:proofErr w:type="spellEnd"/>
            <w:r w:rsidRPr="00EF4508">
              <w:rPr>
                <w:sz w:val="20"/>
              </w:rPr>
              <w:t>, Linux SSH;</w:t>
            </w:r>
          </w:p>
          <w:p w14:paraId="183C4382" w14:textId="77777777" w:rsidR="007A1A4D" w:rsidRPr="00EF4508" w:rsidRDefault="007A1A4D" w:rsidP="00F72458">
            <w:pPr>
              <w:pStyle w:val="Akapitzlist"/>
              <w:numPr>
                <w:ilvl w:val="0"/>
                <w:numId w:val="2"/>
              </w:numPr>
              <w:rPr>
                <w:sz w:val="20"/>
              </w:rPr>
            </w:pPr>
            <w:r w:rsidRPr="00EF4508">
              <w:rPr>
                <w:sz w:val="20"/>
              </w:rPr>
              <w:t xml:space="preserve">możliwość </w:t>
            </w:r>
            <w:proofErr w:type="spellStart"/>
            <w:r w:rsidRPr="00EF4508">
              <w:rPr>
                <w:sz w:val="20"/>
              </w:rPr>
              <w:t>oskryptowywania</w:t>
            </w:r>
            <w:proofErr w:type="spellEnd"/>
            <w:r w:rsidRPr="00EF4508">
              <w:rPr>
                <w:sz w:val="20"/>
              </w:rPr>
              <w:t xml:space="preserve"> procesu wykrywania urządzeń;</w:t>
            </w:r>
          </w:p>
          <w:p w14:paraId="5AF6A146" w14:textId="77777777" w:rsidR="007A1A4D" w:rsidRPr="00EF4508" w:rsidRDefault="007A1A4D" w:rsidP="00F72458">
            <w:pPr>
              <w:pStyle w:val="Akapitzlist"/>
              <w:numPr>
                <w:ilvl w:val="0"/>
                <w:numId w:val="2"/>
              </w:numPr>
              <w:rPr>
                <w:sz w:val="20"/>
              </w:rPr>
            </w:pPr>
            <w:r w:rsidRPr="00EF4508">
              <w:rPr>
                <w:sz w:val="20"/>
              </w:rPr>
              <w:t>możliwość uruchamiania procesu wykrywania urządzeń w oparciu o harmonogram;</w:t>
            </w:r>
          </w:p>
          <w:p w14:paraId="4295EC79" w14:textId="77777777" w:rsidR="007A1A4D" w:rsidRPr="0046620B" w:rsidRDefault="007A1A4D" w:rsidP="00F72458">
            <w:pPr>
              <w:pStyle w:val="Akapitzlist"/>
              <w:numPr>
                <w:ilvl w:val="0"/>
                <w:numId w:val="2"/>
              </w:numPr>
              <w:rPr>
                <w:sz w:val="20"/>
              </w:rPr>
            </w:pPr>
            <w:r w:rsidRPr="0046620B">
              <w:rPr>
                <w:sz w:val="20"/>
              </w:rPr>
              <w:t>szczegółowy opis wykrytych systemów oraz ich komponentów;</w:t>
            </w:r>
          </w:p>
          <w:p w14:paraId="0C9DA2F8" w14:textId="77777777" w:rsidR="007A1A4D" w:rsidRPr="00EF4508" w:rsidRDefault="007A1A4D" w:rsidP="00F72458">
            <w:pPr>
              <w:pStyle w:val="Akapitzlist"/>
              <w:numPr>
                <w:ilvl w:val="0"/>
                <w:numId w:val="2"/>
              </w:numPr>
              <w:rPr>
                <w:sz w:val="20"/>
              </w:rPr>
            </w:pPr>
            <w:r w:rsidRPr="00EF4508">
              <w:rPr>
                <w:sz w:val="20"/>
              </w:rPr>
              <w:t>możliwość eksportu raportu do CSV, HTML, XLS;</w:t>
            </w:r>
          </w:p>
          <w:p w14:paraId="1681C2BD" w14:textId="77777777" w:rsidR="007A1A4D" w:rsidRPr="0046620B" w:rsidRDefault="007A1A4D" w:rsidP="00F72458">
            <w:pPr>
              <w:pStyle w:val="Akapitzlist"/>
              <w:numPr>
                <w:ilvl w:val="0"/>
                <w:numId w:val="2"/>
              </w:numPr>
              <w:rPr>
                <w:sz w:val="20"/>
              </w:rPr>
            </w:pPr>
            <w:r w:rsidRPr="0046620B">
              <w:rPr>
                <w:sz w:val="20"/>
              </w:rPr>
              <w:t>grupowanie urządzeń w oparciu o kryteria użytkownika;</w:t>
            </w:r>
          </w:p>
          <w:p w14:paraId="0B187A72" w14:textId="77777777" w:rsidR="007A1A4D" w:rsidRPr="0025358B" w:rsidRDefault="007A1A4D" w:rsidP="00F72458">
            <w:pPr>
              <w:pStyle w:val="Akapitzlist"/>
              <w:numPr>
                <w:ilvl w:val="0"/>
                <w:numId w:val="2"/>
              </w:numPr>
              <w:rPr>
                <w:sz w:val="20"/>
              </w:rPr>
            </w:pPr>
            <w:r w:rsidRPr="0025358B">
              <w:rPr>
                <w:sz w:val="20"/>
              </w:rPr>
              <w:t>automatyczne skrypty CLI umożliwiające dodawanie i edycję grup urządzeń;</w:t>
            </w:r>
          </w:p>
          <w:p w14:paraId="451E1A37" w14:textId="77777777" w:rsidR="007A1A4D" w:rsidRDefault="007A1A4D" w:rsidP="00F72458">
            <w:pPr>
              <w:pStyle w:val="Akapitzlist"/>
              <w:numPr>
                <w:ilvl w:val="0"/>
                <w:numId w:val="2"/>
              </w:numPr>
              <w:rPr>
                <w:sz w:val="20"/>
              </w:rPr>
            </w:pPr>
            <w:r w:rsidRPr="0025358B">
              <w:rPr>
                <w:sz w:val="20"/>
              </w:rPr>
              <w:t>szybki podgląd stanu środowiska;</w:t>
            </w:r>
          </w:p>
          <w:p w14:paraId="2EE08FAA" w14:textId="77777777" w:rsidR="007A1A4D" w:rsidRPr="0025358B" w:rsidRDefault="007A1A4D" w:rsidP="00F72458">
            <w:pPr>
              <w:pStyle w:val="Akapitzlist"/>
              <w:numPr>
                <w:ilvl w:val="0"/>
                <w:numId w:val="2"/>
              </w:numPr>
              <w:rPr>
                <w:sz w:val="20"/>
              </w:rPr>
            </w:pPr>
            <w:r w:rsidRPr="0025358B">
              <w:rPr>
                <w:sz w:val="20"/>
              </w:rPr>
              <w:t>podsumowanie stanu dla każdego urządzenia;</w:t>
            </w:r>
          </w:p>
          <w:p w14:paraId="77F444DF" w14:textId="77777777" w:rsidR="007A1A4D" w:rsidRPr="0046620B" w:rsidRDefault="007A1A4D" w:rsidP="00F72458">
            <w:pPr>
              <w:pStyle w:val="Akapitzlist"/>
              <w:numPr>
                <w:ilvl w:val="0"/>
                <w:numId w:val="2"/>
              </w:numPr>
              <w:rPr>
                <w:sz w:val="20"/>
              </w:rPr>
            </w:pPr>
            <w:r w:rsidRPr="0046620B">
              <w:rPr>
                <w:sz w:val="20"/>
              </w:rPr>
              <w:t>szczegółowy status urządzenia/elementu/komponentu;</w:t>
            </w:r>
          </w:p>
          <w:p w14:paraId="7103103A" w14:textId="77777777" w:rsidR="007A1A4D" w:rsidRPr="0046620B" w:rsidRDefault="007A1A4D" w:rsidP="00F72458">
            <w:pPr>
              <w:pStyle w:val="Akapitzlist"/>
              <w:numPr>
                <w:ilvl w:val="0"/>
                <w:numId w:val="2"/>
              </w:numPr>
              <w:rPr>
                <w:sz w:val="20"/>
              </w:rPr>
            </w:pPr>
            <w:r w:rsidRPr="0025358B">
              <w:rPr>
                <w:sz w:val="20"/>
              </w:rPr>
              <w:t>generowanie alertów przy zmianie stanu urządzenia;</w:t>
            </w:r>
          </w:p>
          <w:p w14:paraId="1D926C98" w14:textId="77777777" w:rsidR="007A1A4D" w:rsidRPr="0025358B" w:rsidRDefault="007A1A4D" w:rsidP="00F72458">
            <w:pPr>
              <w:pStyle w:val="Akapitzlist"/>
              <w:numPr>
                <w:ilvl w:val="0"/>
                <w:numId w:val="2"/>
              </w:numPr>
              <w:rPr>
                <w:sz w:val="20"/>
              </w:rPr>
            </w:pPr>
            <w:r w:rsidRPr="0025358B">
              <w:rPr>
                <w:sz w:val="20"/>
              </w:rPr>
              <w:t>filtry raportów umożliwiające podgląd najważniejszych zdarzeń;</w:t>
            </w:r>
          </w:p>
          <w:p w14:paraId="155CCFE0" w14:textId="77777777" w:rsidR="007A1A4D" w:rsidRPr="0025358B" w:rsidRDefault="007A1A4D" w:rsidP="00F72458">
            <w:pPr>
              <w:pStyle w:val="Akapitzlist"/>
              <w:numPr>
                <w:ilvl w:val="0"/>
                <w:numId w:val="2"/>
              </w:numPr>
              <w:rPr>
                <w:sz w:val="20"/>
              </w:rPr>
            </w:pPr>
            <w:r w:rsidRPr="0025358B">
              <w:rPr>
                <w:sz w:val="20"/>
              </w:rPr>
              <w:t xml:space="preserve">integracja z service </w:t>
            </w:r>
            <w:proofErr w:type="spellStart"/>
            <w:r w:rsidRPr="0025358B">
              <w:rPr>
                <w:sz w:val="20"/>
              </w:rPr>
              <w:t>desk</w:t>
            </w:r>
            <w:proofErr w:type="spellEnd"/>
            <w:r w:rsidRPr="0025358B">
              <w:rPr>
                <w:sz w:val="20"/>
              </w:rPr>
              <w:t xml:space="preserve"> producenta dostarczonej platformy sprzętowej;</w:t>
            </w:r>
          </w:p>
          <w:p w14:paraId="249F70E2" w14:textId="77777777" w:rsidR="007A1A4D" w:rsidRDefault="007A1A4D" w:rsidP="00F72458">
            <w:pPr>
              <w:pStyle w:val="Akapitzlist"/>
              <w:numPr>
                <w:ilvl w:val="0"/>
                <w:numId w:val="2"/>
              </w:numPr>
              <w:rPr>
                <w:sz w:val="20"/>
              </w:rPr>
            </w:pPr>
            <w:r w:rsidRPr="0025358B">
              <w:rPr>
                <w:sz w:val="20"/>
              </w:rPr>
              <w:t>możliwość przejęcia zdalnego pulpitu;</w:t>
            </w:r>
          </w:p>
          <w:p w14:paraId="13BA63E6" w14:textId="77777777" w:rsidR="007A1A4D" w:rsidRDefault="007A1A4D" w:rsidP="00F72458">
            <w:pPr>
              <w:pStyle w:val="Akapitzlist"/>
              <w:numPr>
                <w:ilvl w:val="0"/>
                <w:numId w:val="2"/>
              </w:numPr>
              <w:rPr>
                <w:sz w:val="20"/>
              </w:rPr>
            </w:pPr>
            <w:r w:rsidRPr="0025358B">
              <w:rPr>
                <w:sz w:val="20"/>
              </w:rPr>
              <w:t>możliwość podmontowania wirtualnego napędu;</w:t>
            </w:r>
          </w:p>
          <w:p w14:paraId="70972134" w14:textId="77777777" w:rsidR="007A1A4D" w:rsidRPr="0025358B" w:rsidRDefault="007A1A4D" w:rsidP="00F72458">
            <w:pPr>
              <w:pStyle w:val="Akapitzlist"/>
              <w:numPr>
                <w:ilvl w:val="0"/>
                <w:numId w:val="2"/>
              </w:numPr>
              <w:rPr>
                <w:sz w:val="20"/>
              </w:rPr>
            </w:pPr>
            <w:r w:rsidRPr="0025358B">
              <w:rPr>
                <w:sz w:val="20"/>
              </w:rPr>
              <w:t>kreator umożliwiający dostosowanie akcji dla wybranych alertów;</w:t>
            </w:r>
          </w:p>
          <w:p w14:paraId="70E1BFFF" w14:textId="77777777" w:rsidR="007A1A4D" w:rsidRDefault="007A1A4D" w:rsidP="00F72458">
            <w:pPr>
              <w:pStyle w:val="Akapitzlist"/>
              <w:numPr>
                <w:ilvl w:val="0"/>
                <w:numId w:val="2"/>
              </w:numPr>
              <w:rPr>
                <w:sz w:val="20"/>
              </w:rPr>
            </w:pPr>
            <w:r w:rsidRPr="0025358B">
              <w:rPr>
                <w:sz w:val="20"/>
              </w:rPr>
              <w:t>możliwość importu plików MIB;</w:t>
            </w:r>
          </w:p>
          <w:p w14:paraId="1F8FA06F" w14:textId="77777777" w:rsidR="007A1A4D" w:rsidRPr="0025358B" w:rsidRDefault="007A1A4D" w:rsidP="00F72458">
            <w:pPr>
              <w:pStyle w:val="Akapitzlist"/>
              <w:numPr>
                <w:ilvl w:val="0"/>
                <w:numId w:val="2"/>
              </w:numPr>
              <w:rPr>
                <w:sz w:val="20"/>
              </w:rPr>
            </w:pPr>
            <w:r w:rsidRPr="0025358B">
              <w:rPr>
                <w:sz w:val="20"/>
              </w:rPr>
              <w:t>przesyłanie alertów „as-</w:t>
            </w:r>
            <w:proofErr w:type="spellStart"/>
            <w:r w:rsidRPr="0025358B">
              <w:rPr>
                <w:sz w:val="20"/>
              </w:rPr>
              <w:t>is</w:t>
            </w:r>
            <w:proofErr w:type="spellEnd"/>
            <w:r w:rsidRPr="0025358B">
              <w:rPr>
                <w:sz w:val="20"/>
              </w:rPr>
              <w:t>” do innych konsol firm trzecich;</w:t>
            </w:r>
          </w:p>
          <w:p w14:paraId="640A9378" w14:textId="77777777" w:rsidR="007A1A4D" w:rsidRPr="0025358B" w:rsidRDefault="007A1A4D" w:rsidP="00F72458">
            <w:pPr>
              <w:pStyle w:val="Akapitzlist"/>
              <w:numPr>
                <w:ilvl w:val="0"/>
                <w:numId w:val="2"/>
              </w:numPr>
              <w:rPr>
                <w:sz w:val="20"/>
              </w:rPr>
            </w:pPr>
            <w:r w:rsidRPr="0025358B">
              <w:rPr>
                <w:sz w:val="20"/>
              </w:rPr>
              <w:t>aktualizacja oparta o wybranie źródła bibliotek (lokalna, on-line producenta oferowanego rozwiązania);</w:t>
            </w:r>
          </w:p>
          <w:p w14:paraId="04C857EF" w14:textId="77777777" w:rsidR="007A1A4D" w:rsidRPr="0025358B" w:rsidRDefault="007A1A4D" w:rsidP="00F72458">
            <w:pPr>
              <w:pStyle w:val="Akapitzlist"/>
              <w:numPr>
                <w:ilvl w:val="0"/>
                <w:numId w:val="2"/>
              </w:numPr>
              <w:rPr>
                <w:sz w:val="20"/>
              </w:rPr>
            </w:pPr>
            <w:r w:rsidRPr="0025358B">
              <w:rPr>
                <w:sz w:val="20"/>
              </w:rPr>
              <w:lastRenderedPageBreak/>
              <w:t>możliwość instalacji sterowników i oprogramowania wewnętrznego bez potrzeby instalacji agenta;</w:t>
            </w:r>
          </w:p>
          <w:p w14:paraId="14E23089" w14:textId="77777777" w:rsidR="007A1A4D" w:rsidRPr="0025358B" w:rsidRDefault="007A1A4D" w:rsidP="00F72458">
            <w:pPr>
              <w:pStyle w:val="Akapitzlist"/>
              <w:numPr>
                <w:ilvl w:val="0"/>
                <w:numId w:val="2"/>
              </w:numPr>
              <w:rPr>
                <w:sz w:val="20"/>
              </w:rPr>
            </w:pPr>
            <w:r w:rsidRPr="0025358B">
              <w:rPr>
                <w:sz w:val="20"/>
              </w:rPr>
              <w:t>możliwość automatycznego generowania i zgłaszania incydentów awarii bezpośrednio do centrum serwisowego producenta serwerów;</w:t>
            </w:r>
          </w:p>
          <w:p w14:paraId="446CC0E6" w14:textId="77777777" w:rsidR="007A1A4D" w:rsidRPr="0025358B" w:rsidRDefault="007A1A4D" w:rsidP="00F72458">
            <w:pPr>
              <w:pStyle w:val="Akapitzlist"/>
              <w:numPr>
                <w:ilvl w:val="0"/>
                <w:numId w:val="2"/>
              </w:numPr>
              <w:rPr>
                <w:sz w:val="20"/>
              </w:rPr>
            </w:pPr>
            <w:r w:rsidRPr="0025358B">
              <w:rPr>
                <w:sz w:val="20"/>
              </w:rPr>
              <w:t xml:space="preserve">moduł raportujący pozwalający na wygenerowanie następujących informacji: nr seryjny sprzętu, konfiguracja poszczególnych urządzeń, wersje oprogramowania wewnętrznego, obsadzenie slotów </w:t>
            </w:r>
            <w:proofErr w:type="spellStart"/>
            <w:r w:rsidRPr="0025358B">
              <w:rPr>
                <w:sz w:val="20"/>
              </w:rPr>
              <w:t>PCIe</w:t>
            </w:r>
            <w:proofErr w:type="spellEnd"/>
            <w:r w:rsidRPr="0025358B">
              <w:rPr>
                <w:sz w:val="20"/>
              </w:rPr>
              <w:t xml:space="preserve"> i gniazd pamięci, informację o maszynach wirtualnych, aktualne informacje o stanie gwarancji, adresy IP kart sieciowych</w:t>
            </w:r>
          </w:p>
        </w:tc>
      </w:tr>
      <w:tr w:rsidR="007A1A4D" w:rsidRPr="00BE4596" w14:paraId="20E597C6"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46130EBE" w14:textId="77777777" w:rsidR="007A1A4D" w:rsidRDefault="007A1A4D" w:rsidP="00F72458">
            <w:pPr>
              <w:jc w:val="center"/>
              <w:rPr>
                <w:rFonts w:ascii="Calibri" w:hAnsi="Calibri"/>
                <w:b/>
                <w:sz w:val="20"/>
                <w:szCs w:val="20"/>
              </w:rPr>
            </w:pPr>
            <w:r>
              <w:rPr>
                <w:rFonts w:ascii="Calibri" w:hAnsi="Calibri"/>
                <w:b/>
                <w:sz w:val="20"/>
                <w:szCs w:val="20"/>
              </w:rPr>
              <w:lastRenderedPageBreak/>
              <w:t>Certyfikaty</w:t>
            </w:r>
          </w:p>
        </w:tc>
        <w:tc>
          <w:tcPr>
            <w:tcW w:w="7324" w:type="dxa"/>
            <w:tcBorders>
              <w:top w:val="single" w:sz="4" w:space="0" w:color="auto"/>
              <w:left w:val="single" w:sz="4" w:space="0" w:color="auto"/>
              <w:bottom w:val="single" w:sz="4" w:space="0" w:color="auto"/>
              <w:right w:val="single" w:sz="4" w:space="0" w:color="auto"/>
            </w:tcBorders>
            <w:vAlign w:val="center"/>
            <w:hideMark/>
          </w:tcPr>
          <w:p w14:paraId="6429566E" w14:textId="0468DFB0" w:rsidR="007A1A4D" w:rsidRDefault="007A1A4D" w:rsidP="00F72458">
            <w:pPr>
              <w:rPr>
                <w:rFonts w:ascii="Calibri" w:hAnsi="Calibri"/>
                <w:sz w:val="20"/>
                <w:szCs w:val="20"/>
              </w:rPr>
            </w:pPr>
            <w:r>
              <w:rPr>
                <w:rFonts w:ascii="Calibri" w:hAnsi="Calibri" w:cs="Segoe UI"/>
                <w:color w:val="000000"/>
                <w:sz w:val="20"/>
                <w:szCs w:val="20"/>
              </w:rPr>
              <w:t>Serwer musi być wyprodukowany zgodnie z normą ISO-9001:2008 oraz ISO-14001</w:t>
            </w:r>
            <w:r w:rsidR="004B6EBD">
              <w:rPr>
                <w:rFonts w:ascii="Calibri" w:hAnsi="Calibri" w:cs="Segoe UI"/>
                <w:color w:val="000000"/>
                <w:sz w:val="20"/>
                <w:szCs w:val="20"/>
              </w:rPr>
              <w:t xml:space="preserve"> lub normami równoważnymi</w:t>
            </w:r>
            <w:r>
              <w:rPr>
                <w:rFonts w:ascii="Calibri" w:hAnsi="Calibri" w:cs="Segoe UI"/>
                <w:color w:val="000000"/>
                <w:sz w:val="20"/>
                <w:szCs w:val="20"/>
              </w:rPr>
              <w:t xml:space="preserve">. </w:t>
            </w:r>
            <w:r>
              <w:rPr>
                <w:rFonts w:ascii="Calibri" w:hAnsi="Calibri" w:cs="Segoe UI"/>
                <w:color w:val="000000"/>
                <w:sz w:val="20"/>
                <w:szCs w:val="20"/>
              </w:rPr>
              <w:br/>
              <w:t>Serwer musi posiadać deklarację CE.</w:t>
            </w:r>
          </w:p>
        </w:tc>
      </w:tr>
      <w:tr w:rsidR="007A1A4D" w:rsidRPr="00BE4596" w14:paraId="69F22FD4" w14:textId="77777777" w:rsidTr="00F72458">
        <w:trPr>
          <w:trHeight w:val="980"/>
        </w:trPr>
        <w:tc>
          <w:tcPr>
            <w:tcW w:w="1890" w:type="dxa"/>
            <w:tcBorders>
              <w:top w:val="single" w:sz="4" w:space="0" w:color="auto"/>
              <w:left w:val="single" w:sz="4" w:space="0" w:color="auto"/>
              <w:bottom w:val="single" w:sz="4" w:space="0" w:color="auto"/>
              <w:right w:val="single" w:sz="4" w:space="0" w:color="auto"/>
            </w:tcBorders>
            <w:vAlign w:val="center"/>
            <w:hideMark/>
          </w:tcPr>
          <w:p w14:paraId="22FC4A4B" w14:textId="77777777" w:rsidR="007A1A4D" w:rsidRDefault="007A1A4D" w:rsidP="00F72458">
            <w:pPr>
              <w:jc w:val="center"/>
              <w:rPr>
                <w:rFonts w:ascii="Calibri" w:hAnsi="Calibri"/>
                <w:b/>
                <w:sz w:val="20"/>
                <w:szCs w:val="20"/>
              </w:rPr>
            </w:pPr>
            <w:r>
              <w:rPr>
                <w:rFonts w:ascii="Calibri" w:hAnsi="Calibri"/>
                <w:b/>
                <w:sz w:val="20"/>
                <w:szCs w:val="20"/>
              </w:rPr>
              <w:t>Warunki gwarancji</w:t>
            </w:r>
          </w:p>
        </w:tc>
        <w:tc>
          <w:tcPr>
            <w:tcW w:w="7324" w:type="dxa"/>
            <w:tcBorders>
              <w:top w:val="single" w:sz="4" w:space="0" w:color="auto"/>
              <w:left w:val="single" w:sz="4" w:space="0" w:color="auto"/>
              <w:bottom w:val="single" w:sz="4" w:space="0" w:color="auto"/>
              <w:right w:val="single" w:sz="4" w:space="0" w:color="auto"/>
            </w:tcBorders>
            <w:vAlign w:val="center"/>
            <w:hideMark/>
          </w:tcPr>
          <w:p w14:paraId="43BADE09" w14:textId="6D6D960F" w:rsidR="007A1A4D" w:rsidRDefault="007A1A4D" w:rsidP="00F72458">
            <w:pPr>
              <w:rPr>
                <w:rFonts w:cstheme="minorHAnsi"/>
                <w:color w:val="000000"/>
                <w:sz w:val="20"/>
                <w:szCs w:val="20"/>
              </w:rPr>
            </w:pPr>
            <w:r>
              <w:rPr>
                <w:rFonts w:cstheme="minorHAnsi"/>
                <w:color w:val="000000"/>
                <w:sz w:val="20"/>
                <w:szCs w:val="20"/>
              </w:rPr>
              <w:t xml:space="preserve">Minimum trzy </w:t>
            </w:r>
            <w:r w:rsidRPr="00CD7166">
              <w:rPr>
                <w:rFonts w:cstheme="minorHAnsi"/>
                <w:color w:val="000000"/>
                <w:sz w:val="20"/>
                <w:szCs w:val="20"/>
              </w:rPr>
              <w:t>lat</w:t>
            </w:r>
            <w:r>
              <w:rPr>
                <w:rFonts w:cstheme="minorHAnsi"/>
                <w:color w:val="000000"/>
                <w:sz w:val="20"/>
                <w:szCs w:val="20"/>
              </w:rPr>
              <w:t>a</w:t>
            </w:r>
            <w:r w:rsidRPr="00CD7166">
              <w:rPr>
                <w:rFonts w:cstheme="minorHAnsi"/>
                <w:color w:val="000000"/>
                <w:sz w:val="20"/>
                <w:szCs w:val="20"/>
              </w:rPr>
              <w:t xml:space="preserve"> gwarancji realizowanej w miejscu instalacji sprzętu, z czasem reakcji do </w:t>
            </w:r>
            <w:r>
              <w:rPr>
                <w:rFonts w:cstheme="minorHAnsi"/>
                <w:color w:val="000000"/>
                <w:sz w:val="20"/>
                <w:szCs w:val="20"/>
              </w:rPr>
              <w:t xml:space="preserve">następnego dnia roboczego </w:t>
            </w:r>
            <w:r w:rsidRPr="00CD7166">
              <w:rPr>
                <w:rFonts w:cstheme="minorHAnsi"/>
                <w:color w:val="000000"/>
                <w:sz w:val="20"/>
                <w:szCs w:val="20"/>
              </w:rPr>
              <w:t xml:space="preserve">od przyjęcia </w:t>
            </w:r>
            <w:r>
              <w:rPr>
                <w:rFonts w:cstheme="minorHAnsi"/>
                <w:color w:val="000000"/>
                <w:sz w:val="20"/>
                <w:szCs w:val="20"/>
              </w:rPr>
              <w:t xml:space="preserve">zgłoszenia. </w:t>
            </w:r>
            <w:r w:rsidRPr="00CD7166">
              <w:rPr>
                <w:rFonts w:cstheme="minorHAnsi"/>
                <w:color w:val="000000"/>
                <w:sz w:val="20"/>
                <w:szCs w:val="20"/>
              </w:rPr>
              <w:t xml:space="preserve">Możliwość zgłaszania awarii w trybie 24x7x365 poprzez linię telefoniczną </w:t>
            </w:r>
            <w:r>
              <w:rPr>
                <w:rFonts w:cstheme="minorHAnsi"/>
                <w:color w:val="000000"/>
                <w:sz w:val="20"/>
                <w:szCs w:val="20"/>
              </w:rPr>
              <w:t>p</w:t>
            </w:r>
            <w:r w:rsidRPr="00CD7166">
              <w:rPr>
                <w:rFonts w:cstheme="minorHAnsi"/>
                <w:color w:val="000000"/>
                <w:sz w:val="20"/>
                <w:szCs w:val="20"/>
              </w:rPr>
              <w:t>roducenta</w:t>
            </w:r>
            <w:r w:rsidR="00480290">
              <w:rPr>
                <w:rFonts w:cstheme="minorHAnsi"/>
                <w:color w:val="000000"/>
                <w:sz w:val="20"/>
                <w:szCs w:val="20"/>
              </w:rPr>
              <w:t xml:space="preserve"> lub </w:t>
            </w:r>
            <w:r w:rsidRPr="00CD7166">
              <w:rPr>
                <w:rFonts w:cstheme="minorHAnsi"/>
                <w:color w:val="000000"/>
                <w:sz w:val="20"/>
                <w:szCs w:val="20"/>
              </w:rPr>
              <w:t>wykonawcy lub dedykowaną stronę www producenta</w:t>
            </w:r>
            <w:r w:rsidR="00480290">
              <w:rPr>
                <w:rFonts w:cstheme="minorHAnsi"/>
                <w:color w:val="000000"/>
                <w:sz w:val="20"/>
                <w:szCs w:val="20"/>
              </w:rPr>
              <w:t xml:space="preserve"> lub </w:t>
            </w:r>
            <w:r w:rsidRPr="00CD7166">
              <w:rPr>
                <w:rFonts w:cstheme="minorHAnsi"/>
                <w:color w:val="000000"/>
                <w:sz w:val="20"/>
                <w:szCs w:val="20"/>
              </w:rPr>
              <w:t xml:space="preserve">wykonawcy. </w:t>
            </w:r>
          </w:p>
          <w:p w14:paraId="72E4E159" w14:textId="77777777" w:rsidR="007A1A4D" w:rsidRPr="00CD7166" w:rsidRDefault="007A1A4D" w:rsidP="00F72458">
            <w:pPr>
              <w:rPr>
                <w:rFonts w:cstheme="minorHAnsi"/>
                <w:color w:val="000000"/>
                <w:sz w:val="20"/>
                <w:szCs w:val="20"/>
              </w:rPr>
            </w:pPr>
            <w:r>
              <w:rPr>
                <w:rFonts w:cstheme="minorHAnsi"/>
                <w:color w:val="000000"/>
                <w:sz w:val="20"/>
                <w:szCs w:val="20"/>
              </w:rPr>
              <w:t>W przypadku awarii nośników pozostają one własnością Zamawiającego.</w:t>
            </w:r>
          </w:p>
          <w:p w14:paraId="3C622AF6" w14:textId="6A8025BF" w:rsidR="007A1A4D" w:rsidRDefault="00D00FEA" w:rsidP="00F72458">
            <w:pPr>
              <w:rPr>
                <w:color w:val="000000" w:themeColor="text1"/>
                <w:sz w:val="20"/>
                <w:szCs w:val="20"/>
              </w:rPr>
            </w:pPr>
            <w:r>
              <w:rPr>
                <w:rFonts w:cstheme="minorHAnsi"/>
                <w:color w:val="000000" w:themeColor="text1"/>
                <w:sz w:val="20"/>
                <w:szCs w:val="20"/>
              </w:rPr>
              <w:t>Zamawiający przewiduje opcję w postaci m</w:t>
            </w:r>
            <w:r w:rsidR="007A1A4D" w:rsidRPr="00CD7166">
              <w:rPr>
                <w:rFonts w:cstheme="minorHAnsi"/>
                <w:color w:val="000000" w:themeColor="text1"/>
                <w:sz w:val="20"/>
                <w:szCs w:val="20"/>
              </w:rPr>
              <w:t>ożliwoś</w:t>
            </w:r>
            <w:r>
              <w:rPr>
                <w:rFonts w:cstheme="minorHAnsi"/>
                <w:color w:val="000000" w:themeColor="text1"/>
                <w:sz w:val="20"/>
                <w:szCs w:val="20"/>
              </w:rPr>
              <w:t>ci</w:t>
            </w:r>
            <w:r w:rsidR="007A1A4D" w:rsidRPr="00CD7166">
              <w:rPr>
                <w:rFonts w:cstheme="minorHAnsi"/>
                <w:color w:val="000000" w:themeColor="text1"/>
                <w:sz w:val="20"/>
                <w:szCs w:val="20"/>
              </w:rPr>
              <w:t xml:space="preserve"> </w:t>
            </w:r>
            <w:r w:rsidR="001248A2">
              <w:rPr>
                <w:color w:val="000000" w:themeColor="text1"/>
                <w:sz w:val="20"/>
                <w:szCs w:val="20"/>
              </w:rPr>
              <w:t>wydłużenia terminu</w:t>
            </w:r>
            <w:r w:rsidR="007A1A4D">
              <w:rPr>
                <w:color w:val="000000" w:themeColor="text1"/>
                <w:sz w:val="20"/>
                <w:szCs w:val="20"/>
              </w:rPr>
              <w:t xml:space="preserve"> gwarancji</w:t>
            </w:r>
            <w:r w:rsidR="00A13563">
              <w:rPr>
                <w:color w:val="000000" w:themeColor="text1"/>
                <w:sz w:val="20"/>
                <w:szCs w:val="20"/>
              </w:rPr>
              <w:t xml:space="preserve"> wykonawcy lub producenta</w:t>
            </w:r>
            <w:r w:rsidR="007A1A4D">
              <w:rPr>
                <w:color w:val="000000" w:themeColor="text1"/>
                <w:sz w:val="20"/>
                <w:szCs w:val="20"/>
              </w:rPr>
              <w:t xml:space="preserve"> do </w:t>
            </w:r>
            <w:r w:rsidR="000424D4">
              <w:rPr>
                <w:color w:val="000000" w:themeColor="text1"/>
                <w:sz w:val="20"/>
                <w:szCs w:val="20"/>
              </w:rPr>
              <w:t>pięc</w:t>
            </w:r>
            <w:r w:rsidR="007A1A4D">
              <w:rPr>
                <w:color w:val="000000" w:themeColor="text1"/>
                <w:sz w:val="20"/>
                <w:szCs w:val="20"/>
              </w:rPr>
              <w:t>iu lat</w:t>
            </w:r>
            <w:r>
              <w:rPr>
                <w:color w:val="000000" w:themeColor="text1"/>
                <w:sz w:val="20"/>
                <w:szCs w:val="20"/>
              </w:rPr>
              <w:t xml:space="preserve"> na poniższych warunkach:</w:t>
            </w:r>
          </w:p>
          <w:p w14:paraId="60530F9F" w14:textId="392D3CEA" w:rsidR="00D00FEA" w:rsidRDefault="004549C7" w:rsidP="00D00FEA">
            <w:pPr>
              <w:pStyle w:val="Akapitzlist"/>
              <w:numPr>
                <w:ilvl w:val="0"/>
                <w:numId w:val="57"/>
              </w:numPr>
              <w:rPr>
                <w:rFonts w:cstheme="minorHAnsi"/>
                <w:sz w:val="20"/>
                <w:szCs w:val="20"/>
              </w:rPr>
            </w:pPr>
            <w:r>
              <w:rPr>
                <w:rFonts w:cstheme="minorHAnsi"/>
                <w:sz w:val="20"/>
                <w:szCs w:val="20"/>
              </w:rPr>
              <w:t>P</w:t>
            </w:r>
            <w:r w:rsidR="00D00FEA">
              <w:rPr>
                <w:rFonts w:cstheme="minorHAnsi"/>
                <w:sz w:val="20"/>
                <w:szCs w:val="20"/>
              </w:rPr>
              <w:t>rzedłużenie gwarancji nastąpi na warunkach takich samych lub korzystniejszych dla Zamawiającego jak dla okresu podstawowego;</w:t>
            </w:r>
          </w:p>
          <w:p w14:paraId="4E02864F" w14:textId="3796C13F" w:rsidR="00D8003F" w:rsidRDefault="004549C7" w:rsidP="00D00FEA">
            <w:pPr>
              <w:pStyle w:val="Akapitzlist"/>
              <w:numPr>
                <w:ilvl w:val="0"/>
                <w:numId w:val="57"/>
              </w:numPr>
              <w:rPr>
                <w:rFonts w:cstheme="minorHAnsi"/>
                <w:sz w:val="20"/>
                <w:szCs w:val="20"/>
              </w:rPr>
            </w:pPr>
            <w:r>
              <w:rPr>
                <w:rFonts w:cstheme="minorHAnsi"/>
                <w:sz w:val="20"/>
                <w:szCs w:val="20"/>
              </w:rPr>
              <w:t>P</w:t>
            </w:r>
            <w:r w:rsidR="00D8003F">
              <w:rPr>
                <w:rFonts w:cstheme="minorHAnsi"/>
                <w:sz w:val="20"/>
                <w:szCs w:val="20"/>
              </w:rPr>
              <w:t xml:space="preserve">rzedłużenie nastąpi o okres </w:t>
            </w:r>
            <w:r w:rsidR="000424D4">
              <w:rPr>
                <w:rFonts w:cstheme="minorHAnsi"/>
                <w:sz w:val="20"/>
                <w:szCs w:val="20"/>
              </w:rPr>
              <w:t>2</w:t>
            </w:r>
            <w:r w:rsidR="002A2BA0">
              <w:rPr>
                <w:rFonts w:cstheme="minorHAnsi"/>
                <w:sz w:val="20"/>
                <w:szCs w:val="20"/>
              </w:rPr>
              <w:t xml:space="preserve"> lat względem okresu podstawowego </w:t>
            </w:r>
            <w:r w:rsidR="001248A2">
              <w:rPr>
                <w:rFonts w:cstheme="minorHAnsi"/>
                <w:sz w:val="20"/>
                <w:szCs w:val="20"/>
              </w:rPr>
              <w:t>(</w:t>
            </w:r>
            <w:r w:rsidR="002A2BA0">
              <w:rPr>
                <w:rFonts w:cstheme="minorHAnsi"/>
                <w:sz w:val="20"/>
                <w:szCs w:val="20"/>
              </w:rPr>
              <w:t>trzyletniego</w:t>
            </w:r>
            <w:r w:rsidR="001248A2">
              <w:rPr>
                <w:rFonts w:cstheme="minorHAnsi"/>
                <w:sz w:val="20"/>
                <w:szCs w:val="20"/>
              </w:rPr>
              <w:t>)</w:t>
            </w:r>
            <w:r w:rsidR="002A2BA0">
              <w:rPr>
                <w:rFonts w:cstheme="minorHAnsi"/>
                <w:sz w:val="20"/>
                <w:szCs w:val="20"/>
              </w:rPr>
              <w:t xml:space="preserve">, co w konsekwencji spowoduje, iż pełen okres gwarancji wyniesie </w:t>
            </w:r>
            <w:r w:rsidR="000424D4">
              <w:rPr>
                <w:rFonts w:cstheme="minorHAnsi"/>
                <w:sz w:val="20"/>
                <w:szCs w:val="20"/>
              </w:rPr>
              <w:t>5</w:t>
            </w:r>
            <w:r w:rsidR="002A2BA0">
              <w:rPr>
                <w:rFonts w:cstheme="minorHAnsi"/>
                <w:sz w:val="20"/>
                <w:szCs w:val="20"/>
              </w:rPr>
              <w:t xml:space="preserve"> lat od dnia odbioru przedmiotu zamówienia;</w:t>
            </w:r>
          </w:p>
          <w:p w14:paraId="56637037" w14:textId="7BA87B8F" w:rsidR="00D00FEA" w:rsidRDefault="004549C7" w:rsidP="00D00FEA">
            <w:pPr>
              <w:pStyle w:val="Akapitzlist"/>
              <w:numPr>
                <w:ilvl w:val="0"/>
                <w:numId w:val="57"/>
              </w:numPr>
              <w:rPr>
                <w:rFonts w:cstheme="minorHAnsi"/>
                <w:sz w:val="20"/>
                <w:szCs w:val="20"/>
              </w:rPr>
            </w:pPr>
            <w:r>
              <w:rPr>
                <w:rFonts w:cstheme="minorHAnsi"/>
                <w:sz w:val="20"/>
                <w:szCs w:val="20"/>
              </w:rPr>
              <w:t>P</w:t>
            </w:r>
            <w:r w:rsidR="000254F3">
              <w:rPr>
                <w:rFonts w:cstheme="minorHAnsi"/>
                <w:sz w:val="20"/>
                <w:szCs w:val="20"/>
              </w:rPr>
              <w:t xml:space="preserve">rzedłużenie nastąpi </w:t>
            </w:r>
            <w:r w:rsidR="00D8003F">
              <w:rPr>
                <w:rFonts w:cstheme="minorHAnsi"/>
                <w:sz w:val="20"/>
                <w:szCs w:val="20"/>
              </w:rPr>
              <w:t xml:space="preserve">automatycznie </w:t>
            </w:r>
            <w:r w:rsidR="000254F3">
              <w:rPr>
                <w:rFonts w:cstheme="minorHAnsi"/>
                <w:sz w:val="20"/>
                <w:szCs w:val="20"/>
              </w:rPr>
              <w:t>po</w:t>
            </w:r>
            <w:r w:rsidR="00D8003F">
              <w:rPr>
                <w:rFonts w:cstheme="minorHAnsi"/>
                <w:sz w:val="20"/>
                <w:szCs w:val="20"/>
              </w:rPr>
              <w:t xml:space="preserve"> jednostronnym oświadczeniu Zamawiającego skierowanym do Wykonawcy</w:t>
            </w:r>
            <w:r>
              <w:rPr>
                <w:rFonts w:cstheme="minorHAnsi"/>
                <w:sz w:val="20"/>
                <w:szCs w:val="20"/>
              </w:rPr>
              <w:t>. Zamawiający ma obowiązek złożyć takie oświadczenie przed upływem podstawowego terminu gwarancji</w:t>
            </w:r>
            <w:r w:rsidR="00D8003F">
              <w:rPr>
                <w:rFonts w:cstheme="minorHAnsi"/>
                <w:sz w:val="20"/>
                <w:szCs w:val="20"/>
              </w:rPr>
              <w:t>;</w:t>
            </w:r>
          </w:p>
          <w:p w14:paraId="3C2087C7" w14:textId="69CBA130" w:rsidR="002A2BA0" w:rsidRDefault="002A2BA0" w:rsidP="00D00FEA">
            <w:pPr>
              <w:pStyle w:val="Akapitzlist"/>
              <w:numPr>
                <w:ilvl w:val="0"/>
                <w:numId w:val="57"/>
              </w:numPr>
              <w:rPr>
                <w:rFonts w:cstheme="minorHAnsi"/>
                <w:sz w:val="20"/>
                <w:szCs w:val="20"/>
              </w:rPr>
            </w:pPr>
            <w:r>
              <w:rPr>
                <w:rFonts w:cstheme="minorHAnsi"/>
                <w:sz w:val="20"/>
                <w:szCs w:val="20"/>
              </w:rPr>
              <w:t>Wykonawcy nie przysługuje roszczenie o wydłużenie okresu gwarancji;</w:t>
            </w:r>
          </w:p>
          <w:p w14:paraId="7BDF4356" w14:textId="77777777" w:rsidR="00D8003F" w:rsidRDefault="00D8003F" w:rsidP="00D00FEA">
            <w:pPr>
              <w:pStyle w:val="Akapitzlist"/>
              <w:numPr>
                <w:ilvl w:val="0"/>
                <w:numId w:val="57"/>
              </w:numPr>
              <w:rPr>
                <w:rFonts w:cstheme="minorHAnsi"/>
                <w:sz w:val="20"/>
                <w:szCs w:val="20"/>
              </w:rPr>
            </w:pPr>
            <w:r>
              <w:rPr>
                <w:rFonts w:cstheme="minorHAnsi"/>
                <w:sz w:val="20"/>
                <w:szCs w:val="20"/>
              </w:rPr>
              <w:t>Wykonawcy przysługiwać będzie wynagrodzenie za dodatkowy okres gwarancji zgodne z treścią oferty i umowy;</w:t>
            </w:r>
          </w:p>
          <w:p w14:paraId="51A60A9E" w14:textId="3ABEF566" w:rsidR="00D8003F" w:rsidRPr="00CE7CB4" w:rsidRDefault="009938DC" w:rsidP="00CE7CB4">
            <w:pPr>
              <w:pStyle w:val="Akapitzlist"/>
              <w:numPr>
                <w:ilvl w:val="0"/>
                <w:numId w:val="57"/>
              </w:numPr>
              <w:rPr>
                <w:rFonts w:cstheme="minorHAnsi"/>
                <w:sz w:val="20"/>
                <w:szCs w:val="20"/>
              </w:rPr>
            </w:pPr>
            <w:r>
              <w:rPr>
                <w:rFonts w:cstheme="minorHAnsi"/>
                <w:sz w:val="20"/>
                <w:szCs w:val="20"/>
              </w:rPr>
              <w:t>P</w:t>
            </w:r>
            <w:r w:rsidR="001248A2">
              <w:rPr>
                <w:rFonts w:cstheme="minorHAnsi"/>
                <w:sz w:val="20"/>
                <w:szCs w:val="20"/>
              </w:rPr>
              <w:t>ozostałe warunki dotyczące realizacji zamówienia w zakresie opcji, zostały opisane we wzorze Umowy</w:t>
            </w:r>
            <w:r w:rsidR="004549C7">
              <w:rPr>
                <w:rFonts w:cstheme="minorHAnsi"/>
                <w:sz w:val="20"/>
                <w:szCs w:val="20"/>
              </w:rPr>
              <w:t xml:space="preserve"> i SIWZ</w:t>
            </w:r>
            <w:r w:rsidR="001248A2">
              <w:rPr>
                <w:rFonts w:cstheme="minorHAnsi"/>
                <w:sz w:val="20"/>
                <w:szCs w:val="20"/>
              </w:rPr>
              <w:t>.</w:t>
            </w:r>
          </w:p>
        </w:tc>
      </w:tr>
      <w:tr w:rsidR="007A1A4D" w:rsidRPr="00BE4596" w14:paraId="53098CF8" w14:textId="77777777" w:rsidTr="00F72458">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14:paraId="0B21CF74" w14:textId="77777777" w:rsidR="007A1A4D" w:rsidRDefault="007A1A4D" w:rsidP="00F72458">
            <w:pPr>
              <w:jc w:val="center"/>
              <w:rPr>
                <w:rFonts w:ascii="Calibri" w:hAnsi="Calibri"/>
                <w:b/>
                <w:sz w:val="20"/>
                <w:szCs w:val="20"/>
              </w:rPr>
            </w:pPr>
            <w:r>
              <w:rPr>
                <w:rFonts w:ascii="Calibri" w:hAnsi="Calibri"/>
                <w:b/>
                <w:sz w:val="20"/>
                <w:szCs w:val="20"/>
              </w:rPr>
              <w:t>Dokumentacja użytkownika</w:t>
            </w:r>
          </w:p>
        </w:tc>
        <w:tc>
          <w:tcPr>
            <w:tcW w:w="7324" w:type="dxa"/>
            <w:tcBorders>
              <w:top w:val="single" w:sz="4" w:space="0" w:color="auto"/>
              <w:left w:val="single" w:sz="4" w:space="0" w:color="auto"/>
              <w:bottom w:val="single" w:sz="4" w:space="0" w:color="auto"/>
              <w:right w:val="single" w:sz="4" w:space="0" w:color="auto"/>
            </w:tcBorders>
            <w:vAlign w:val="center"/>
            <w:hideMark/>
          </w:tcPr>
          <w:p w14:paraId="2B205D26" w14:textId="77777777" w:rsidR="007A1A4D" w:rsidRDefault="007A1A4D" w:rsidP="00F72458">
            <w:pPr>
              <w:rPr>
                <w:rFonts w:ascii="Calibri" w:hAnsi="Calibri"/>
                <w:sz w:val="20"/>
                <w:szCs w:val="20"/>
              </w:rPr>
            </w:pPr>
            <w:r>
              <w:rPr>
                <w:rFonts w:ascii="Calibri" w:hAnsi="Calibri"/>
                <w:sz w:val="20"/>
                <w:szCs w:val="20"/>
              </w:rPr>
              <w:t>Zamawiający wymaga dokumentacji w języku polskim lub angi</w:t>
            </w:r>
            <w:r>
              <w:rPr>
                <w:rFonts w:ascii="Calibri" w:hAnsi="Calibri"/>
                <w:i/>
                <w:sz w:val="20"/>
                <w:szCs w:val="20"/>
              </w:rPr>
              <w:t>e</w:t>
            </w:r>
            <w:r>
              <w:rPr>
                <w:rFonts w:ascii="Calibri" w:hAnsi="Calibri"/>
                <w:sz w:val="20"/>
                <w:szCs w:val="20"/>
              </w:rPr>
              <w:t>lskim.</w:t>
            </w:r>
          </w:p>
          <w:p w14:paraId="13A243A3" w14:textId="70E7F6F9" w:rsidR="007A1A4D" w:rsidRDefault="007A1A4D" w:rsidP="00F72458">
            <w:pPr>
              <w:rPr>
                <w:rFonts w:ascii="Calibri" w:hAnsi="Calibri"/>
                <w:sz w:val="20"/>
                <w:szCs w:val="20"/>
              </w:rPr>
            </w:pPr>
            <w:r>
              <w:rPr>
                <w:rFonts w:ascii="Calibri" w:hAnsi="Calibri"/>
                <w:bCs/>
                <w:sz w:val="20"/>
                <w:szCs w:val="20"/>
              </w:rPr>
              <w:t xml:space="preserve">Możliwość telefonicznego </w:t>
            </w:r>
            <w:r w:rsidR="004A1F75">
              <w:rPr>
                <w:rFonts w:ascii="Calibri" w:hAnsi="Calibri"/>
                <w:bCs/>
                <w:sz w:val="20"/>
                <w:szCs w:val="20"/>
              </w:rPr>
              <w:t xml:space="preserve">oraz poprzez stronę internetową </w:t>
            </w:r>
            <w:r>
              <w:rPr>
                <w:rFonts w:ascii="Calibri" w:hAnsi="Calibri"/>
                <w:bCs/>
                <w:sz w:val="20"/>
                <w:szCs w:val="20"/>
              </w:rPr>
              <w:t>sprawdzenia konfiguracji sprzętowej serwera oraz warunków gwarancji po podaniu numeru seryjnego.</w:t>
            </w:r>
          </w:p>
        </w:tc>
      </w:tr>
    </w:tbl>
    <w:p w14:paraId="3071EE3F" w14:textId="77777777" w:rsidR="007A1A4D" w:rsidRDefault="007A1A4D" w:rsidP="007A1A4D"/>
    <w:p w14:paraId="1DCDACCC" w14:textId="77777777" w:rsidR="007A1A4D" w:rsidRDefault="007A1A4D" w:rsidP="007A1A4D">
      <w:pPr>
        <w:pStyle w:val="Nagwek2"/>
        <w:numPr>
          <w:ilvl w:val="1"/>
          <w:numId w:val="1"/>
        </w:numPr>
      </w:pPr>
      <w:bookmarkStart w:id="3" w:name="_Toc2854130"/>
      <w:r>
        <w:lastRenderedPageBreak/>
        <w:t>Serwer typ 2 – 3 sztuki</w:t>
      </w:r>
      <w:bookmarkEnd w:id="3"/>
    </w:p>
    <w:p w14:paraId="766AD3A4" w14:textId="77777777" w:rsidR="007A1A4D" w:rsidRDefault="007A1A4D" w:rsidP="007A1A4D"/>
    <w:tbl>
      <w:tblPr>
        <w:tblW w:w="9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3"/>
        <w:gridCol w:w="6188"/>
      </w:tblGrid>
      <w:tr w:rsidR="007A1A4D" w14:paraId="3EFC9458" w14:textId="77777777" w:rsidTr="00F72458">
        <w:tc>
          <w:tcPr>
            <w:tcW w:w="189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B4629FE" w14:textId="77777777" w:rsidR="007A1A4D" w:rsidRDefault="007A1A4D" w:rsidP="00F72458">
            <w:pPr>
              <w:jc w:val="center"/>
              <w:rPr>
                <w:rFonts w:ascii="Calibri" w:hAnsi="Calibri"/>
                <w:b/>
                <w:sz w:val="20"/>
                <w:szCs w:val="20"/>
              </w:rPr>
            </w:pPr>
            <w:r>
              <w:rPr>
                <w:rFonts w:ascii="Calibri" w:hAnsi="Calibri"/>
                <w:b/>
                <w:sz w:val="20"/>
                <w:szCs w:val="20"/>
              </w:rPr>
              <w:t>Parametr</w:t>
            </w:r>
          </w:p>
        </w:tc>
        <w:tc>
          <w:tcPr>
            <w:tcW w:w="4143"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4DC5F95F" w14:textId="77777777" w:rsidR="007A1A4D" w:rsidRDefault="007A1A4D" w:rsidP="00F72458">
            <w:pPr>
              <w:jc w:val="center"/>
              <w:rPr>
                <w:rFonts w:ascii="Calibri" w:hAnsi="Calibri"/>
                <w:b/>
                <w:i/>
                <w:sz w:val="20"/>
                <w:szCs w:val="20"/>
              </w:rPr>
            </w:pPr>
            <w:r>
              <w:rPr>
                <w:rFonts w:ascii="Calibri" w:hAnsi="Calibri"/>
                <w:b/>
                <w:sz w:val="20"/>
                <w:szCs w:val="20"/>
              </w:rPr>
              <w:t>Charakterystyka (wymagania minimalne)</w:t>
            </w:r>
          </w:p>
        </w:tc>
      </w:tr>
      <w:tr w:rsidR="007A1A4D" w14:paraId="7CEDDCC3"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7AD3BDD8" w14:textId="77777777" w:rsidR="007A1A4D" w:rsidRDefault="007A1A4D" w:rsidP="00F72458">
            <w:pPr>
              <w:jc w:val="center"/>
              <w:rPr>
                <w:rFonts w:ascii="Calibri" w:hAnsi="Calibri"/>
                <w:b/>
                <w:sz w:val="20"/>
                <w:szCs w:val="20"/>
              </w:rPr>
            </w:pPr>
            <w:r>
              <w:rPr>
                <w:rFonts w:ascii="Calibri" w:hAnsi="Calibri"/>
                <w:b/>
                <w:sz w:val="20"/>
                <w:szCs w:val="20"/>
              </w:rPr>
              <w:t>Obudowa</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8270B6B" w14:textId="3AB0C169" w:rsidR="007A1A4D" w:rsidRDefault="007A1A4D" w:rsidP="00F72458">
            <w:pPr>
              <w:rPr>
                <w:color w:val="000000" w:themeColor="text1"/>
                <w:sz w:val="20"/>
                <w:szCs w:val="20"/>
              </w:rPr>
            </w:pPr>
            <w:r>
              <w:rPr>
                <w:rFonts w:ascii="Calibri" w:hAnsi="Calibri" w:cs="Segoe UI"/>
                <w:color w:val="000000"/>
                <w:sz w:val="20"/>
                <w:szCs w:val="20"/>
              </w:rPr>
              <w:t xml:space="preserve">Obudowa </w:t>
            </w:r>
            <w:proofErr w:type="spellStart"/>
            <w:r>
              <w:rPr>
                <w:rFonts w:ascii="Calibri" w:hAnsi="Calibri" w:cs="Segoe UI"/>
                <w:color w:val="000000"/>
                <w:sz w:val="20"/>
                <w:szCs w:val="20"/>
              </w:rPr>
              <w:t>Rack</w:t>
            </w:r>
            <w:proofErr w:type="spellEnd"/>
            <w:r>
              <w:rPr>
                <w:rFonts w:ascii="Calibri" w:hAnsi="Calibri" w:cs="Segoe UI"/>
                <w:color w:val="000000"/>
                <w:sz w:val="20"/>
                <w:szCs w:val="20"/>
              </w:rPr>
              <w:t xml:space="preserve"> o wysokości max 1U z możliwością instalacji min. 8 dysków 2.5" Hot-Plug wraz z kompletem wysuwanych szyn umożliwiających montaż w szafie </w:t>
            </w:r>
            <w:proofErr w:type="spellStart"/>
            <w:r>
              <w:rPr>
                <w:rFonts w:ascii="Calibri" w:hAnsi="Calibri" w:cs="Segoe UI"/>
                <w:color w:val="000000"/>
                <w:sz w:val="20"/>
                <w:szCs w:val="20"/>
              </w:rPr>
              <w:t>rack</w:t>
            </w:r>
            <w:proofErr w:type="spellEnd"/>
            <w:r>
              <w:rPr>
                <w:rFonts w:ascii="Calibri" w:hAnsi="Calibri" w:cs="Segoe UI"/>
                <w:color w:val="000000"/>
                <w:sz w:val="20"/>
                <w:szCs w:val="20"/>
              </w:rPr>
              <w:t xml:space="preserve"> i wysuwanie serwera do celów serwisowych oraz organizatorem do kabli. Obudowa z możliwością wyposażenia w </w:t>
            </w:r>
            <w:r>
              <w:rPr>
                <w:color w:val="000000" w:themeColor="text1"/>
                <w:sz w:val="20"/>
                <w:szCs w:val="20"/>
              </w:rPr>
              <w:t xml:space="preserve">kartę umożliwiającą dostęp bezpośredni poprzez urządzenia mobilne - serwer musi posiadać możliwość konfiguracji oraz monitoringu najważniejszych komponentów serwera przy użyciu dedykowanej aplikacji mobilnej </w:t>
            </w:r>
            <w:r w:rsidR="00951C1D">
              <w:rPr>
                <w:color w:val="000000" w:themeColor="text1"/>
                <w:sz w:val="20"/>
                <w:szCs w:val="20"/>
              </w:rPr>
              <w:t>przeznaczonej dla systemów urządzeń mobilnych wykorzystywanych przez Zamawiającego (</w:t>
            </w:r>
            <w:proofErr w:type="spellStart"/>
            <w:r w:rsidR="00951C1D">
              <w:rPr>
                <w:color w:val="000000" w:themeColor="text1"/>
                <w:sz w:val="20"/>
                <w:szCs w:val="20"/>
              </w:rPr>
              <w:t>Adroid</w:t>
            </w:r>
            <w:proofErr w:type="spellEnd"/>
            <w:r w:rsidR="00951C1D">
              <w:rPr>
                <w:color w:val="000000" w:themeColor="text1"/>
                <w:sz w:val="20"/>
                <w:szCs w:val="20"/>
              </w:rPr>
              <w:t>) oraz Apple iOS)</w:t>
            </w:r>
            <w:r>
              <w:rPr>
                <w:color w:val="000000" w:themeColor="text1"/>
                <w:sz w:val="20"/>
                <w:szCs w:val="20"/>
              </w:rPr>
              <w:t xml:space="preserve"> przy użyciu jednego z protokołów NFC/ BLE/ WIFI.</w:t>
            </w:r>
          </w:p>
        </w:tc>
      </w:tr>
      <w:tr w:rsidR="007A1A4D" w14:paraId="567E26C5"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4C3B1D53" w14:textId="77777777" w:rsidR="007A1A4D" w:rsidRDefault="007A1A4D" w:rsidP="00F72458">
            <w:pPr>
              <w:jc w:val="center"/>
              <w:rPr>
                <w:rFonts w:ascii="Calibri" w:hAnsi="Calibri"/>
                <w:b/>
                <w:sz w:val="20"/>
                <w:szCs w:val="20"/>
              </w:rPr>
            </w:pPr>
            <w:r>
              <w:rPr>
                <w:rFonts w:ascii="Calibri" w:hAnsi="Calibri"/>
                <w:b/>
                <w:sz w:val="20"/>
                <w:szCs w:val="20"/>
              </w:rPr>
              <w:t>Płyta główna</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2E0D5FE" w14:textId="29F8B888" w:rsidR="007A1A4D" w:rsidRDefault="007A1A4D" w:rsidP="00F72458">
            <w:pPr>
              <w:rPr>
                <w:rFonts w:ascii="Calibri" w:hAnsi="Calibri"/>
                <w:sz w:val="20"/>
                <w:szCs w:val="20"/>
              </w:rPr>
            </w:pPr>
            <w:r>
              <w:rPr>
                <w:rFonts w:ascii="Calibri" w:hAnsi="Calibri" w:cs="Segoe UI"/>
                <w:color w:val="000000"/>
                <w:sz w:val="20"/>
                <w:szCs w:val="20"/>
              </w:rPr>
              <w:t>Płyta główna z możliwością zainstalowania minimum dwóch procesorów.</w:t>
            </w:r>
            <w:r w:rsidR="00951C1D">
              <w:rPr>
                <w:rFonts w:ascii="Calibri" w:hAnsi="Calibri" w:cs="Segoe UI"/>
                <w:color w:val="000000"/>
                <w:sz w:val="20"/>
                <w:szCs w:val="20"/>
              </w:rPr>
              <w:t xml:space="preserve"> Płyta główna musi być przeznaczona dla zainstalowanych procesorów, kompatybilna z nimi i zapewniająca bezawaryjną współpracę.</w:t>
            </w:r>
          </w:p>
        </w:tc>
      </w:tr>
      <w:tr w:rsidR="007A1A4D" w14:paraId="36A668D3" w14:textId="77777777" w:rsidTr="00F72458">
        <w:trPr>
          <w:trHeight w:val="746"/>
        </w:trPr>
        <w:tc>
          <w:tcPr>
            <w:tcW w:w="1890" w:type="dxa"/>
            <w:tcBorders>
              <w:top w:val="single" w:sz="4" w:space="0" w:color="auto"/>
              <w:left w:val="single" w:sz="4" w:space="0" w:color="auto"/>
              <w:bottom w:val="single" w:sz="4" w:space="0" w:color="auto"/>
              <w:right w:val="single" w:sz="4" w:space="0" w:color="auto"/>
            </w:tcBorders>
            <w:vAlign w:val="center"/>
            <w:hideMark/>
          </w:tcPr>
          <w:p w14:paraId="40A247EE" w14:textId="77777777" w:rsidR="007A1A4D" w:rsidRDefault="007A1A4D" w:rsidP="00F72458">
            <w:pPr>
              <w:jc w:val="center"/>
              <w:rPr>
                <w:rFonts w:ascii="Calibri" w:hAnsi="Calibri"/>
                <w:b/>
                <w:sz w:val="20"/>
                <w:szCs w:val="20"/>
              </w:rPr>
            </w:pPr>
            <w:r>
              <w:rPr>
                <w:rFonts w:ascii="Calibri" w:hAnsi="Calibri"/>
                <w:b/>
                <w:sz w:val="20"/>
                <w:szCs w:val="20"/>
              </w:rPr>
              <w:t>Chipset</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CAE52AC" w14:textId="465A04A8" w:rsidR="007A1A4D" w:rsidRDefault="007A1A4D" w:rsidP="00F72458">
            <w:pPr>
              <w:rPr>
                <w:rFonts w:ascii="Calibri" w:hAnsi="Calibri"/>
                <w:bCs/>
                <w:sz w:val="20"/>
                <w:szCs w:val="20"/>
              </w:rPr>
            </w:pPr>
            <w:r>
              <w:rPr>
                <w:rFonts w:ascii="Calibri" w:hAnsi="Calibri"/>
                <w:bCs/>
                <w:sz w:val="20"/>
                <w:szCs w:val="20"/>
              </w:rPr>
              <w:t>Dedykowany do pracy w serwerach dwuprocesorowych</w:t>
            </w:r>
            <w:r w:rsidR="00951C1D">
              <w:rPr>
                <w:rFonts w:ascii="Calibri" w:hAnsi="Calibri"/>
                <w:bCs/>
                <w:sz w:val="20"/>
                <w:szCs w:val="20"/>
              </w:rPr>
              <w:t xml:space="preserve"> i kompatybilny z zastosowanymi procesorami.</w:t>
            </w:r>
          </w:p>
        </w:tc>
      </w:tr>
      <w:tr w:rsidR="007A1A4D" w14:paraId="2EF0E32B" w14:textId="77777777" w:rsidTr="00F72458">
        <w:trPr>
          <w:trHeight w:val="710"/>
        </w:trPr>
        <w:tc>
          <w:tcPr>
            <w:tcW w:w="1890" w:type="dxa"/>
            <w:tcBorders>
              <w:top w:val="single" w:sz="4" w:space="0" w:color="auto"/>
              <w:left w:val="single" w:sz="4" w:space="0" w:color="auto"/>
              <w:bottom w:val="single" w:sz="4" w:space="0" w:color="auto"/>
              <w:right w:val="single" w:sz="4" w:space="0" w:color="auto"/>
            </w:tcBorders>
            <w:vAlign w:val="center"/>
            <w:hideMark/>
          </w:tcPr>
          <w:p w14:paraId="2910466A" w14:textId="77777777" w:rsidR="007A1A4D" w:rsidRDefault="007A1A4D" w:rsidP="00F72458">
            <w:pPr>
              <w:jc w:val="center"/>
              <w:rPr>
                <w:rFonts w:ascii="Calibri" w:hAnsi="Calibri"/>
                <w:b/>
                <w:sz w:val="20"/>
                <w:szCs w:val="20"/>
              </w:rPr>
            </w:pPr>
            <w:r>
              <w:rPr>
                <w:rFonts w:ascii="Calibri" w:hAnsi="Calibri"/>
                <w:b/>
                <w:sz w:val="20"/>
                <w:szCs w:val="20"/>
              </w:rPr>
              <w:t>Procesor</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06A093A" w14:textId="77777777" w:rsidR="007A1A4D" w:rsidRDefault="007A1A4D" w:rsidP="00F72458">
            <w:pPr>
              <w:rPr>
                <w:rFonts w:ascii="Calibri" w:hAnsi="Calibri"/>
                <w:sz w:val="20"/>
                <w:szCs w:val="20"/>
              </w:rPr>
            </w:pPr>
            <w:r>
              <w:rPr>
                <w:rFonts w:ascii="Calibri" w:hAnsi="Calibri"/>
                <w:sz w:val="20"/>
                <w:szCs w:val="20"/>
              </w:rPr>
              <w:t>Zainstalowane dwa procesory min. 16-rdzeniowe klasy x86 dedykowane do pracy z zaoferowanym serwerem umożliwiające osiągnięcie wyniku min. 1510 w teście SPECint_</w:t>
            </w:r>
            <w:r>
              <w:rPr>
                <w:sz w:val="20"/>
                <w:szCs w:val="20"/>
              </w:rPr>
              <w:t>rate_base2006,</w:t>
            </w:r>
            <w:r>
              <w:t xml:space="preserve"> </w:t>
            </w:r>
            <w:r>
              <w:rPr>
                <w:rFonts w:ascii="Calibri" w:hAnsi="Calibri"/>
                <w:sz w:val="20"/>
                <w:szCs w:val="20"/>
              </w:rPr>
              <w:t>dostępnym na stronie www.spec.org dla dwóch procesorów.</w:t>
            </w:r>
          </w:p>
        </w:tc>
      </w:tr>
      <w:tr w:rsidR="007A1A4D" w14:paraId="7BF6D742"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6A47AE14" w14:textId="77777777" w:rsidR="007A1A4D" w:rsidRDefault="007A1A4D" w:rsidP="00F72458">
            <w:pPr>
              <w:jc w:val="center"/>
              <w:rPr>
                <w:rFonts w:ascii="Calibri" w:hAnsi="Calibri"/>
                <w:b/>
                <w:sz w:val="20"/>
                <w:szCs w:val="20"/>
              </w:rPr>
            </w:pPr>
            <w:r>
              <w:rPr>
                <w:rFonts w:ascii="Calibri" w:hAnsi="Calibri"/>
                <w:b/>
                <w:sz w:val="20"/>
                <w:szCs w:val="20"/>
              </w:rPr>
              <w:t>RAM</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AEE1DB7" w14:textId="10C8D23D" w:rsidR="007A1A4D" w:rsidRDefault="007A1A4D" w:rsidP="00F72458">
            <w:pPr>
              <w:rPr>
                <w:rFonts w:ascii="Calibri" w:hAnsi="Calibri"/>
                <w:sz w:val="20"/>
                <w:szCs w:val="20"/>
              </w:rPr>
            </w:pPr>
            <w:r>
              <w:rPr>
                <w:rFonts w:ascii="Calibri" w:hAnsi="Calibri"/>
                <w:sz w:val="20"/>
                <w:szCs w:val="20"/>
              </w:rPr>
              <w:t xml:space="preserve">Minimum 384GB DDR4 RDIMM 2666MT/s, na płycie głównej powinno znajdować się minimum 24 </w:t>
            </w:r>
            <w:proofErr w:type="spellStart"/>
            <w:r>
              <w:rPr>
                <w:rFonts w:ascii="Calibri" w:hAnsi="Calibri"/>
                <w:sz w:val="20"/>
                <w:szCs w:val="20"/>
              </w:rPr>
              <w:t>sloty</w:t>
            </w:r>
            <w:proofErr w:type="spellEnd"/>
            <w:r>
              <w:rPr>
                <w:rFonts w:ascii="Calibri" w:hAnsi="Calibri"/>
                <w:sz w:val="20"/>
                <w:szCs w:val="20"/>
              </w:rPr>
              <w:t xml:space="preserve"> przeznaczone do instalacji pamięci. Płyta główna powinna obsługiwać </w:t>
            </w:r>
            <w:r w:rsidR="008E3564">
              <w:rPr>
                <w:rFonts w:ascii="Calibri" w:hAnsi="Calibri"/>
                <w:sz w:val="20"/>
                <w:szCs w:val="20"/>
              </w:rPr>
              <w:t>minimum</w:t>
            </w:r>
            <w:r>
              <w:rPr>
                <w:rFonts w:ascii="Calibri" w:hAnsi="Calibri"/>
                <w:sz w:val="20"/>
                <w:szCs w:val="20"/>
              </w:rPr>
              <w:t xml:space="preserve"> 3TB pamięci RAM.</w:t>
            </w:r>
          </w:p>
        </w:tc>
      </w:tr>
      <w:tr w:rsidR="007A1A4D" w:rsidRPr="00FA1C7C" w14:paraId="2A268DB2"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47AD00C1" w14:textId="77777777" w:rsidR="007A1A4D" w:rsidRDefault="007A1A4D" w:rsidP="00F72458">
            <w:pPr>
              <w:jc w:val="center"/>
              <w:rPr>
                <w:rFonts w:ascii="Calibri" w:hAnsi="Calibri"/>
                <w:b/>
                <w:sz w:val="20"/>
                <w:szCs w:val="20"/>
              </w:rPr>
            </w:pPr>
            <w:r>
              <w:rPr>
                <w:rFonts w:ascii="Calibri" w:hAnsi="Calibri"/>
                <w:b/>
                <w:sz w:val="20"/>
                <w:szCs w:val="20"/>
              </w:rPr>
              <w:t>Zabezpieczenia pamięci RAM</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302B6AB" w14:textId="77777777" w:rsidR="007A1A4D" w:rsidRPr="00055229" w:rsidRDefault="007A1A4D" w:rsidP="00F72458">
            <w:pPr>
              <w:rPr>
                <w:rFonts w:ascii="Calibri" w:hAnsi="Calibri"/>
                <w:sz w:val="20"/>
                <w:szCs w:val="20"/>
                <w:lang w:val="en-US"/>
              </w:rPr>
            </w:pPr>
            <w:r w:rsidRPr="00055229">
              <w:rPr>
                <w:rFonts w:ascii="Calibri" w:hAnsi="Calibri"/>
                <w:sz w:val="20"/>
                <w:szCs w:val="20"/>
                <w:lang w:val="en-US"/>
              </w:rPr>
              <w:t xml:space="preserve">Memory Rank Sparing, Memory Mirror, Failed DIMM isolation, Memory Address Parity Protection, Memory Thermal Throttling </w:t>
            </w:r>
          </w:p>
        </w:tc>
      </w:tr>
      <w:tr w:rsidR="007A1A4D" w14:paraId="539177A0"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2416BBC2" w14:textId="77777777" w:rsidR="007A1A4D" w:rsidRDefault="007A1A4D" w:rsidP="00F72458">
            <w:pPr>
              <w:jc w:val="center"/>
              <w:rPr>
                <w:rFonts w:ascii="Calibri" w:hAnsi="Calibri"/>
                <w:b/>
                <w:sz w:val="20"/>
                <w:szCs w:val="20"/>
              </w:rPr>
            </w:pPr>
            <w:r>
              <w:rPr>
                <w:rFonts w:ascii="Calibri" w:hAnsi="Calibri"/>
                <w:b/>
                <w:sz w:val="20"/>
                <w:szCs w:val="20"/>
              </w:rPr>
              <w:t>Gniazda PCI</w:t>
            </w:r>
          </w:p>
        </w:tc>
        <w:tc>
          <w:tcPr>
            <w:tcW w:w="4143" w:type="dxa"/>
            <w:tcBorders>
              <w:top w:val="single" w:sz="4" w:space="0" w:color="auto"/>
              <w:left w:val="single" w:sz="4" w:space="0" w:color="auto"/>
              <w:bottom w:val="single" w:sz="4" w:space="0" w:color="auto"/>
              <w:right w:val="single" w:sz="4" w:space="0" w:color="auto"/>
            </w:tcBorders>
            <w:hideMark/>
          </w:tcPr>
          <w:p w14:paraId="172DD001" w14:textId="3DA0C987" w:rsidR="007A1A4D" w:rsidRDefault="004A1F75" w:rsidP="00F72458">
            <w:pPr>
              <w:rPr>
                <w:rFonts w:eastAsia="Times New Roman" w:cstheme="minorHAnsi"/>
                <w:color w:val="000000"/>
                <w:sz w:val="20"/>
                <w:szCs w:val="20"/>
              </w:rPr>
            </w:pPr>
            <w:r>
              <w:rPr>
                <w:rFonts w:eastAsia="Times New Roman" w:cstheme="minorHAnsi"/>
                <w:color w:val="000000"/>
                <w:sz w:val="20"/>
                <w:szCs w:val="20"/>
              </w:rPr>
              <w:t xml:space="preserve">- minimum dwa </w:t>
            </w:r>
            <w:proofErr w:type="spellStart"/>
            <w:r>
              <w:rPr>
                <w:rFonts w:eastAsia="Times New Roman" w:cstheme="minorHAnsi"/>
                <w:color w:val="000000"/>
                <w:sz w:val="20"/>
                <w:szCs w:val="20"/>
              </w:rPr>
              <w:t>sloty</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PCIe</w:t>
            </w:r>
            <w:proofErr w:type="spellEnd"/>
            <w:r>
              <w:rPr>
                <w:rFonts w:eastAsia="Times New Roman" w:cstheme="minorHAnsi"/>
                <w:color w:val="000000"/>
                <w:sz w:val="20"/>
                <w:szCs w:val="20"/>
              </w:rPr>
              <w:t xml:space="preserve"> x16 generacji 3, obsługującej karty niskiego profilu „</w:t>
            </w:r>
            <w:proofErr w:type="spellStart"/>
            <w:r>
              <w:rPr>
                <w:rFonts w:eastAsia="Times New Roman" w:cstheme="minorHAnsi"/>
                <w:color w:val="000000"/>
                <w:sz w:val="20"/>
                <w:szCs w:val="20"/>
              </w:rPr>
              <w:t>LowProfile</w:t>
            </w:r>
            <w:proofErr w:type="spellEnd"/>
            <w:r>
              <w:rPr>
                <w:rFonts w:eastAsia="Times New Roman" w:cstheme="minorHAnsi"/>
                <w:color w:val="000000"/>
                <w:sz w:val="20"/>
                <w:szCs w:val="20"/>
              </w:rPr>
              <w:t>”</w:t>
            </w:r>
          </w:p>
        </w:tc>
      </w:tr>
      <w:tr w:rsidR="007A1A4D" w14:paraId="2A1728FF"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0EA716FC" w14:textId="77777777" w:rsidR="007A1A4D" w:rsidRDefault="007A1A4D" w:rsidP="00F72458">
            <w:pPr>
              <w:jc w:val="center"/>
              <w:rPr>
                <w:rFonts w:ascii="Calibri" w:hAnsi="Calibri"/>
                <w:b/>
                <w:sz w:val="20"/>
                <w:szCs w:val="20"/>
              </w:rPr>
            </w:pPr>
            <w:r>
              <w:rPr>
                <w:rFonts w:ascii="Calibri" w:hAnsi="Calibri"/>
                <w:b/>
                <w:sz w:val="20"/>
                <w:szCs w:val="20"/>
              </w:rPr>
              <w:t>Interfejsy sieciowe/FC/SAS</w:t>
            </w:r>
          </w:p>
        </w:tc>
        <w:tc>
          <w:tcPr>
            <w:tcW w:w="4143" w:type="dxa"/>
            <w:tcBorders>
              <w:top w:val="single" w:sz="4" w:space="0" w:color="auto"/>
              <w:left w:val="single" w:sz="4" w:space="0" w:color="auto"/>
              <w:bottom w:val="single" w:sz="4" w:space="0" w:color="auto"/>
              <w:right w:val="single" w:sz="4" w:space="0" w:color="auto"/>
            </w:tcBorders>
            <w:vAlign w:val="center"/>
          </w:tcPr>
          <w:p w14:paraId="3B297D91" w14:textId="77777777" w:rsidR="007A1A4D" w:rsidRPr="0040529B" w:rsidRDefault="007A1A4D" w:rsidP="00F72458">
            <w:pPr>
              <w:rPr>
                <w:rFonts w:ascii="Calibri" w:hAnsi="Calibri"/>
                <w:sz w:val="20"/>
                <w:szCs w:val="20"/>
              </w:rPr>
            </w:pPr>
            <w:r w:rsidRPr="0040529B">
              <w:rPr>
                <w:rFonts w:ascii="Calibri" w:hAnsi="Calibri"/>
                <w:sz w:val="20"/>
                <w:szCs w:val="20"/>
              </w:rPr>
              <w:t xml:space="preserve">Wbudowane min. </w:t>
            </w:r>
            <w:r w:rsidRPr="0040529B">
              <w:rPr>
                <w:rFonts w:eastAsia="Times New Roman" w:cstheme="minorHAnsi"/>
                <w:color w:val="000000"/>
                <w:sz w:val="20"/>
                <w:szCs w:val="20"/>
              </w:rPr>
              <w:t xml:space="preserve">dwa interfejsy sieciowe 1Gb Ethernet w standardzie </w:t>
            </w:r>
            <w:proofErr w:type="spellStart"/>
            <w:r w:rsidRPr="0040529B">
              <w:rPr>
                <w:rFonts w:eastAsia="Times New Roman" w:cstheme="minorHAnsi"/>
                <w:color w:val="000000"/>
                <w:sz w:val="20"/>
                <w:szCs w:val="20"/>
              </w:rPr>
              <w:t>BaseT</w:t>
            </w:r>
            <w:proofErr w:type="spellEnd"/>
            <w:r w:rsidRPr="0040529B">
              <w:rPr>
                <w:rFonts w:eastAsia="Times New Roman" w:cstheme="minorHAnsi"/>
                <w:color w:val="000000"/>
                <w:sz w:val="20"/>
                <w:szCs w:val="20"/>
              </w:rPr>
              <w:t xml:space="preserve"> oraz dwa interfejsy sieciowe 10Gb Ethernet ze złączami w standardzie </w:t>
            </w:r>
            <w:proofErr w:type="spellStart"/>
            <w:r w:rsidRPr="0040529B">
              <w:rPr>
                <w:rFonts w:eastAsia="Times New Roman" w:cstheme="minorHAnsi"/>
                <w:color w:val="000000"/>
                <w:sz w:val="20"/>
                <w:szCs w:val="20"/>
              </w:rPr>
              <w:t>BaseT</w:t>
            </w:r>
            <w:proofErr w:type="spellEnd"/>
          </w:p>
          <w:p w14:paraId="41C2EA1C" w14:textId="77777777" w:rsidR="007A1A4D" w:rsidRPr="0040529B" w:rsidRDefault="007A1A4D" w:rsidP="00F72458">
            <w:pPr>
              <w:rPr>
                <w:rFonts w:eastAsia="Times New Roman" w:cstheme="minorHAnsi"/>
                <w:color w:val="000000"/>
                <w:sz w:val="20"/>
                <w:szCs w:val="20"/>
              </w:rPr>
            </w:pPr>
            <w:r w:rsidRPr="0040529B">
              <w:rPr>
                <w:rFonts w:cstheme="minorHAnsi"/>
                <w:color w:val="000000"/>
                <w:sz w:val="20"/>
                <w:szCs w:val="20"/>
              </w:rPr>
              <w:t>Możliwość instalacji wymiennie modułów udostępniających:</w:t>
            </w:r>
            <w:r w:rsidRPr="0040529B">
              <w:rPr>
                <w:rFonts w:eastAsia="Times New Roman" w:cstheme="minorHAnsi"/>
                <w:color w:val="000000"/>
                <w:sz w:val="20"/>
                <w:szCs w:val="20"/>
              </w:rPr>
              <w:t xml:space="preserve"> </w:t>
            </w:r>
          </w:p>
          <w:p w14:paraId="6D9C041E" w14:textId="77777777" w:rsidR="007A1A4D" w:rsidRPr="0040529B" w:rsidRDefault="007A1A4D" w:rsidP="00F72458">
            <w:pPr>
              <w:rPr>
                <w:rFonts w:cstheme="minorHAnsi"/>
                <w:color w:val="000000"/>
                <w:sz w:val="20"/>
                <w:szCs w:val="20"/>
              </w:rPr>
            </w:pPr>
            <w:r w:rsidRPr="0040529B">
              <w:rPr>
                <w:rFonts w:eastAsia="Times New Roman" w:cstheme="minorHAnsi"/>
                <w:color w:val="000000"/>
                <w:sz w:val="20"/>
                <w:szCs w:val="20"/>
              </w:rPr>
              <w:t xml:space="preserve">- cztery interfejsy sieciowe 1Gb Ethernet w standardzie </w:t>
            </w:r>
            <w:proofErr w:type="spellStart"/>
            <w:r w:rsidRPr="0040529B">
              <w:rPr>
                <w:rFonts w:eastAsia="Times New Roman" w:cstheme="minorHAnsi"/>
                <w:color w:val="000000"/>
                <w:sz w:val="20"/>
                <w:szCs w:val="20"/>
              </w:rPr>
              <w:t>BaseT</w:t>
            </w:r>
            <w:proofErr w:type="spellEnd"/>
            <w:r w:rsidRPr="0040529B">
              <w:rPr>
                <w:rFonts w:eastAsia="Times New Roman" w:cstheme="minorHAnsi"/>
                <w:color w:val="000000"/>
                <w:sz w:val="20"/>
                <w:szCs w:val="20"/>
              </w:rPr>
              <w:t>;</w:t>
            </w:r>
            <w:r w:rsidRPr="0040529B">
              <w:rPr>
                <w:rFonts w:ascii="Calibri" w:hAnsi="Calibri"/>
                <w:sz w:val="20"/>
                <w:szCs w:val="20"/>
              </w:rPr>
              <w:t xml:space="preserve"> </w:t>
            </w:r>
          </w:p>
          <w:p w14:paraId="1556EBD6" w14:textId="77777777" w:rsidR="007A1A4D" w:rsidRPr="0040529B" w:rsidRDefault="007A1A4D" w:rsidP="00F72458">
            <w:pPr>
              <w:spacing w:after="0" w:line="240" w:lineRule="auto"/>
              <w:rPr>
                <w:rFonts w:eastAsia="Times New Roman" w:cstheme="minorHAnsi"/>
                <w:color w:val="000000"/>
                <w:sz w:val="20"/>
                <w:szCs w:val="20"/>
              </w:rPr>
            </w:pPr>
            <w:r w:rsidRPr="0040529B">
              <w:rPr>
                <w:rFonts w:eastAsia="Times New Roman" w:cstheme="minorHAnsi"/>
                <w:color w:val="000000"/>
                <w:sz w:val="20"/>
                <w:szCs w:val="20"/>
              </w:rPr>
              <w:lastRenderedPageBreak/>
              <w:t xml:space="preserve">- </w:t>
            </w:r>
            <w:r w:rsidRPr="0040529B">
              <w:rPr>
                <w:rFonts w:ascii="Calibri" w:hAnsi="Calibri"/>
                <w:sz w:val="20"/>
                <w:szCs w:val="20"/>
              </w:rPr>
              <w:t xml:space="preserve">dwa </w:t>
            </w:r>
            <w:r w:rsidRPr="0040529B">
              <w:rPr>
                <w:rFonts w:eastAsia="Times New Roman" w:cstheme="minorHAnsi"/>
                <w:color w:val="000000"/>
                <w:sz w:val="20"/>
                <w:szCs w:val="20"/>
              </w:rPr>
              <w:t xml:space="preserve">interfejsy sieciowe 1Gb Ethernet w standardzie </w:t>
            </w:r>
            <w:proofErr w:type="spellStart"/>
            <w:r w:rsidRPr="0040529B">
              <w:rPr>
                <w:rFonts w:eastAsia="Times New Roman" w:cstheme="minorHAnsi"/>
                <w:color w:val="000000"/>
                <w:sz w:val="20"/>
                <w:szCs w:val="20"/>
              </w:rPr>
              <w:t>BaseT</w:t>
            </w:r>
            <w:proofErr w:type="spellEnd"/>
            <w:r w:rsidRPr="0040529B">
              <w:rPr>
                <w:rFonts w:cstheme="minorHAnsi"/>
                <w:color w:val="000000"/>
                <w:sz w:val="20"/>
                <w:szCs w:val="20"/>
              </w:rPr>
              <w:t xml:space="preserve"> oraz min. dwa interfejsy sieciowe 10Gb Ethernet ze złączami w standardzie SFP+</w:t>
            </w:r>
          </w:p>
          <w:p w14:paraId="42A22AD0" w14:textId="77777777" w:rsidR="007A1A4D" w:rsidRPr="0040529B" w:rsidRDefault="007A1A4D" w:rsidP="00F72458">
            <w:pPr>
              <w:spacing w:after="0" w:line="240" w:lineRule="auto"/>
              <w:rPr>
                <w:rFonts w:eastAsia="Times New Roman" w:cstheme="minorHAnsi"/>
                <w:color w:val="000000"/>
                <w:sz w:val="20"/>
                <w:szCs w:val="20"/>
              </w:rPr>
            </w:pPr>
          </w:p>
          <w:p w14:paraId="62513EA2" w14:textId="77777777" w:rsidR="007A1A4D" w:rsidRPr="0040529B" w:rsidRDefault="007A1A4D" w:rsidP="00F72458">
            <w:pPr>
              <w:spacing w:after="0" w:line="240" w:lineRule="auto"/>
              <w:rPr>
                <w:rFonts w:eastAsia="Times New Roman" w:cstheme="minorHAnsi"/>
                <w:color w:val="000000"/>
                <w:sz w:val="20"/>
                <w:szCs w:val="20"/>
              </w:rPr>
            </w:pPr>
            <w:r w:rsidRPr="0040529B">
              <w:rPr>
                <w:rFonts w:eastAsia="Times New Roman" w:cstheme="minorHAnsi"/>
                <w:color w:val="000000"/>
                <w:sz w:val="20"/>
                <w:szCs w:val="20"/>
              </w:rPr>
              <w:t>- cztery interfejsy sieciowe 1Gb Ethernet w standardzie SFP+;</w:t>
            </w:r>
          </w:p>
          <w:p w14:paraId="61DCBB38" w14:textId="77777777" w:rsidR="007A1A4D" w:rsidRPr="0040529B" w:rsidRDefault="007A1A4D" w:rsidP="00F72458">
            <w:pPr>
              <w:spacing w:after="0" w:line="240" w:lineRule="auto"/>
              <w:rPr>
                <w:rFonts w:eastAsia="Times New Roman" w:cstheme="minorHAnsi"/>
                <w:color w:val="000000"/>
                <w:sz w:val="20"/>
                <w:szCs w:val="20"/>
              </w:rPr>
            </w:pPr>
          </w:p>
          <w:p w14:paraId="6C074289" w14:textId="77777777" w:rsidR="007A1A4D" w:rsidRPr="0040529B" w:rsidRDefault="007A1A4D" w:rsidP="00F72458">
            <w:pPr>
              <w:spacing w:after="0" w:line="240" w:lineRule="auto"/>
              <w:rPr>
                <w:rFonts w:eastAsia="Times New Roman" w:cstheme="minorHAnsi"/>
                <w:color w:val="000000"/>
                <w:sz w:val="20"/>
                <w:szCs w:val="20"/>
              </w:rPr>
            </w:pPr>
            <w:r w:rsidRPr="0040529B">
              <w:rPr>
                <w:rFonts w:eastAsia="Times New Roman" w:cstheme="minorHAnsi"/>
                <w:color w:val="000000"/>
                <w:sz w:val="20"/>
                <w:szCs w:val="20"/>
              </w:rPr>
              <w:t>- dwa interfejsy sieciowe 25Gb Ethernet ze złączami SFP28.</w:t>
            </w:r>
          </w:p>
          <w:p w14:paraId="6D9070E3" w14:textId="77777777" w:rsidR="007A1A4D" w:rsidRPr="00016CA5" w:rsidRDefault="007A1A4D" w:rsidP="00F72458">
            <w:pPr>
              <w:spacing w:after="0" w:line="240" w:lineRule="auto"/>
              <w:rPr>
                <w:rFonts w:eastAsia="Times New Roman" w:cstheme="minorHAnsi"/>
                <w:color w:val="000000"/>
                <w:sz w:val="20"/>
                <w:szCs w:val="20"/>
                <w:highlight w:val="yellow"/>
              </w:rPr>
            </w:pPr>
          </w:p>
          <w:p w14:paraId="59479CB0" w14:textId="77777777" w:rsidR="007A1A4D" w:rsidRPr="004F22D1" w:rsidRDefault="007A1A4D" w:rsidP="00F72458">
            <w:pPr>
              <w:spacing w:after="0" w:line="240" w:lineRule="auto"/>
              <w:rPr>
                <w:rFonts w:eastAsia="Times New Roman" w:cstheme="minorHAnsi"/>
                <w:color w:val="000000"/>
                <w:sz w:val="20"/>
                <w:szCs w:val="20"/>
              </w:rPr>
            </w:pPr>
            <w:r w:rsidRPr="004F22D1">
              <w:rPr>
                <w:rFonts w:eastAsia="Times New Roman" w:cstheme="minorHAnsi"/>
                <w:color w:val="000000"/>
                <w:sz w:val="20"/>
                <w:szCs w:val="20"/>
              </w:rPr>
              <w:t xml:space="preserve">Dodatkowe dwie karty jednoportowe FC min. 8Gb/s. wraz z wkładką każda karta. </w:t>
            </w:r>
          </w:p>
          <w:p w14:paraId="2B52FF41" w14:textId="3B479E28" w:rsidR="007A1A4D" w:rsidRPr="00016CA5" w:rsidRDefault="007A1A4D" w:rsidP="00F72458">
            <w:pPr>
              <w:spacing w:after="0" w:line="240" w:lineRule="auto"/>
              <w:rPr>
                <w:rFonts w:eastAsia="Times New Roman" w:cstheme="minorHAnsi"/>
                <w:color w:val="000000"/>
                <w:sz w:val="20"/>
                <w:szCs w:val="20"/>
                <w:highlight w:val="yellow"/>
              </w:rPr>
            </w:pPr>
          </w:p>
        </w:tc>
      </w:tr>
      <w:tr w:rsidR="007A1A4D" w14:paraId="2D8F5D59"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558C83F2" w14:textId="77777777" w:rsidR="007A1A4D" w:rsidRDefault="007A1A4D" w:rsidP="00F72458">
            <w:pPr>
              <w:jc w:val="center"/>
              <w:rPr>
                <w:rFonts w:ascii="Calibri" w:hAnsi="Calibri"/>
                <w:b/>
                <w:sz w:val="20"/>
                <w:szCs w:val="20"/>
                <w:lang w:val="de-DE"/>
              </w:rPr>
            </w:pPr>
            <w:r>
              <w:rPr>
                <w:rFonts w:ascii="Calibri" w:hAnsi="Calibri"/>
                <w:b/>
                <w:sz w:val="20"/>
                <w:szCs w:val="20"/>
              </w:rPr>
              <w:lastRenderedPageBreak/>
              <w:t>Dyski twarde</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AAEB56E" w14:textId="77777777" w:rsidR="007A1A4D" w:rsidRDefault="007A1A4D" w:rsidP="00F72458">
            <w:pPr>
              <w:rPr>
                <w:rFonts w:ascii="Calibri" w:hAnsi="Calibri"/>
                <w:sz w:val="20"/>
                <w:szCs w:val="20"/>
                <w:lang w:val="de-DE"/>
              </w:rPr>
            </w:pPr>
            <w:proofErr w:type="spellStart"/>
            <w:r>
              <w:rPr>
                <w:rFonts w:ascii="Calibri" w:hAnsi="Calibri"/>
                <w:sz w:val="20"/>
                <w:szCs w:val="20"/>
                <w:lang w:val="de-DE"/>
              </w:rPr>
              <w:t>Możliwość</w:t>
            </w:r>
            <w:proofErr w:type="spellEnd"/>
            <w:r>
              <w:rPr>
                <w:rFonts w:ascii="Calibri" w:hAnsi="Calibri"/>
                <w:sz w:val="20"/>
                <w:szCs w:val="20"/>
                <w:lang w:val="de-DE"/>
              </w:rPr>
              <w:t xml:space="preserve"> </w:t>
            </w:r>
            <w:proofErr w:type="spellStart"/>
            <w:r>
              <w:rPr>
                <w:rFonts w:ascii="Calibri" w:hAnsi="Calibri"/>
                <w:sz w:val="20"/>
                <w:szCs w:val="20"/>
                <w:lang w:val="de-DE"/>
              </w:rPr>
              <w:t>instalacji</w:t>
            </w:r>
            <w:proofErr w:type="spellEnd"/>
            <w:r>
              <w:rPr>
                <w:rFonts w:ascii="Calibri" w:hAnsi="Calibri"/>
                <w:sz w:val="20"/>
                <w:szCs w:val="20"/>
                <w:lang w:val="de-DE"/>
              </w:rPr>
              <w:t xml:space="preserve"> </w:t>
            </w:r>
            <w:proofErr w:type="spellStart"/>
            <w:r>
              <w:rPr>
                <w:rFonts w:ascii="Calibri" w:hAnsi="Calibri"/>
                <w:sz w:val="20"/>
                <w:szCs w:val="20"/>
                <w:lang w:val="de-DE"/>
              </w:rPr>
              <w:t>dysków</w:t>
            </w:r>
            <w:proofErr w:type="spellEnd"/>
            <w:r>
              <w:rPr>
                <w:rFonts w:ascii="Calibri" w:hAnsi="Calibri"/>
                <w:sz w:val="20"/>
                <w:szCs w:val="20"/>
                <w:lang w:val="de-DE"/>
              </w:rPr>
              <w:t xml:space="preserve"> SATA, SAS, SSD, </w:t>
            </w:r>
            <w:proofErr w:type="spellStart"/>
            <w:r>
              <w:rPr>
                <w:rFonts w:ascii="Calibri" w:hAnsi="Calibri"/>
                <w:sz w:val="20"/>
                <w:szCs w:val="20"/>
                <w:lang w:val="de-DE"/>
              </w:rPr>
              <w:t>NVMe</w:t>
            </w:r>
            <w:proofErr w:type="spellEnd"/>
            <w:r>
              <w:rPr>
                <w:rFonts w:ascii="Calibri" w:hAnsi="Calibri"/>
                <w:sz w:val="20"/>
                <w:szCs w:val="20"/>
                <w:lang w:val="de-DE"/>
              </w:rPr>
              <w:t>.</w:t>
            </w:r>
          </w:p>
          <w:p w14:paraId="6B73009E" w14:textId="0E08566B" w:rsidR="007A1A4D" w:rsidRDefault="007A1A4D" w:rsidP="00F72458">
            <w:pPr>
              <w:rPr>
                <w:rFonts w:ascii="Calibri" w:hAnsi="Calibri"/>
                <w:sz w:val="20"/>
                <w:szCs w:val="20"/>
                <w:lang w:val="de-DE"/>
              </w:rPr>
            </w:pPr>
            <w:proofErr w:type="spellStart"/>
            <w:r>
              <w:rPr>
                <w:rFonts w:ascii="Calibri" w:hAnsi="Calibri"/>
                <w:sz w:val="20"/>
                <w:szCs w:val="20"/>
                <w:lang w:val="de-DE"/>
              </w:rPr>
              <w:t>Zainstalowane</w:t>
            </w:r>
            <w:proofErr w:type="spellEnd"/>
            <w:r>
              <w:rPr>
                <w:rFonts w:ascii="Calibri" w:hAnsi="Calibri"/>
                <w:sz w:val="20"/>
                <w:szCs w:val="20"/>
                <w:lang w:val="de-DE"/>
              </w:rPr>
              <w:t xml:space="preserve"> 2 </w:t>
            </w:r>
            <w:proofErr w:type="spellStart"/>
            <w:r>
              <w:rPr>
                <w:rFonts w:ascii="Calibri" w:hAnsi="Calibri"/>
                <w:sz w:val="20"/>
                <w:szCs w:val="20"/>
                <w:lang w:val="de-DE"/>
              </w:rPr>
              <w:t>dyski</w:t>
            </w:r>
            <w:proofErr w:type="spellEnd"/>
            <w:r>
              <w:rPr>
                <w:rFonts w:ascii="Calibri" w:hAnsi="Calibri"/>
                <w:sz w:val="20"/>
                <w:szCs w:val="20"/>
                <w:lang w:val="de-DE"/>
              </w:rPr>
              <w:t xml:space="preserve"> SSD SATA o </w:t>
            </w:r>
            <w:proofErr w:type="spellStart"/>
            <w:r>
              <w:rPr>
                <w:rFonts w:ascii="Calibri" w:hAnsi="Calibri"/>
                <w:sz w:val="20"/>
                <w:szCs w:val="20"/>
                <w:lang w:val="de-DE"/>
              </w:rPr>
              <w:t>pojemności</w:t>
            </w:r>
            <w:proofErr w:type="spellEnd"/>
            <w:r>
              <w:rPr>
                <w:rFonts w:ascii="Calibri" w:hAnsi="Calibri"/>
                <w:sz w:val="20"/>
                <w:szCs w:val="20"/>
                <w:lang w:val="de-DE"/>
              </w:rPr>
              <w:t xml:space="preserve"> min. </w:t>
            </w:r>
            <w:r w:rsidRPr="00F72458">
              <w:rPr>
                <w:rFonts w:ascii="Calibri" w:hAnsi="Calibri"/>
                <w:sz w:val="20"/>
                <w:szCs w:val="20"/>
                <w:lang w:val="de-DE"/>
              </w:rPr>
              <w:t>240GB</w:t>
            </w:r>
            <w:r>
              <w:rPr>
                <w:rFonts w:ascii="Calibri" w:hAnsi="Calibri"/>
                <w:sz w:val="20"/>
                <w:szCs w:val="20"/>
                <w:lang w:val="de-DE"/>
              </w:rPr>
              <w:t xml:space="preserve">, 6Gb/s, 2,5“ Hot-Plug </w:t>
            </w:r>
            <w:proofErr w:type="spellStart"/>
            <w:r>
              <w:rPr>
                <w:rFonts w:ascii="Calibri" w:hAnsi="Calibri"/>
                <w:sz w:val="20"/>
                <w:szCs w:val="20"/>
                <w:lang w:val="de-DE"/>
              </w:rPr>
              <w:t>skonfigurowane</w:t>
            </w:r>
            <w:proofErr w:type="spellEnd"/>
            <w:r>
              <w:rPr>
                <w:rFonts w:ascii="Calibri" w:hAnsi="Calibri"/>
                <w:sz w:val="20"/>
                <w:szCs w:val="20"/>
                <w:lang w:val="de-DE"/>
              </w:rPr>
              <w:t xml:space="preserve"> w RAID 1.</w:t>
            </w:r>
          </w:p>
          <w:p w14:paraId="35EBAE6D" w14:textId="77777777" w:rsidR="007A1A4D" w:rsidRDefault="007A1A4D" w:rsidP="00F72458">
            <w:pPr>
              <w:rPr>
                <w:rFonts w:eastAsia="Times New Roman" w:cstheme="minorHAnsi"/>
                <w:color w:val="000000"/>
                <w:sz w:val="20"/>
                <w:szCs w:val="20"/>
              </w:rPr>
            </w:pPr>
            <w:proofErr w:type="spellStart"/>
            <w:r>
              <w:rPr>
                <w:rFonts w:eastAsia="Times New Roman" w:cstheme="minorHAnsi"/>
                <w:color w:val="000000"/>
                <w:sz w:val="20"/>
                <w:szCs w:val="20"/>
                <w:lang w:val="de-DE"/>
              </w:rPr>
              <w:t>Zainstalowany</w:t>
            </w:r>
            <w:proofErr w:type="spellEnd"/>
            <w:r>
              <w:rPr>
                <w:rFonts w:eastAsia="Times New Roman" w:cstheme="minorHAnsi"/>
                <w:color w:val="000000"/>
                <w:sz w:val="20"/>
                <w:szCs w:val="20"/>
                <w:lang w:val="de-DE"/>
              </w:rPr>
              <w:t xml:space="preserve"> </w:t>
            </w:r>
            <w:r>
              <w:rPr>
                <w:rFonts w:eastAsia="Times New Roman" w:cstheme="minorHAnsi"/>
                <w:color w:val="000000"/>
                <w:sz w:val="20"/>
                <w:szCs w:val="20"/>
              </w:rPr>
              <w:t xml:space="preserve">moduł dedykowany dla </w:t>
            </w:r>
            <w:proofErr w:type="spellStart"/>
            <w:r>
              <w:rPr>
                <w:rFonts w:eastAsia="Times New Roman" w:cstheme="minorHAnsi"/>
                <w:color w:val="000000"/>
                <w:sz w:val="20"/>
                <w:szCs w:val="20"/>
              </w:rPr>
              <w:t>hypervisora</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wirtualizacyjnego</w:t>
            </w:r>
            <w:proofErr w:type="spellEnd"/>
            <w:r>
              <w:rPr>
                <w:rFonts w:eastAsia="Times New Roman" w:cstheme="minorHAnsi"/>
                <w:color w:val="000000"/>
                <w:sz w:val="20"/>
                <w:szCs w:val="20"/>
              </w:rPr>
              <w:t xml:space="preserve">, wyposażony w 2 nośniki typu </w:t>
            </w:r>
            <w:proofErr w:type="spellStart"/>
            <w:r>
              <w:rPr>
                <w:rFonts w:eastAsia="Times New Roman" w:cstheme="minorHAnsi"/>
                <w:color w:val="000000"/>
                <w:sz w:val="20"/>
                <w:szCs w:val="20"/>
              </w:rPr>
              <w:t>flash</w:t>
            </w:r>
            <w:proofErr w:type="spellEnd"/>
            <w:r>
              <w:rPr>
                <w:rFonts w:eastAsia="Times New Roman" w:cstheme="minorHAnsi"/>
                <w:color w:val="000000"/>
                <w:sz w:val="20"/>
                <w:szCs w:val="20"/>
              </w:rPr>
              <w:t xml:space="preserve"> o pojemności min. 16GB. Rozwiązanie nie może powodować zmniejszenia ilości wnęk na dyski twarde.</w:t>
            </w:r>
          </w:p>
        </w:tc>
      </w:tr>
      <w:tr w:rsidR="007A1A4D" w14:paraId="3857E0F7" w14:textId="77777777" w:rsidTr="00F72458">
        <w:trPr>
          <w:trHeight w:val="512"/>
        </w:trPr>
        <w:tc>
          <w:tcPr>
            <w:tcW w:w="1890" w:type="dxa"/>
            <w:tcBorders>
              <w:top w:val="single" w:sz="4" w:space="0" w:color="auto"/>
              <w:left w:val="single" w:sz="4" w:space="0" w:color="auto"/>
              <w:bottom w:val="single" w:sz="4" w:space="0" w:color="auto"/>
              <w:right w:val="single" w:sz="4" w:space="0" w:color="auto"/>
            </w:tcBorders>
            <w:vAlign w:val="center"/>
            <w:hideMark/>
          </w:tcPr>
          <w:p w14:paraId="6FFCD953" w14:textId="77777777" w:rsidR="007A1A4D" w:rsidRDefault="007A1A4D" w:rsidP="00F72458">
            <w:pPr>
              <w:jc w:val="center"/>
              <w:rPr>
                <w:rFonts w:ascii="Calibri" w:hAnsi="Calibri"/>
                <w:b/>
                <w:sz w:val="20"/>
                <w:szCs w:val="20"/>
              </w:rPr>
            </w:pPr>
            <w:r>
              <w:rPr>
                <w:rFonts w:ascii="Calibri" w:hAnsi="Calibri"/>
                <w:b/>
                <w:sz w:val="20"/>
                <w:szCs w:val="20"/>
              </w:rPr>
              <w:t>Kontroler RAID</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22A359E" w14:textId="77777777" w:rsidR="007A1A4D" w:rsidRDefault="007A1A4D" w:rsidP="00F72458">
            <w:pPr>
              <w:rPr>
                <w:sz w:val="20"/>
                <w:szCs w:val="20"/>
                <w:lang w:val="de-DE"/>
              </w:rPr>
            </w:pPr>
            <w:r>
              <w:rPr>
                <w:rFonts w:ascii="Calibri" w:hAnsi="Calibri" w:cs="Segoe UI"/>
                <w:color w:val="000000"/>
                <w:sz w:val="20"/>
                <w:szCs w:val="20"/>
              </w:rPr>
              <w:t xml:space="preserve">Sprzętowy kontroler dyskowy </w:t>
            </w:r>
            <w:r w:rsidRPr="0025358B">
              <w:rPr>
                <w:sz w:val="20"/>
              </w:rPr>
              <w:t>SAS 12Gbps obsługujący RAID 0, 1, 5, 10, 50</w:t>
            </w:r>
            <w:r>
              <w:rPr>
                <w:sz w:val="20"/>
              </w:rPr>
              <w:t>.</w:t>
            </w:r>
          </w:p>
        </w:tc>
      </w:tr>
      <w:tr w:rsidR="007A1A4D" w14:paraId="2AFA2FB5" w14:textId="77777777" w:rsidTr="00F72458">
        <w:trPr>
          <w:trHeight w:val="512"/>
        </w:trPr>
        <w:tc>
          <w:tcPr>
            <w:tcW w:w="1890" w:type="dxa"/>
            <w:tcBorders>
              <w:top w:val="single" w:sz="4" w:space="0" w:color="auto"/>
              <w:left w:val="single" w:sz="4" w:space="0" w:color="auto"/>
              <w:bottom w:val="single" w:sz="4" w:space="0" w:color="auto"/>
              <w:right w:val="single" w:sz="4" w:space="0" w:color="auto"/>
            </w:tcBorders>
            <w:vAlign w:val="center"/>
          </w:tcPr>
          <w:p w14:paraId="1E5E3328" w14:textId="77777777" w:rsidR="007A1A4D" w:rsidRDefault="007A1A4D" w:rsidP="00F72458">
            <w:pPr>
              <w:jc w:val="center"/>
              <w:rPr>
                <w:rFonts w:ascii="Calibri" w:hAnsi="Calibri"/>
                <w:b/>
                <w:sz w:val="20"/>
                <w:szCs w:val="20"/>
              </w:rPr>
            </w:pPr>
            <w:r>
              <w:rPr>
                <w:rFonts w:ascii="Calibri" w:hAnsi="Calibri"/>
                <w:b/>
                <w:sz w:val="20"/>
                <w:szCs w:val="20"/>
              </w:rPr>
              <w:t>Napęd optyczny</w:t>
            </w:r>
          </w:p>
        </w:tc>
        <w:tc>
          <w:tcPr>
            <w:tcW w:w="4143" w:type="dxa"/>
            <w:tcBorders>
              <w:top w:val="single" w:sz="4" w:space="0" w:color="auto"/>
              <w:left w:val="single" w:sz="4" w:space="0" w:color="auto"/>
              <w:bottom w:val="single" w:sz="4" w:space="0" w:color="auto"/>
              <w:right w:val="single" w:sz="4" w:space="0" w:color="auto"/>
            </w:tcBorders>
            <w:vAlign w:val="center"/>
          </w:tcPr>
          <w:p w14:paraId="1EDD4DB1" w14:textId="5C6013BD" w:rsidR="007A1A4D" w:rsidRDefault="00231CBE" w:rsidP="00F72458">
            <w:pPr>
              <w:rPr>
                <w:rFonts w:ascii="Calibri" w:hAnsi="Calibri" w:cs="Segoe UI"/>
                <w:color w:val="000000"/>
                <w:sz w:val="20"/>
                <w:szCs w:val="20"/>
              </w:rPr>
            </w:pPr>
            <w:r>
              <w:rPr>
                <w:rFonts w:ascii="Calibri" w:hAnsi="Calibri" w:cs="Segoe UI"/>
                <w:color w:val="000000"/>
                <w:sz w:val="20"/>
                <w:szCs w:val="20"/>
              </w:rPr>
              <w:t>Niewymagany</w:t>
            </w:r>
          </w:p>
        </w:tc>
      </w:tr>
      <w:tr w:rsidR="007A1A4D" w14:paraId="4B87D92C"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5B04F344" w14:textId="77777777" w:rsidR="007A1A4D" w:rsidRDefault="007A1A4D" w:rsidP="00F72458">
            <w:pPr>
              <w:jc w:val="center"/>
              <w:rPr>
                <w:rFonts w:ascii="Calibri" w:hAnsi="Calibri"/>
                <w:b/>
                <w:sz w:val="20"/>
                <w:szCs w:val="20"/>
                <w:lang w:val="de-DE"/>
              </w:rPr>
            </w:pPr>
            <w:proofErr w:type="spellStart"/>
            <w:r>
              <w:rPr>
                <w:rFonts w:ascii="Calibri" w:hAnsi="Calibri"/>
                <w:b/>
                <w:sz w:val="20"/>
                <w:szCs w:val="20"/>
                <w:lang w:val="de-DE"/>
              </w:rPr>
              <w:t>Wbudowane</w:t>
            </w:r>
            <w:proofErr w:type="spellEnd"/>
            <w:r>
              <w:rPr>
                <w:rFonts w:ascii="Calibri" w:hAnsi="Calibri"/>
                <w:b/>
                <w:sz w:val="20"/>
                <w:szCs w:val="20"/>
                <w:lang w:val="de-DE"/>
              </w:rPr>
              <w:t xml:space="preserve"> </w:t>
            </w:r>
            <w:proofErr w:type="spellStart"/>
            <w:r>
              <w:rPr>
                <w:rFonts w:ascii="Calibri" w:hAnsi="Calibri"/>
                <w:b/>
                <w:sz w:val="20"/>
                <w:szCs w:val="20"/>
                <w:lang w:val="de-DE"/>
              </w:rPr>
              <w:t>porty</w:t>
            </w:r>
            <w:proofErr w:type="spellEnd"/>
          </w:p>
        </w:tc>
        <w:tc>
          <w:tcPr>
            <w:tcW w:w="4143" w:type="dxa"/>
            <w:tcBorders>
              <w:top w:val="single" w:sz="4" w:space="0" w:color="auto"/>
              <w:left w:val="single" w:sz="4" w:space="0" w:color="auto"/>
              <w:bottom w:val="single" w:sz="4" w:space="0" w:color="auto"/>
              <w:right w:val="single" w:sz="4" w:space="0" w:color="auto"/>
            </w:tcBorders>
            <w:vAlign w:val="center"/>
            <w:hideMark/>
          </w:tcPr>
          <w:p w14:paraId="67F5609A" w14:textId="77777777" w:rsidR="007A1A4D" w:rsidRDefault="007A1A4D" w:rsidP="00F72458">
            <w:pPr>
              <w:rPr>
                <w:rFonts w:ascii="Calibri" w:hAnsi="Calibri"/>
                <w:sz w:val="20"/>
                <w:szCs w:val="20"/>
              </w:rPr>
            </w:pPr>
            <w:r w:rsidRPr="00EF4508">
              <w:rPr>
                <w:sz w:val="20"/>
              </w:rPr>
              <w:t>4 x USB z czego nie mniej niż 1 na przednim pane</w:t>
            </w:r>
            <w:r>
              <w:rPr>
                <w:sz w:val="20"/>
              </w:rPr>
              <w:t>lu obudowy i jeden wewnętrzny, 2</w:t>
            </w:r>
            <w:r w:rsidRPr="00EF4508">
              <w:rPr>
                <w:sz w:val="20"/>
              </w:rPr>
              <w:t xml:space="preserve"> x RJ-45, 2xVGA z czego jeden na panelu przednim, 1xRS-232.</w:t>
            </w:r>
          </w:p>
        </w:tc>
      </w:tr>
      <w:tr w:rsidR="007A1A4D" w14:paraId="6693E758"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35A35609" w14:textId="77777777" w:rsidR="007A1A4D" w:rsidRDefault="007A1A4D" w:rsidP="00F72458">
            <w:pPr>
              <w:jc w:val="center"/>
              <w:rPr>
                <w:rFonts w:ascii="Calibri" w:hAnsi="Calibri"/>
                <w:b/>
                <w:sz w:val="20"/>
                <w:szCs w:val="20"/>
                <w:lang w:val="de-DE"/>
              </w:rPr>
            </w:pPr>
            <w:r>
              <w:rPr>
                <w:rFonts w:ascii="Calibri" w:hAnsi="Calibri"/>
                <w:b/>
                <w:sz w:val="20"/>
                <w:szCs w:val="20"/>
                <w:lang w:val="de-DE"/>
              </w:rPr>
              <w:t>Video</w:t>
            </w:r>
          </w:p>
        </w:tc>
        <w:tc>
          <w:tcPr>
            <w:tcW w:w="4143" w:type="dxa"/>
            <w:tcBorders>
              <w:top w:val="single" w:sz="4" w:space="0" w:color="auto"/>
              <w:left w:val="single" w:sz="4" w:space="0" w:color="auto"/>
              <w:bottom w:val="single" w:sz="4" w:space="0" w:color="auto"/>
              <w:right w:val="single" w:sz="4" w:space="0" w:color="auto"/>
            </w:tcBorders>
            <w:hideMark/>
          </w:tcPr>
          <w:p w14:paraId="56286412" w14:textId="6CE20F60" w:rsidR="007A1A4D" w:rsidRDefault="007A1A4D" w:rsidP="00F72458">
            <w:pPr>
              <w:rPr>
                <w:rFonts w:ascii="Calibri" w:hAnsi="Calibri" w:cs="Segoe UI"/>
                <w:color w:val="000000"/>
                <w:sz w:val="20"/>
                <w:szCs w:val="20"/>
              </w:rPr>
            </w:pPr>
            <w:r>
              <w:rPr>
                <w:rFonts w:ascii="Calibri" w:hAnsi="Calibri" w:cs="Segoe UI"/>
                <w:color w:val="000000"/>
                <w:sz w:val="20"/>
                <w:szCs w:val="20"/>
              </w:rPr>
              <w:t>karta graficzna umożliwiająca wyświetlenie rozdzielczości min. 1920x1200</w:t>
            </w:r>
            <w:r w:rsidR="001205C3">
              <w:rPr>
                <w:rFonts w:ascii="Calibri" w:hAnsi="Calibri" w:cs="Segoe UI"/>
                <w:color w:val="000000"/>
                <w:sz w:val="20"/>
                <w:szCs w:val="20"/>
              </w:rPr>
              <w:t>. Zamawiający dopuszcza kartę zintegrowaną.</w:t>
            </w:r>
          </w:p>
        </w:tc>
      </w:tr>
      <w:tr w:rsidR="007A1A4D" w14:paraId="0D08885B"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531F0EE2" w14:textId="77777777" w:rsidR="007A1A4D" w:rsidRDefault="007A1A4D" w:rsidP="00F72458">
            <w:pPr>
              <w:jc w:val="center"/>
              <w:rPr>
                <w:rFonts w:ascii="Calibri" w:hAnsi="Calibri"/>
                <w:b/>
                <w:sz w:val="20"/>
                <w:szCs w:val="20"/>
              </w:rPr>
            </w:pPr>
            <w:r>
              <w:rPr>
                <w:rFonts w:ascii="Calibri" w:hAnsi="Calibri"/>
                <w:b/>
                <w:sz w:val="20"/>
                <w:szCs w:val="20"/>
              </w:rPr>
              <w:t>Wentylatory</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98ACDDD" w14:textId="77777777" w:rsidR="007A1A4D" w:rsidRDefault="007A1A4D" w:rsidP="00F72458">
            <w:pPr>
              <w:rPr>
                <w:rFonts w:ascii="Calibri" w:hAnsi="Calibri"/>
                <w:sz w:val="20"/>
                <w:szCs w:val="20"/>
              </w:rPr>
            </w:pPr>
            <w:r>
              <w:rPr>
                <w:rFonts w:ascii="Calibri" w:hAnsi="Calibri" w:cs="Segoe UI"/>
                <w:color w:val="000000"/>
                <w:sz w:val="20"/>
                <w:szCs w:val="20"/>
              </w:rPr>
              <w:t>Redundantne</w:t>
            </w:r>
          </w:p>
        </w:tc>
      </w:tr>
      <w:tr w:rsidR="007A1A4D" w14:paraId="6B819015"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1B63C235" w14:textId="77777777" w:rsidR="007A1A4D" w:rsidRDefault="007A1A4D" w:rsidP="00F72458">
            <w:pPr>
              <w:jc w:val="center"/>
              <w:rPr>
                <w:rFonts w:ascii="Calibri" w:hAnsi="Calibri"/>
                <w:b/>
                <w:sz w:val="20"/>
                <w:szCs w:val="20"/>
              </w:rPr>
            </w:pPr>
            <w:r>
              <w:rPr>
                <w:rFonts w:ascii="Calibri" w:hAnsi="Calibri"/>
                <w:b/>
                <w:sz w:val="20"/>
                <w:szCs w:val="20"/>
              </w:rPr>
              <w:t>Zasilacze</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D1E391A" w14:textId="77777777" w:rsidR="007A1A4D" w:rsidRDefault="007A1A4D" w:rsidP="00F72458">
            <w:pPr>
              <w:rPr>
                <w:rFonts w:ascii="Calibri" w:hAnsi="Calibri"/>
                <w:sz w:val="20"/>
                <w:szCs w:val="20"/>
              </w:rPr>
            </w:pPr>
            <w:r>
              <w:rPr>
                <w:rFonts w:ascii="Calibri" w:hAnsi="Calibri"/>
                <w:sz w:val="20"/>
                <w:szCs w:val="20"/>
              </w:rPr>
              <w:t>Redundantne, Hot-Plug min. 750W każdy.</w:t>
            </w:r>
          </w:p>
        </w:tc>
      </w:tr>
      <w:tr w:rsidR="007A1A4D" w14:paraId="09CC2516"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64815636" w14:textId="77777777" w:rsidR="007A1A4D" w:rsidRDefault="007A1A4D" w:rsidP="00F72458">
            <w:pPr>
              <w:jc w:val="center"/>
              <w:rPr>
                <w:rFonts w:ascii="Calibri" w:hAnsi="Calibri"/>
                <w:b/>
                <w:sz w:val="20"/>
                <w:szCs w:val="20"/>
              </w:rPr>
            </w:pPr>
            <w:r>
              <w:rPr>
                <w:rFonts w:ascii="Calibri" w:hAnsi="Calibri"/>
                <w:b/>
                <w:sz w:val="20"/>
                <w:szCs w:val="20"/>
              </w:rPr>
              <w:t>Bezpieczeństwo</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0D534B3" w14:textId="77777777" w:rsidR="007A1A4D" w:rsidRDefault="007A1A4D" w:rsidP="00F72458">
            <w:pPr>
              <w:rPr>
                <w:rFonts w:ascii="Calibri" w:hAnsi="Calibri"/>
                <w:bCs/>
                <w:sz w:val="20"/>
                <w:szCs w:val="20"/>
              </w:rPr>
            </w:pPr>
            <w:r>
              <w:rPr>
                <w:rFonts w:ascii="Calibri" w:hAnsi="Calibri"/>
                <w:bCs/>
                <w:sz w:val="20"/>
                <w:szCs w:val="20"/>
              </w:rPr>
              <w:t>Wbudowany moduł TPM 2.0</w:t>
            </w:r>
          </w:p>
          <w:p w14:paraId="1E53A420" w14:textId="77777777" w:rsidR="007A1A4D" w:rsidRDefault="007A1A4D" w:rsidP="00F72458">
            <w:pPr>
              <w:rPr>
                <w:rFonts w:ascii="Calibri" w:hAnsi="Calibri"/>
                <w:bCs/>
                <w:sz w:val="20"/>
                <w:szCs w:val="20"/>
              </w:rPr>
            </w:pPr>
            <w:r>
              <w:rPr>
                <w:rFonts w:ascii="Calibri" w:hAnsi="Calibri"/>
                <w:bCs/>
                <w:sz w:val="20"/>
                <w:szCs w:val="20"/>
              </w:rPr>
              <w:t>Wbudowany czujnik otwarcia obudowy współpracujący z BIOS i kartą zarządzającą.</w:t>
            </w:r>
          </w:p>
        </w:tc>
      </w:tr>
      <w:tr w:rsidR="007A1A4D" w14:paraId="040F1BDA"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77B77F13" w14:textId="77777777" w:rsidR="007A1A4D" w:rsidRDefault="007A1A4D" w:rsidP="00F72458">
            <w:pPr>
              <w:jc w:val="center"/>
              <w:rPr>
                <w:rFonts w:ascii="Calibri" w:hAnsi="Calibri"/>
                <w:b/>
                <w:sz w:val="20"/>
                <w:szCs w:val="20"/>
              </w:rPr>
            </w:pPr>
            <w:r>
              <w:rPr>
                <w:rFonts w:ascii="Calibri" w:hAnsi="Calibri"/>
                <w:b/>
                <w:sz w:val="20"/>
                <w:szCs w:val="20"/>
              </w:rPr>
              <w:t>Diagnostyka</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593040C" w14:textId="77777777" w:rsidR="007A1A4D" w:rsidRDefault="007A1A4D" w:rsidP="00F72458">
            <w:pPr>
              <w:rPr>
                <w:rFonts w:ascii="Calibri" w:hAnsi="Calibri"/>
                <w:bCs/>
                <w:sz w:val="20"/>
                <w:szCs w:val="20"/>
              </w:rPr>
            </w:pPr>
            <w:r>
              <w:rPr>
                <w:rFonts w:ascii="Calibri" w:hAnsi="Calibri"/>
                <w:bCs/>
                <w:sz w:val="20"/>
                <w:szCs w:val="20"/>
              </w:rPr>
              <w:t xml:space="preserve">Możliwość wyposażenia w panel LCD umieszczony na froncie obudowy, umożliwiający wyświetlenie informacji o stanie procesora, pamięci, dysków, </w:t>
            </w:r>
            <w:proofErr w:type="spellStart"/>
            <w:r>
              <w:rPr>
                <w:rFonts w:ascii="Calibri" w:hAnsi="Calibri"/>
                <w:bCs/>
                <w:sz w:val="20"/>
                <w:szCs w:val="20"/>
              </w:rPr>
              <w:t>BIOS’u</w:t>
            </w:r>
            <w:proofErr w:type="spellEnd"/>
            <w:r>
              <w:rPr>
                <w:rFonts w:ascii="Calibri" w:hAnsi="Calibri"/>
                <w:bCs/>
                <w:sz w:val="20"/>
                <w:szCs w:val="20"/>
              </w:rPr>
              <w:t>, zasilaniu oraz temperaturze.</w:t>
            </w:r>
          </w:p>
        </w:tc>
      </w:tr>
      <w:tr w:rsidR="007A1A4D" w:rsidRPr="0025358B" w14:paraId="252322EC"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52AC255A" w14:textId="77777777" w:rsidR="007A1A4D" w:rsidRDefault="007A1A4D" w:rsidP="00F72458">
            <w:pPr>
              <w:jc w:val="center"/>
              <w:rPr>
                <w:rFonts w:ascii="Calibri" w:hAnsi="Calibri"/>
                <w:b/>
                <w:sz w:val="20"/>
                <w:szCs w:val="20"/>
              </w:rPr>
            </w:pPr>
            <w:r>
              <w:rPr>
                <w:rFonts w:ascii="Calibri" w:hAnsi="Calibri"/>
                <w:b/>
                <w:sz w:val="20"/>
                <w:szCs w:val="20"/>
              </w:rPr>
              <w:t>Karta Zarządzania</w:t>
            </w:r>
          </w:p>
        </w:tc>
        <w:tc>
          <w:tcPr>
            <w:tcW w:w="4143" w:type="dxa"/>
            <w:tcBorders>
              <w:top w:val="single" w:sz="4" w:space="0" w:color="auto"/>
              <w:left w:val="single" w:sz="4" w:space="0" w:color="auto"/>
              <w:bottom w:val="single" w:sz="4" w:space="0" w:color="auto"/>
              <w:right w:val="single" w:sz="4" w:space="0" w:color="auto"/>
            </w:tcBorders>
          </w:tcPr>
          <w:p w14:paraId="3121DF83" w14:textId="77777777" w:rsidR="007A1A4D" w:rsidRPr="0046620B" w:rsidRDefault="007A1A4D" w:rsidP="00F72458">
            <w:pPr>
              <w:rPr>
                <w:sz w:val="20"/>
              </w:rPr>
            </w:pPr>
            <w:r w:rsidRPr="0046620B">
              <w:rPr>
                <w:sz w:val="20"/>
              </w:rPr>
              <w:t>Niezależna od zainstalowanego na serwerze systemu operacyjnego posiadająca dedykowany port Gigabit Ethernet RJ-45 i umożliwiająca:</w:t>
            </w:r>
          </w:p>
          <w:p w14:paraId="7B887B0E" w14:textId="77777777" w:rsidR="007A1A4D" w:rsidRPr="00EF4508" w:rsidRDefault="007A1A4D" w:rsidP="00F72458">
            <w:pPr>
              <w:pStyle w:val="Akapitzlist"/>
              <w:numPr>
                <w:ilvl w:val="0"/>
                <w:numId w:val="2"/>
              </w:numPr>
              <w:rPr>
                <w:sz w:val="20"/>
              </w:rPr>
            </w:pPr>
            <w:r w:rsidRPr="00EF4508">
              <w:rPr>
                <w:sz w:val="20"/>
              </w:rPr>
              <w:t>zdalny dostęp do graficznego interfejsu Web karty zarządzającej;</w:t>
            </w:r>
          </w:p>
          <w:p w14:paraId="3DE5B974" w14:textId="77777777" w:rsidR="007A1A4D" w:rsidRPr="0046620B" w:rsidRDefault="007A1A4D" w:rsidP="00F72458">
            <w:pPr>
              <w:pStyle w:val="Akapitzlist"/>
              <w:numPr>
                <w:ilvl w:val="0"/>
                <w:numId w:val="2"/>
              </w:numPr>
              <w:rPr>
                <w:sz w:val="20"/>
              </w:rPr>
            </w:pPr>
            <w:r w:rsidRPr="00EF4508">
              <w:rPr>
                <w:sz w:val="20"/>
              </w:rPr>
              <w:lastRenderedPageBreak/>
              <w:t>zdalne monitorowanie i informowanie o statusie serwera (m.in. prędkości obrotowej wentylatorów, konfiguracji serwera);</w:t>
            </w:r>
          </w:p>
          <w:p w14:paraId="31086A3D" w14:textId="77777777" w:rsidR="007A1A4D" w:rsidRPr="00EF4508" w:rsidRDefault="007A1A4D" w:rsidP="00F72458">
            <w:pPr>
              <w:pStyle w:val="Akapitzlist"/>
              <w:numPr>
                <w:ilvl w:val="0"/>
                <w:numId w:val="2"/>
              </w:numPr>
              <w:rPr>
                <w:sz w:val="20"/>
              </w:rPr>
            </w:pPr>
            <w:r w:rsidRPr="00EF4508">
              <w:rPr>
                <w:sz w:val="20"/>
              </w:rPr>
              <w:t>szyfrowane połączenie (TLS) oraz autentykacje i autoryzację użytkownika;</w:t>
            </w:r>
          </w:p>
          <w:p w14:paraId="2AE06A7F" w14:textId="77777777" w:rsidR="007A1A4D" w:rsidRPr="0046620B" w:rsidRDefault="007A1A4D" w:rsidP="00F72458">
            <w:pPr>
              <w:pStyle w:val="Akapitzlist"/>
              <w:numPr>
                <w:ilvl w:val="0"/>
                <w:numId w:val="2"/>
              </w:numPr>
              <w:rPr>
                <w:sz w:val="20"/>
              </w:rPr>
            </w:pPr>
            <w:r w:rsidRPr="0046620B">
              <w:rPr>
                <w:sz w:val="20"/>
              </w:rPr>
              <w:t>możliwość podmontowania zdalnych wirtualnych napędów;</w:t>
            </w:r>
          </w:p>
          <w:p w14:paraId="7E6256C9" w14:textId="77777777" w:rsidR="007A1A4D" w:rsidRPr="00EF4508" w:rsidRDefault="007A1A4D" w:rsidP="00F72458">
            <w:pPr>
              <w:pStyle w:val="Akapitzlist"/>
              <w:numPr>
                <w:ilvl w:val="0"/>
                <w:numId w:val="2"/>
              </w:numPr>
              <w:rPr>
                <w:sz w:val="20"/>
              </w:rPr>
            </w:pPr>
            <w:r w:rsidRPr="00EF4508">
              <w:rPr>
                <w:sz w:val="20"/>
              </w:rPr>
              <w:t>wirtualną konsolę z dostępem do myszy, klawiatury;</w:t>
            </w:r>
          </w:p>
          <w:p w14:paraId="1DA85642" w14:textId="77777777" w:rsidR="007A1A4D" w:rsidRDefault="007A1A4D" w:rsidP="00F72458">
            <w:pPr>
              <w:pStyle w:val="Akapitzlist"/>
              <w:numPr>
                <w:ilvl w:val="0"/>
                <w:numId w:val="2"/>
              </w:numPr>
              <w:rPr>
                <w:sz w:val="20"/>
              </w:rPr>
            </w:pPr>
            <w:r w:rsidRPr="00EF4508">
              <w:rPr>
                <w:sz w:val="20"/>
              </w:rPr>
              <w:t>wsparcie dla IPv6;</w:t>
            </w:r>
          </w:p>
          <w:p w14:paraId="5E01D18E" w14:textId="77777777" w:rsidR="007A1A4D" w:rsidRPr="00055229" w:rsidRDefault="007A1A4D" w:rsidP="00F72458">
            <w:pPr>
              <w:pStyle w:val="Akapitzlist"/>
              <w:numPr>
                <w:ilvl w:val="0"/>
                <w:numId w:val="2"/>
              </w:numPr>
              <w:rPr>
                <w:sz w:val="20"/>
                <w:lang w:val="en-US"/>
              </w:rPr>
            </w:pPr>
            <w:proofErr w:type="spellStart"/>
            <w:r w:rsidRPr="00055229">
              <w:rPr>
                <w:sz w:val="20"/>
                <w:lang w:val="en-US"/>
              </w:rPr>
              <w:t>wsparcie</w:t>
            </w:r>
            <w:proofErr w:type="spellEnd"/>
            <w:r w:rsidRPr="00055229">
              <w:rPr>
                <w:sz w:val="20"/>
                <w:lang w:val="en-US"/>
              </w:rPr>
              <w:t xml:space="preserve"> </w:t>
            </w:r>
            <w:proofErr w:type="spellStart"/>
            <w:r w:rsidRPr="00055229">
              <w:rPr>
                <w:sz w:val="20"/>
                <w:lang w:val="en-US"/>
              </w:rPr>
              <w:t>dla</w:t>
            </w:r>
            <w:proofErr w:type="spellEnd"/>
            <w:r w:rsidRPr="00055229">
              <w:rPr>
                <w:sz w:val="20"/>
                <w:lang w:val="en-US"/>
              </w:rPr>
              <w:t xml:space="preserve"> WSMAN (Web Service for Management); SNMP; IPMI2.0, SSH, Redfish;</w:t>
            </w:r>
          </w:p>
          <w:p w14:paraId="06D11B8B" w14:textId="77777777" w:rsidR="007A1A4D" w:rsidRPr="00EF4508" w:rsidRDefault="007A1A4D" w:rsidP="00F72458">
            <w:pPr>
              <w:pStyle w:val="Akapitzlist"/>
              <w:numPr>
                <w:ilvl w:val="0"/>
                <w:numId w:val="2"/>
              </w:numPr>
              <w:rPr>
                <w:sz w:val="20"/>
              </w:rPr>
            </w:pPr>
            <w:r w:rsidRPr="00EF4508">
              <w:rPr>
                <w:sz w:val="20"/>
              </w:rPr>
              <w:t>możliwość zdalnego monitorowania w czasie rzeczywistym poboru prądu przez serwer;</w:t>
            </w:r>
          </w:p>
          <w:p w14:paraId="1F1A46A4" w14:textId="77777777" w:rsidR="007A1A4D" w:rsidRPr="0046620B" w:rsidRDefault="007A1A4D" w:rsidP="00F72458">
            <w:pPr>
              <w:pStyle w:val="Akapitzlist"/>
              <w:numPr>
                <w:ilvl w:val="0"/>
                <w:numId w:val="2"/>
              </w:numPr>
              <w:rPr>
                <w:sz w:val="20"/>
              </w:rPr>
            </w:pPr>
            <w:r w:rsidRPr="0046620B">
              <w:rPr>
                <w:sz w:val="20"/>
              </w:rPr>
              <w:t>możliwość zdalnego ustawienia limitu poboru prądu przez konkretny serwer;</w:t>
            </w:r>
          </w:p>
          <w:p w14:paraId="4E14BC52" w14:textId="05643887" w:rsidR="007A1A4D" w:rsidRDefault="007A1A4D" w:rsidP="00F72458">
            <w:pPr>
              <w:pStyle w:val="Akapitzlist"/>
              <w:numPr>
                <w:ilvl w:val="0"/>
                <w:numId w:val="2"/>
              </w:numPr>
              <w:rPr>
                <w:sz w:val="20"/>
              </w:rPr>
            </w:pPr>
            <w:r w:rsidRPr="00EF4508">
              <w:rPr>
                <w:sz w:val="20"/>
              </w:rPr>
              <w:t xml:space="preserve">integracja z </w:t>
            </w:r>
            <w:r w:rsidR="00910D83">
              <w:rPr>
                <w:sz w:val="20"/>
              </w:rPr>
              <w:t xml:space="preserve">posiadanym </w:t>
            </w:r>
            <w:r w:rsidRPr="00EF4508">
              <w:rPr>
                <w:sz w:val="20"/>
              </w:rPr>
              <w:t>Active Directory;</w:t>
            </w:r>
          </w:p>
          <w:p w14:paraId="0C897F37" w14:textId="77777777" w:rsidR="007A1A4D" w:rsidRPr="00EF4508" w:rsidRDefault="007A1A4D" w:rsidP="00F72458">
            <w:pPr>
              <w:pStyle w:val="Akapitzlist"/>
              <w:numPr>
                <w:ilvl w:val="0"/>
                <w:numId w:val="2"/>
              </w:numPr>
              <w:rPr>
                <w:sz w:val="20"/>
              </w:rPr>
            </w:pPr>
            <w:r w:rsidRPr="00EF4508">
              <w:rPr>
                <w:sz w:val="20"/>
              </w:rPr>
              <w:t>możliwość obsługi przez dwóch administratorów jednocześnie;</w:t>
            </w:r>
          </w:p>
          <w:p w14:paraId="11E22A43" w14:textId="77777777" w:rsidR="007A1A4D" w:rsidRDefault="007A1A4D" w:rsidP="00F72458">
            <w:pPr>
              <w:pStyle w:val="Akapitzlist"/>
              <w:numPr>
                <w:ilvl w:val="0"/>
                <w:numId w:val="2"/>
              </w:numPr>
              <w:rPr>
                <w:sz w:val="20"/>
              </w:rPr>
            </w:pPr>
            <w:r w:rsidRPr="00EF4508">
              <w:rPr>
                <w:sz w:val="20"/>
              </w:rPr>
              <w:t xml:space="preserve">wsparcie dla </w:t>
            </w:r>
            <w:proofErr w:type="spellStart"/>
            <w:r w:rsidRPr="00EF4508">
              <w:rPr>
                <w:sz w:val="20"/>
              </w:rPr>
              <w:t>dynamic</w:t>
            </w:r>
            <w:proofErr w:type="spellEnd"/>
            <w:r w:rsidRPr="00EF4508">
              <w:rPr>
                <w:sz w:val="20"/>
              </w:rPr>
              <w:t xml:space="preserve"> DNS;</w:t>
            </w:r>
          </w:p>
          <w:p w14:paraId="2C7C188B" w14:textId="77777777" w:rsidR="007A1A4D" w:rsidRPr="00EF4508" w:rsidRDefault="007A1A4D" w:rsidP="00F72458">
            <w:pPr>
              <w:pStyle w:val="Akapitzlist"/>
              <w:numPr>
                <w:ilvl w:val="0"/>
                <w:numId w:val="2"/>
              </w:numPr>
              <w:rPr>
                <w:sz w:val="20"/>
              </w:rPr>
            </w:pPr>
            <w:r w:rsidRPr="00EF4508">
              <w:rPr>
                <w:sz w:val="20"/>
              </w:rPr>
              <w:t>wysyłanie do administratora maila z powiadomieniem o awarii lub zmianie konfiguracji sprzętowej.</w:t>
            </w:r>
          </w:p>
          <w:p w14:paraId="2FC65BEC" w14:textId="77777777" w:rsidR="007A1A4D" w:rsidRPr="00EF4508" w:rsidRDefault="007A1A4D" w:rsidP="00F72458">
            <w:pPr>
              <w:pStyle w:val="Akapitzlist"/>
              <w:numPr>
                <w:ilvl w:val="0"/>
                <w:numId w:val="2"/>
              </w:numPr>
              <w:rPr>
                <w:sz w:val="20"/>
              </w:rPr>
            </w:pPr>
            <w:r w:rsidRPr="00EF4508">
              <w:rPr>
                <w:sz w:val="20"/>
              </w:rPr>
              <w:t>możliwość bezpośredniego zarządzania poprzez dedykowany port USB na przednim panelu serwera</w:t>
            </w:r>
          </w:p>
          <w:p w14:paraId="67C134E3" w14:textId="77777777" w:rsidR="007A1A4D" w:rsidRDefault="007A1A4D" w:rsidP="00F72458">
            <w:pPr>
              <w:pStyle w:val="Akapitzlist"/>
              <w:numPr>
                <w:ilvl w:val="0"/>
                <w:numId w:val="2"/>
              </w:numPr>
              <w:jc w:val="both"/>
              <w:rPr>
                <w:sz w:val="20"/>
              </w:rPr>
            </w:pPr>
            <w:r w:rsidRPr="0046620B">
              <w:rPr>
                <w:sz w:val="20"/>
              </w:rPr>
              <w:t>możliwość zarządzania do 50 serwerów bezpośrednio z konsoli karty zarządzającej pojedynczego serwera</w:t>
            </w:r>
          </w:p>
          <w:p w14:paraId="7A16E598" w14:textId="77777777" w:rsidR="007A1A4D" w:rsidRPr="0046620B" w:rsidRDefault="007A1A4D" w:rsidP="00F72458">
            <w:pPr>
              <w:pStyle w:val="Akapitzlist"/>
              <w:numPr>
                <w:ilvl w:val="0"/>
                <w:numId w:val="2"/>
              </w:numPr>
              <w:jc w:val="both"/>
              <w:rPr>
                <w:sz w:val="20"/>
              </w:rPr>
            </w:pPr>
            <w:r>
              <w:rPr>
                <w:sz w:val="20"/>
              </w:rPr>
              <w:t>k</w:t>
            </w:r>
            <w:r w:rsidRPr="0046620B">
              <w:rPr>
                <w:sz w:val="20"/>
              </w:rPr>
              <w:t xml:space="preserve">arta powinna </w:t>
            </w:r>
            <w:r>
              <w:rPr>
                <w:sz w:val="20"/>
              </w:rPr>
              <w:t>mieć możliwość wyposażenia w</w:t>
            </w:r>
            <w:r w:rsidRPr="0046620B">
              <w:rPr>
                <w:sz w:val="20"/>
              </w:rPr>
              <w:t xml:space="preserve"> wewnętrzną pamięć SD lub USB o pojemności 16GB do przechowywania sterowników i </w:t>
            </w:r>
            <w:proofErr w:type="spellStart"/>
            <w:r w:rsidRPr="0046620B">
              <w:rPr>
                <w:sz w:val="20"/>
              </w:rPr>
              <w:t>firmware'ów</w:t>
            </w:r>
            <w:proofErr w:type="spellEnd"/>
            <w:r w:rsidRPr="0046620B">
              <w:rPr>
                <w:sz w:val="20"/>
              </w:rPr>
              <w:t xml:space="preserve"> komponentów serwera, umożliwiająca szybką instalację wspieranych systemów operacyjnych.</w:t>
            </w:r>
          </w:p>
          <w:p w14:paraId="5B72DF18" w14:textId="77777777" w:rsidR="007A1A4D" w:rsidRPr="0046620B" w:rsidRDefault="007A1A4D" w:rsidP="00F72458">
            <w:pPr>
              <w:rPr>
                <w:sz w:val="20"/>
              </w:rPr>
            </w:pPr>
            <w:r w:rsidRPr="0046620B">
              <w:rPr>
                <w:sz w:val="20"/>
              </w:rPr>
              <w:t>Dodatkowe oprogramowanie umożliwiające zarządzanie poprzez sieć, spełniające minimalne wymagania:</w:t>
            </w:r>
          </w:p>
          <w:p w14:paraId="60E584B1" w14:textId="77777777" w:rsidR="007A1A4D" w:rsidRPr="00EF4508" w:rsidRDefault="007A1A4D" w:rsidP="00F72458">
            <w:pPr>
              <w:pStyle w:val="Akapitzlist"/>
              <w:numPr>
                <w:ilvl w:val="0"/>
                <w:numId w:val="2"/>
              </w:numPr>
              <w:rPr>
                <w:sz w:val="20"/>
              </w:rPr>
            </w:pPr>
            <w:r w:rsidRPr="00EF4508">
              <w:rPr>
                <w:sz w:val="20"/>
              </w:rPr>
              <w:t>wsparcie dla serwerów, urządzeń sieciowych oraz pamięci masowych;</w:t>
            </w:r>
          </w:p>
          <w:p w14:paraId="6020667F" w14:textId="77777777" w:rsidR="007A1A4D" w:rsidRPr="00EF4508" w:rsidRDefault="007A1A4D" w:rsidP="00F72458">
            <w:pPr>
              <w:pStyle w:val="Akapitzlist"/>
              <w:numPr>
                <w:ilvl w:val="0"/>
                <w:numId w:val="2"/>
              </w:numPr>
              <w:rPr>
                <w:sz w:val="20"/>
              </w:rPr>
            </w:pPr>
            <w:r w:rsidRPr="00EF4508">
              <w:rPr>
                <w:sz w:val="20"/>
              </w:rPr>
              <w:t>możliwość zarządzania dostarczonymi serwerami bez udziału dedykowanego agenta;</w:t>
            </w:r>
          </w:p>
          <w:p w14:paraId="5608FB10" w14:textId="77777777" w:rsidR="007A1A4D" w:rsidRPr="00EF4508" w:rsidRDefault="007A1A4D" w:rsidP="00F72458">
            <w:pPr>
              <w:pStyle w:val="Akapitzlist"/>
              <w:numPr>
                <w:ilvl w:val="0"/>
                <w:numId w:val="2"/>
              </w:numPr>
              <w:rPr>
                <w:sz w:val="20"/>
              </w:rPr>
            </w:pPr>
            <w:r w:rsidRPr="00EF4508">
              <w:rPr>
                <w:sz w:val="20"/>
              </w:rPr>
              <w:t xml:space="preserve">wsparcie dla protokołów – WMI, SNMP, IPMI, </w:t>
            </w:r>
            <w:proofErr w:type="spellStart"/>
            <w:r w:rsidRPr="00EF4508">
              <w:rPr>
                <w:sz w:val="20"/>
              </w:rPr>
              <w:t>WSMan</w:t>
            </w:r>
            <w:proofErr w:type="spellEnd"/>
            <w:r w:rsidRPr="00EF4508">
              <w:rPr>
                <w:sz w:val="20"/>
              </w:rPr>
              <w:t>, Linux SSH;</w:t>
            </w:r>
          </w:p>
          <w:p w14:paraId="3194885A" w14:textId="77777777" w:rsidR="007A1A4D" w:rsidRPr="00EF4508" w:rsidRDefault="007A1A4D" w:rsidP="00F72458">
            <w:pPr>
              <w:pStyle w:val="Akapitzlist"/>
              <w:numPr>
                <w:ilvl w:val="0"/>
                <w:numId w:val="2"/>
              </w:numPr>
              <w:rPr>
                <w:sz w:val="20"/>
              </w:rPr>
            </w:pPr>
            <w:r w:rsidRPr="00EF4508">
              <w:rPr>
                <w:sz w:val="20"/>
              </w:rPr>
              <w:t xml:space="preserve">możliwość </w:t>
            </w:r>
            <w:proofErr w:type="spellStart"/>
            <w:r w:rsidRPr="00EF4508">
              <w:rPr>
                <w:sz w:val="20"/>
              </w:rPr>
              <w:t>oskryptowywania</w:t>
            </w:r>
            <w:proofErr w:type="spellEnd"/>
            <w:r w:rsidRPr="00EF4508">
              <w:rPr>
                <w:sz w:val="20"/>
              </w:rPr>
              <w:t xml:space="preserve"> procesu wykrywania urządzeń;</w:t>
            </w:r>
          </w:p>
          <w:p w14:paraId="2A3FC1FC" w14:textId="77777777" w:rsidR="007A1A4D" w:rsidRPr="00EF4508" w:rsidRDefault="007A1A4D" w:rsidP="00F72458">
            <w:pPr>
              <w:pStyle w:val="Akapitzlist"/>
              <w:numPr>
                <w:ilvl w:val="0"/>
                <w:numId w:val="2"/>
              </w:numPr>
              <w:rPr>
                <w:sz w:val="20"/>
              </w:rPr>
            </w:pPr>
            <w:r w:rsidRPr="00EF4508">
              <w:rPr>
                <w:sz w:val="20"/>
              </w:rPr>
              <w:t>możliwość uruchamiania procesu wykrywania urządzeń w oparciu o harmonogram;</w:t>
            </w:r>
          </w:p>
          <w:p w14:paraId="6B01997D" w14:textId="77777777" w:rsidR="007A1A4D" w:rsidRPr="0046620B" w:rsidRDefault="007A1A4D" w:rsidP="00F72458">
            <w:pPr>
              <w:pStyle w:val="Akapitzlist"/>
              <w:numPr>
                <w:ilvl w:val="0"/>
                <w:numId w:val="2"/>
              </w:numPr>
              <w:rPr>
                <w:sz w:val="20"/>
              </w:rPr>
            </w:pPr>
            <w:r w:rsidRPr="0046620B">
              <w:rPr>
                <w:sz w:val="20"/>
              </w:rPr>
              <w:t>szczegółowy opis wykrytych systemów oraz ich komponentów;</w:t>
            </w:r>
          </w:p>
          <w:p w14:paraId="376A5269" w14:textId="77777777" w:rsidR="007A1A4D" w:rsidRPr="00EF4508" w:rsidRDefault="007A1A4D" w:rsidP="00F72458">
            <w:pPr>
              <w:pStyle w:val="Akapitzlist"/>
              <w:numPr>
                <w:ilvl w:val="0"/>
                <w:numId w:val="2"/>
              </w:numPr>
              <w:rPr>
                <w:sz w:val="20"/>
              </w:rPr>
            </w:pPr>
            <w:r w:rsidRPr="00EF4508">
              <w:rPr>
                <w:sz w:val="20"/>
              </w:rPr>
              <w:t>możliwość eksportu raportu do CSV, HTML, XLS;</w:t>
            </w:r>
          </w:p>
          <w:p w14:paraId="04E865AF" w14:textId="77777777" w:rsidR="007A1A4D" w:rsidRPr="0046620B" w:rsidRDefault="007A1A4D" w:rsidP="00F72458">
            <w:pPr>
              <w:pStyle w:val="Akapitzlist"/>
              <w:numPr>
                <w:ilvl w:val="0"/>
                <w:numId w:val="2"/>
              </w:numPr>
              <w:rPr>
                <w:sz w:val="20"/>
              </w:rPr>
            </w:pPr>
            <w:r w:rsidRPr="0046620B">
              <w:rPr>
                <w:sz w:val="20"/>
              </w:rPr>
              <w:t>grupowanie urządzeń w oparciu o kryteria użytkownika;</w:t>
            </w:r>
          </w:p>
          <w:p w14:paraId="62918E63" w14:textId="77777777" w:rsidR="007A1A4D" w:rsidRPr="0025358B" w:rsidRDefault="007A1A4D" w:rsidP="00F72458">
            <w:pPr>
              <w:pStyle w:val="Akapitzlist"/>
              <w:numPr>
                <w:ilvl w:val="0"/>
                <w:numId w:val="2"/>
              </w:numPr>
              <w:rPr>
                <w:sz w:val="20"/>
              </w:rPr>
            </w:pPr>
            <w:r w:rsidRPr="0025358B">
              <w:rPr>
                <w:sz w:val="20"/>
              </w:rPr>
              <w:t>automatyczne skrypty CLI umożliwiające dodawanie i edycję grup urządzeń;</w:t>
            </w:r>
          </w:p>
          <w:p w14:paraId="0510656D" w14:textId="77777777" w:rsidR="007A1A4D" w:rsidRDefault="007A1A4D" w:rsidP="00F72458">
            <w:pPr>
              <w:pStyle w:val="Akapitzlist"/>
              <w:numPr>
                <w:ilvl w:val="0"/>
                <w:numId w:val="2"/>
              </w:numPr>
              <w:rPr>
                <w:sz w:val="20"/>
              </w:rPr>
            </w:pPr>
            <w:r w:rsidRPr="0025358B">
              <w:rPr>
                <w:sz w:val="20"/>
              </w:rPr>
              <w:lastRenderedPageBreak/>
              <w:t>szybki podgląd stanu środowiska;</w:t>
            </w:r>
          </w:p>
          <w:p w14:paraId="610FCAEE" w14:textId="77777777" w:rsidR="007A1A4D" w:rsidRPr="0025358B" w:rsidRDefault="007A1A4D" w:rsidP="00F72458">
            <w:pPr>
              <w:pStyle w:val="Akapitzlist"/>
              <w:numPr>
                <w:ilvl w:val="0"/>
                <w:numId w:val="2"/>
              </w:numPr>
              <w:rPr>
                <w:sz w:val="20"/>
              </w:rPr>
            </w:pPr>
            <w:r w:rsidRPr="0025358B">
              <w:rPr>
                <w:sz w:val="20"/>
              </w:rPr>
              <w:t>podsumowanie stanu dla każdego urządzenia;</w:t>
            </w:r>
          </w:p>
          <w:p w14:paraId="35E8FF7A" w14:textId="77777777" w:rsidR="007A1A4D" w:rsidRPr="0046620B" w:rsidRDefault="007A1A4D" w:rsidP="00F72458">
            <w:pPr>
              <w:pStyle w:val="Akapitzlist"/>
              <w:numPr>
                <w:ilvl w:val="0"/>
                <w:numId w:val="2"/>
              </w:numPr>
              <w:rPr>
                <w:sz w:val="20"/>
              </w:rPr>
            </w:pPr>
            <w:r w:rsidRPr="0046620B">
              <w:rPr>
                <w:sz w:val="20"/>
              </w:rPr>
              <w:t>szczegółowy status urządzenia/elementu/komponentu;</w:t>
            </w:r>
          </w:p>
          <w:p w14:paraId="469DBE31" w14:textId="77777777" w:rsidR="007A1A4D" w:rsidRPr="0046620B" w:rsidRDefault="007A1A4D" w:rsidP="00F72458">
            <w:pPr>
              <w:pStyle w:val="Akapitzlist"/>
              <w:numPr>
                <w:ilvl w:val="0"/>
                <w:numId w:val="2"/>
              </w:numPr>
              <w:rPr>
                <w:sz w:val="20"/>
              </w:rPr>
            </w:pPr>
            <w:r w:rsidRPr="0025358B">
              <w:rPr>
                <w:sz w:val="20"/>
              </w:rPr>
              <w:t>generowanie alertów przy zmianie stanu urządzenia;</w:t>
            </w:r>
          </w:p>
          <w:p w14:paraId="2C963398" w14:textId="77777777" w:rsidR="007A1A4D" w:rsidRPr="0025358B" w:rsidRDefault="007A1A4D" w:rsidP="00F72458">
            <w:pPr>
              <w:pStyle w:val="Akapitzlist"/>
              <w:numPr>
                <w:ilvl w:val="0"/>
                <w:numId w:val="2"/>
              </w:numPr>
              <w:rPr>
                <w:sz w:val="20"/>
              </w:rPr>
            </w:pPr>
            <w:r w:rsidRPr="0025358B">
              <w:rPr>
                <w:sz w:val="20"/>
              </w:rPr>
              <w:t>filtry raportów umożliwiające podgląd najważniejszych zdarzeń;</w:t>
            </w:r>
          </w:p>
          <w:p w14:paraId="1946273C" w14:textId="77777777" w:rsidR="007A1A4D" w:rsidRPr="0025358B" w:rsidRDefault="007A1A4D" w:rsidP="00F72458">
            <w:pPr>
              <w:pStyle w:val="Akapitzlist"/>
              <w:numPr>
                <w:ilvl w:val="0"/>
                <w:numId w:val="2"/>
              </w:numPr>
              <w:rPr>
                <w:sz w:val="20"/>
              </w:rPr>
            </w:pPr>
            <w:r w:rsidRPr="0025358B">
              <w:rPr>
                <w:sz w:val="20"/>
              </w:rPr>
              <w:t xml:space="preserve">integracja z service </w:t>
            </w:r>
            <w:proofErr w:type="spellStart"/>
            <w:r w:rsidRPr="0025358B">
              <w:rPr>
                <w:sz w:val="20"/>
              </w:rPr>
              <w:t>desk</w:t>
            </w:r>
            <w:proofErr w:type="spellEnd"/>
            <w:r w:rsidRPr="0025358B">
              <w:rPr>
                <w:sz w:val="20"/>
              </w:rPr>
              <w:t xml:space="preserve"> producenta dostarczonej platformy sprzętowej;</w:t>
            </w:r>
          </w:p>
          <w:p w14:paraId="335BFA8B" w14:textId="77777777" w:rsidR="007A1A4D" w:rsidRDefault="007A1A4D" w:rsidP="00F72458">
            <w:pPr>
              <w:pStyle w:val="Akapitzlist"/>
              <w:numPr>
                <w:ilvl w:val="0"/>
                <w:numId w:val="2"/>
              </w:numPr>
              <w:rPr>
                <w:sz w:val="20"/>
              </w:rPr>
            </w:pPr>
            <w:r w:rsidRPr="0025358B">
              <w:rPr>
                <w:sz w:val="20"/>
              </w:rPr>
              <w:t>możliwość przejęcia zdalnego pulpitu;</w:t>
            </w:r>
          </w:p>
          <w:p w14:paraId="6AA786DA" w14:textId="77777777" w:rsidR="007A1A4D" w:rsidRDefault="007A1A4D" w:rsidP="00F72458">
            <w:pPr>
              <w:pStyle w:val="Akapitzlist"/>
              <w:numPr>
                <w:ilvl w:val="0"/>
                <w:numId w:val="2"/>
              </w:numPr>
              <w:rPr>
                <w:sz w:val="20"/>
              </w:rPr>
            </w:pPr>
            <w:r w:rsidRPr="0025358B">
              <w:rPr>
                <w:sz w:val="20"/>
              </w:rPr>
              <w:t>możliwość podmontowania wirtualnego napędu;</w:t>
            </w:r>
          </w:p>
          <w:p w14:paraId="37ED49AA" w14:textId="77777777" w:rsidR="007A1A4D" w:rsidRPr="0025358B" w:rsidRDefault="007A1A4D" w:rsidP="00F72458">
            <w:pPr>
              <w:pStyle w:val="Akapitzlist"/>
              <w:numPr>
                <w:ilvl w:val="0"/>
                <w:numId w:val="2"/>
              </w:numPr>
              <w:rPr>
                <w:sz w:val="20"/>
              </w:rPr>
            </w:pPr>
            <w:r w:rsidRPr="0025358B">
              <w:rPr>
                <w:sz w:val="20"/>
              </w:rPr>
              <w:t>kreator umożliwiający dostosowanie akcji dla wybranych alertów;</w:t>
            </w:r>
          </w:p>
          <w:p w14:paraId="252FCAE3" w14:textId="77777777" w:rsidR="007A1A4D" w:rsidRDefault="007A1A4D" w:rsidP="00F72458">
            <w:pPr>
              <w:pStyle w:val="Akapitzlist"/>
              <w:numPr>
                <w:ilvl w:val="0"/>
                <w:numId w:val="2"/>
              </w:numPr>
              <w:rPr>
                <w:sz w:val="20"/>
              </w:rPr>
            </w:pPr>
            <w:r w:rsidRPr="0025358B">
              <w:rPr>
                <w:sz w:val="20"/>
              </w:rPr>
              <w:t>możliwość importu plików MIB;</w:t>
            </w:r>
          </w:p>
          <w:p w14:paraId="35872EEC" w14:textId="77777777" w:rsidR="007A1A4D" w:rsidRPr="0025358B" w:rsidRDefault="007A1A4D" w:rsidP="00F72458">
            <w:pPr>
              <w:pStyle w:val="Akapitzlist"/>
              <w:numPr>
                <w:ilvl w:val="0"/>
                <w:numId w:val="2"/>
              </w:numPr>
              <w:rPr>
                <w:sz w:val="20"/>
              </w:rPr>
            </w:pPr>
            <w:r w:rsidRPr="0025358B">
              <w:rPr>
                <w:sz w:val="20"/>
              </w:rPr>
              <w:t>przesyłanie alertów „as-</w:t>
            </w:r>
            <w:proofErr w:type="spellStart"/>
            <w:r w:rsidRPr="0025358B">
              <w:rPr>
                <w:sz w:val="20"/>
              </w:rPr>
              <w:t>is</w:t>
            </w:r>
            <w:proofErr w:type="spellEnd"/>
            <w:r w:rsidRPr="0025358B">
              <w:rPr>
                <w:sz w:val="20"/>
              </w:rPr>
              <w:t>” do innych konsol firm trzecich;</w:t>
            </w:r>
          </w:p>
          <w:p w14:paraId="1E1FE004" w14:textId="77777777" w:rsidR="007A1A4D" w:rsidRPr="0025358B" w:rsidRDefault="007A1A4D" w:rsidP="00F72458">
            <w:pPr>
              <w:pStyle w:val="Akapitzlist"/>
              <w:numPr>
                <w:ilvl w:val="0"/>
                <w:numId w:val="2"/>
              </w:numPr>
              <w:rPr>
                <w:sz w:val="20"/>
              </w:rPr>
            </w:pPr>
            <w:r w:rsidRPr="0025358B">
              <w:rPr>
                <w:sz w:val="20"/>
              </w:rPr>
              <w:t>aktualizacja oparta o wybranie źródła bibliotek (lokalna, on-line producenta oferowanego rozwiązania);</w:t>
            </w:r>
          </w:p>
          <w:p w14:paraId="47E1A97B" w14:textId="77777777" w:rsidR="007A1A4D" w:rsidRPr="0025358B" w:rsidRDefault="007A1A4D" w:rsidP="00F72458">
            <w:pPr>
              <w:pStyle w:val="Akapitzlist"/>
              <w:numPr>
                <w:ilvl w:val="0"/>
                <w:numId w:val="2"/>
              </w:numPr>
              <w:rPr>
                <w:sz w:val="20"/>
              </w:rPr>
            </w:pPr>
            <w:r w:rsidRPr="0025358B">
              <w:rPr>
                <w:sz w:val="20"/>
              </w:rPr>
              <w:t>możliwość instalacji sterowników i oprogramowania wewnętrznego bez potrzeby instalacji agenta;</w:t>
            </w:r>
          </w:p>
          <w:p w14:paraId="372FBE15" w14:textId="77777777" w:rsidR="007A1A4D" w:rsidRPr="0025358B" w:rsidRDefault="007A1A4D" w:rsidP="00F72458">
            <w:pPr>
              <w:pStyle w:val="Akapitzlist"/>
              <w:numPr>
                <w:ilvl w:val="0"/>
                <w:numId w:val="2"/>
              </w:numPr>
              <w:rPr>
                <w:sz w:val="20"/>
              </w:rPr>
            </w:pPr>
            <w:r w:rsidRPr="0025358B">
              <w:rPr>
                <w:sz w:val="20"/>
              </w:rPr>
              <w:t>możliwość automatycznego generowania i zgłaszania incydentów awarii bezpośrednio do centrum serwisowego producenta serwerów;</w:t>
            </w:r>
          </w:p>
          <w:p w14:paraId="3D9C02C5" w14:textId="77777777" w:rsidR="007A1A4D" w:rsidRPr="0025358B" w:rsidRDefault="007A1A4D" w:rsidP="00F72458">
            <w:pPr>
              <w:pStyle w:val="Akapitzlist"/>
              <w:numPr>
                <w:ilvl w:val="0"/>
                <w:numId w:val="2"/>
              </w:numPr>
              <w:rPr>
                <w:sz w:val="20"/>
              </w:rPr>
            </w:pPr>
            <w:r w:rsidRPr="0025358B">
              <w:rPr>
                <w:sz w:val="20"/>
              </w:rPr>
              <w:t xml:space="preserve">moduł raportujący pozwalający na wygenerowanie następujących informacji: nr seryjny sprzętu, konfiguracja poszczególnych urządzeń, wersje oprogramowania wewnętrznego, obsadzenie slotów </w:t>
            </w:r>
            <w:proofErr w:type="spellStart"/>
            <w:r w:rsidRPr="0025358B">
              <w:rPr>
                <w:sz w:val="20"/>
              </w:rPr>
              <w:t>PCIe</w:t>
            </w:r>
            <w:proofErr w:type="spellEnd"/>
            <w:r w:rsidRPr="0025358B">
              <w:rPr>
                <w:sz w:val="20"/>
              </w:rPr>
              <w:t xml:space="preserve"> i gniazd pamięci, informację o maszynach wirtualnych, aktualne informacje o stanie gwarancji, adresy IP kart sieciowych</w:t>
            </w:r>
          </w:p>
        </w:tc>
      </w:tr>
      <w:tr w:rsidR="007A1A4D" w14:paraId="6F49C461" w14:textId="77777777" w:rsidTr="00F72458">
        <w:tc>
          <w:tcPr>
            <w:tcW w:w="1890" w:type="dxa"/>
            <w:tcBorders>
              <w:top w:val="single" w:sz="4" w:space="0" w:color="auto"/>
              <w:left w:val="single" w:sz="4" w:space="0" w:color="auto"/>
              <w:bottom w:val="single" w:sz="4" w:space="0" w:color="auto"/>
              <w:right w:val="single" w:sz="4" w:space="0" w:color="auto"/>
            </w:tcBorders>
            <w:vAlign w:val="center"/>
            <w:hideMark/>
          </w:tcPr>
          <w:p w14:paraId="4FFF8C07" w14:textId="77777777" w:rsidR="007A1A4D" w:rsidRDefault="007A1A4D" w:rsidP="00F72458">
            <w:pPr>
              <w:jc w:val="center"/>
              <w:rPr>
                <w:rFonts w:ascii="Calibri" w:hAnsi="Calibri"/>
                <w:b/>
                <w:sz w:val="20"/>
                <w:szCs w:val="20"/>
              </w:rPr>
            </w:pPr>
            <w:r>
              <w:rPr>
                <w:rFonts w:ascii="Calibri" w:hAnsi="Calibri"/>
                <w:b/>
                <w:sz w:val="20"/>
                <w:szCs w:val="20"/>
              </w:rPr>
              <w:lastRenderedPageBreak/>
              <w:t>Certyfikaty</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9ABCFA6" w14:textId="067170D5" w:rsidR="007A1A4D" w:rsidRDefault="007A1A4D" w:rsidP="00F72458">
            <w:pPr>
              <w:rPr>
                <w:rFonts w:ascii="Calibri" w:hAnsi="Calibri"/>
                <w:sz w:val="20"/>
                <w:szCs w:val="20"/>
              </w:rPr>
            </w:pPr>
            <w:r>
              <w:rPr>
                <w:rFonts w:ascii="Calibri" w:hAnsi="Calibri" w:cs="Segoe UI"/>
                <w:color w:val="000000"/>
                <w:sz w:val="20"/>
                <w:szCs w:val="20"/>
              </w:rPr>
              <w:t>Serwer musi być wyprodukowany zgodnie z normą ISO-9001:2008 oraz ISO-14001</w:t>
            </w:r>
            <w:r w:rsidR="00DA45DC">
              <w:rPr>
                <w:rFonts w:ascii="Calibri" w:hAnsi="Calibri" w:cs="Segoe UI"/>
                <w:color w:val="000000"/>
                <w:sz w:val="20"/>
                <w:szCs w:val="20"/>
              </w:rPr>
              <w:t xml:space="preserve"> 14001 lub normami równoważnymi</w:t>
            </w:r>
            <w:r>
              <w:rPr>
                <w:rFonts w:ascii="Calibri" w:hAnsi="Calibri" w:cs="Segoe UI"/>
                <w:color w:val="000000"/>
                <w:sz w:val="20"/>
                <w:szCs w:val="20"/>
              </w:rPr>
              <w:t xml:space="preserve">. </w:t>
            </w:r>
            <w:r>
              <w:rPr>
                <w:rFonts w:ascii="Calibri" w:hAnsi="Calibri" w:cs="Segoe UI"/>
                <w:color w:val="000000"/>
                <w:sz w:val="20"/>
                <w:szCs w:val="20"/>
              </w:rPr>
              <w:br/>
              <w:t>Serwer musi posiadać deklarację CE.</w:t>
            </w:r>
          </w:p>
        </w:tc>
      </w:tr>
      <w:tr w:rsidR="007A1A4D" w14:paraId="5EAA8999" w14:textId="77777777" w:rsidTr="00F72458">
        <w:trPr>
          <w:trHeight w:val="980"/>
        </w:trPr>
        <w:tc>
          <w:tcPr>
            <w:tcW w:w="1890" w:type="dxa"/>
            <w:tcBorders>
              <w:top w:val="single" w:sz="4" w:space="0" w:color="auto"/>
              <w:left w:val="single" w:sz="4" w:space="0" w:color="auto"/>
              <w:bottom w:val="single" w:sz="4" w:space="0" w:color="auto"/>
              <w:right w:val="single" w:sz="4" w:space="0" w:color="auto"/>
            </w:tcBorders>
            <w:vAlign w:val="center"/>
            <w:hideMark/>
          </w:tcPr>
          <w:p w14:paraId="7BFFBC77" w14:textId="77777777" w:rsidR="007A1A4D" w:rsidRDefault="007A1A4D" w:rsidP="00F72458">
            <w:pPr>
              <w:jc w:val="center"/>
              <w:rPr>
                <w:rFonts w:ascii="Calibri" w:hAnsi="Calibri"/>
                <w:b/>
                <w:sz w:val="20"/>
                <w:szCs w:val="20"/>
              </w:rPr>
            </w:pPr>
            <w:r>
              <w:rPr>
                <w:rFonts w:ascii="Calibri" w:hAnsi="Calibri"/>
                <w:b/>
                <w:sz w:val="20"/>
                <w:szCs w:val="20"/>
              </w:rPr>
              <w:t>Warunki gwarancji</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CEE0B8E" w14:textId="77777777" w:rsidR="007A1A4D" w:rsidRDefault="007A1A4D" w:rsidP="00F72458">
            <w:pPr>
              <w:rPr>
                <w:rFonts w:cstheme="minorHAnsi"/>
                <w:color w:val="000000"/>
                <w:sz w:val="20"/>
                <w:szCs w:val="20"/>
              </w:rPr>
            </w:pPr>
            <w:r>
              <w:rPr>
                <w:rFonts w:cstheme="minorHAnsi"/>
                <w:color w:val="000000"/>
                <w:sz w:val="20"/>
                <w:szCs w:val="20"/>
              </w:rPr>
              <w:t xml:space="preserve">Minimum trzy </w:t>
            </w:r>
            <w:r w:rsidRPr="00CD7166">
              <w:rPr>
                <w:rFonts w:cstheme="minorHAnsi"/>
                <w:color w:val="000000"/>
                <w:sz w:val="20"/>
                <w:szCs w:val="20"/>
              </w:rPr>
              <w:t>lat</w:t>
            </w:r>
            <w:r>
              <w:rPr>
                <w:rFonts w:cstheme="minorHAnsi"/>
                <w:color w:val="000000"/>
                <w:sz w:val="20"/>
                <w:szCs w:val="20"/>
              </w:rPr>
              <w:t>a</w:t>
            </w:r>
            <w:r w:rsidRPr="00CD7166">
              <w:rPr>
                <w:rFonts w:cstheme="minorHAnsi"/>
                <w:color w:val="000000"/>
                <w:sz w:val="20"/>
                <w:szCs w:val="20"/>
              </w:rPr>
              <w:t xml:space="preserve"> gwarancji realizowanej w miejscu instalacji sprzętu, z czasem reakcji do </w:t>
            </w:r>
            <w:r>
              <w:rPr>
                <w:rFonts w:cstheme="minorHAnsi"/>
                <w:color w:val="000000"/>
                <w:sz w:val="20"/>
                <w:szCs w:val="20"/>
              </w:rPr>
              <w:t xml:space="preserve">następnego dnia roboczego </w:t>
            </w:r>
            <w:r w:rsidRPr="00CD7166">
              <w:rPr>
                <w:rFonts w:cstheme="minorHAnsi"/>
                <w:color w:val="000000"/>
                <w:sz w:val="20"/>
                <w:szCs w:val="20"/>
              </w:rPr>
              <w:t xml:space="preserve">od przyjęcia </w:t>
            </w:r>
            <w:r>
              <w:rPr>
                <w:rFonts w:cstheme="minorHAnsi"/>
                <w:color w:val="000000"/>
                <w:sz w:val="20"/>
                <w:szCs w:val="20"/>
              </w:rPr>
              <w:t xml:space="preserve">zgłoszenia. </w:t>
            </w:r>
            <w:r w:rsidRPr="00CD7166">
              <w:rPr>
                <w:rFonts w:cstheme="minorHAnsi"/>
                <w:color w:val="000000"/>
                <w:sz w:val="20"/>
                <w:szCs w:val="20"/>
              </w:rPr>
              <w:t xml:space="preserve">Możliwość zgłaszania awarii w trybie 24x7x365 poprzez linię telefoniczną </w:t>
            </w:r>
            <w:r>
              <w:rPr>
                <w:rFonts w:cstheme="minorHAnsi"/>
                <w:color w:val="000000"/>
                <w:sz w:val="20"/>
                <w:szCs w:val="20"/>
              </w:rPr>
              <w:t>p</w:t>
            </w:r>
            <w:r w:rsidRPr="00CD7166">
              <w:rPr>
                <w:rFonts w:cstheme="minorHAnsi"/>
                <w:color w:val="000000"/>
                <w:sz w:val="20"/>
                <w:szCs w:val="20"/>
              </w:rPr>
              <w:t xml:space="preserve">roducenta/wykonawcy lub dedykowaną stronę www producenta/wykonawcy. </w:t>
            </w:r>
          </w:p>
          <w:p w14:paraId="733E16D5" w14:textId="77777777" w:rsidR="007A1A4D" w:rsidRPr="00CD7166" w:rsidRDefault="007A1A4D" w:rsidP="00F72458">
            <w:pPr>
              <w:rPr>
                <w:rFonts w:cstheme="minorHAnsi"/>
                <w:color w:val="000000"/>
                <w:sz w:val="20"/>
                <w:szCs w:val="20"/>
              </w:rPr>
            </w:pPr>
            <w:r>
              <w:rPr>
                <w:rFonts w:cstheme="minorHAnsi"/>
                <w:color w:val="000000"/>
                <w:sz w:val="20"/>
                <w:szCs w:val="20"/>
              </w:rPr>
              <w:t>W przypadku awarii nośników pozostają one własnością Zamawiającego.</w:t>
            </w:r>
          </w:p>
          <w:p w14:paraId="21570A1E" w14:textId="020E527B" w:rsidR="00893B57" w:rsidRDefault="00893B57" w:rsidP="00893B57">
            <w:pPr>
              <w:rPr>
                <w:color w:val="000000" w:themeColor="text1"/>
                <w:sz w:val="20"/>
                <w:szCs w:val="20"/>
              </w:rPr>
            </w:pPr>
            <w:r>
              <w:rPr>
                <w:rFonts w:cstheme="minorHAnsi"/>
                <w:color w:val="000000" w:themeColor="text1"/>
                <w:sz w:val="20"/>
                <w:szCs w:val="20"/>
              </w:rPr>
              <w:t>Zamawiający przewiduje opcję w postaci m</w:t>
            </w:r>
            <w:r w:rsidRPr="00CD7166">
              <w:rPr>
                <w:rFonts w:cstheme="minorHAnsi"/>
                <w:color w:val="000000" w:themeColor="text1"/>
                <w:sz w:val="20"/>
                <w:szCs w:val="20"/>
              </w:rPr>
              <w:t>ożliwoś</w:t>
            </w:r>
            <w:r>
              <w:rPr>
                <w:rFonts w:cstheme="minorHAnsi"/>
                <w:color w:val="000000" w:themeColor="text1"/>
                <w:sz w:val="20"/>
                <w:szCs w:val="20"/>
              </w:rPr>
              <w:t>ci</w:t>
            </w:r>
            <w:r w:rsidRPr="00CD7166">
              <w:rPr>
                <w:rFonts w:cstheme="minorHAnsi"/>
                <w:color w:val="000000" w:themeColor="text1"/>
                <w:sz w:val="20"/>
                <w:szCs w:val="20"/>
              </w:rPr>
              <w:t xml:space="preserve"> </w:t>
            </w:r>
            <w:r>
              <w:rPr>
                <w:color w:val="000000" w:themeColor="text1"/>
                <w:sz w:val="20"/>
                <w:szCs w:val="20"/>
              </w:rPr>
              <w:t xml:space="preserve">wydłużenia terminu gwarancji wykonawcy lub producenta do </w:t>
            </w:r>
            <w:r w:rsidR="000424D4">
              <w:rPr>
                <w:color w:val="000000" w:themeColor="text1"/>
                <w:sz w:val="20"/>
                <w:szCs w:val="20"/>
              </w:rPr>
              <w:t>pięc</w:t>
            </w:r>
            <w:r>
              <w:rPr>
                <w:color w:val="000000" w:themeColor="text1"/>
                <w:sz w:val="20"/>
                <w:szCs w:val="20"/>
              </w:rPr>
              <w:t>iu lat na poniższych warunkach:</w:t>
            </w:r>
          </w:p>
          <w:p w14:paraId="232BDD71" w14:textId="77777777" w:rsidR="00893B57" w:rsidRDefault="00893B57" w:rsidP="00893B57">
            <w:pPr>
              <w:pStyle w:val="Akapitzlist"/>
              <w:numPr>
                <w:ilvl w:val="0"/>
                <w:numId w:val="57"/>
              </w:numPr>
              <w:rPr>
                <w:rFonts w:cstheme="minorHAnsi"/>
                <w:sz w:val="20"/>
                <w:szCs w:val="20"/>
              </w:rPr>
            </w:pPr>
            <w:r>
              <w:rPr>
                <w:rFonts w:cstheme="minorHAnsi"/>
                <w:sz w:val="20"/>
                <w:szCs w:val="20"/>
              </w:rPr>
              <w:lastRenderedPageBreak/>
              <w:t>Przedłużenie gwarancji nastąpi na warunkach takich samych lub korzystniejszych dla Zamawiającego jak dla okresu podstawowego;</w:t>
            </w:r>
          </w:p>
          <w:p w14:paraId="64DB08E6" w14:textId="73BFB516" w:rsidR="00893B57" w:rsidRDefault="00893B57" w:rsidP="00893B57">
            <w:pPr>
              <w:pStyle w:val="Akapitzlist"/>
              <w:numPr>
                <w:ilvl w:val="0"/>
                <w:numId w:val="57"/>
              </w:numPr>
              <w:rPr>
                <w:rFonts w:cstheme="minorHAnsi"/>
                <w:sz w:val="20"/>
                <w:szCs w:val="20"/>
              </w:rPr>
            </w:pPr>
            <w:r>
              <w:rPr>
                <w:rFonts w:cstheme="minorHAnsi"/>
                <w:sz w:val="20"/>
                <w:szCs w:val="20"/>
              </w:rPr>
              <w:t xml:space="preserve">Przedłużenie nastąpi o okres </w:t>
            </w:r>
            <w:r w:rsidR="000424D4">
              <w:rPr>
                <w:rFonts w:cstheme="minorHAnsi"/>
                <w:sz w:val="20"/>
                <w:szCs w:val="20"/>
              </w:rPr>
              <w:t>2</w:t>
            </w:r>
            <w:r>
              <w:rPr>
                <w:rFonts w:cstheme="minorHAnsi"/>
                <w:sz w:val="20"/>
                <w:szCs w:val="20"/>
              </w:rPr>
              <w:t xml:space="preserve"> lat względem okresu podstawowego (trzyletniego), co w konsekwencji spowoduje, iż pełen okres gwarancji wyniesie </w:t>
            </w:r>
            <w:r w:rsidR="000424D4">
              <w:rPr>
                <w:rFonts w:cstheme="minorHAnsi"/>
                <w:sz w:val="20"/>
                <w:szCs w:val="20"/>
              </w:rPr>
              <w:t>5</w:t>
            </w:r>
            <w:r>
              <w:rPr>
                <w:rFonts w:cstheme="minorHAnsi"/>
                <w:sz w:val="20"/>
                <w:szCs w:val="20"/>
              </w:rPr>
              <w:t xml:space="preserve"> lat od dnia odbioru przedmiotu zamówienia;</w:t>
            </w:r>
          </w:p>
          <w:p w14:paraId="41F13905" w14:textId="77777777" w:rsidR="00893B57" w:rsidRDefault="00893B57" w:rsidP="00893B57">
            <w:pPr>
              <w:pStyle w:val="Akapitzlist"/>
              <w:numPr>
                <w:ilvl w:val="0"/>
                <w:numId w:val="57"/>
              </w:numPr>
              <w:rPr>
                <w:rFonts w:cstheme="minorHAnsi"/>
                <w:sz w:val="20"/>
                <w:szCs w:val="20"/>
              </w:rPr>
            </w:pPr>
            <w:r>
              <w:rPr>
                <w:rFonts w:cstheme="minorHAnsi"/>
                <w:sz w:val="20"/>
                <w:szCs w:val="20"/>
              </w:rPr>
              <w:t>Przedłużenie nastąpi automatycznie po jednostronnym oświadczeniu Zamawiającego skierowanym do Wykonawcy. Zamawiający ma obowiązek złożyć takie oświadczenie przed upływem podstawowego terminu gwarancji;</w:t>
            </w:r>
          </w:p>
          <w:p w14:paraId="5E254A02" w14:textId="77777777" w:rsidR="00893B57" w:rsidRDefault="00893B57" w:rsidP="00893B57">
            <w:pPr>
              <w:pStyle w:val="Akapitzlist"/>
              <w:numPr>
                <w:ilvl w:val="0"/>
                <w:numId w:val="57"/>
              </w:numPr>
              <w:rPr>
                <w:rFonts w:cstheme="minorHAnsi"/>
                <w:sz w:val="20"/>
                <w:szCs w:val="20"/>
              </w:rPr>
            </w:pPr>
            <w:r>
              <w:rPr>
                <w:rFonts w:cstheme="minorHAnsi"/>
                <w:sz w:val="20"/>
                <w:szCs w:val="20"/>
              </w:rPr>
              <w:t>Wykonawcy nie przysługuje roszczenie o wydłużenie okresu gwarancji;</w:t>
            </w:r>
          </w:p>
          <w:p w14:paraId="57951CB8" w14:textId="77777777" w:rsidR="00893B57" w:rsidRDefault="00893B57" w:rsidP="00893B57">
            <w:pPr>
              <w:pStyle w:val="Akapitzlist"/>
              <w:numPr>
                <w:ilvl w:val="0"/>
                <w:numId w:val="57"/>
              </w:numPr>
              <w:rPr>
                <w:rFonts w:cstheme="minorHAnsi"/>
                <w:sz w:val="20"/>
                <w:szCs w:val="20"/>
              </w:rPr>
            </w:pPr>
            <w:r>
              <w:rPr>
                <w:rFonts w:cstheme="minorHAnsi"/>
                <w:sz w:val="20"/>
                <w:szCs w:val="20"/>
              </w:rPr>
              <w:t>Wykonawcy przysługiwać będzie wynagrodzenie za dodatkowy okres gwarancji zgodne z treścią oferty i umowy;</w:t>
            </w:r>
          </w:p>
          <w:p w14:paraId="2FFED7D3" w14:textId="583F9506" w:rsidR="007A1A4D" w:rsidRDefault="00893B57" w:rsidP="00893B57">
            <w:pPr>
              <w:rPr>
                <w:rFonts w:cstheme="minorHAnsi"/>
                <w:sz w:val="20"/>
                <w:szCs w:val="20"/>
              </w:rPr>
            </w:pPr>
            <w:r>
              <w:rPr>
                <w:rFonts w:cstheme="minorHAnsi"/>
                <w:sz w:val="20"/>
                <w:szCs w:val="20"/>
              </w:rPr>
              <w:t>Pozostałe warunki dotyczące realizacji zamówienia w zakresie opcji, zostały opisane we wzorze Umowy i SIWZ.</w:t>
            </w:r>
          </w:p>
        </w:tc>
      </w:tr>
      <w:tr w:rsidR="007A1A4D" w14:paraId="1EBF5DDC" w14:textId="77777777" w:rsidTr="00F72458">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14:paraId="4F6DAB84" w14:textId="77777777" w:rsidR="007A1A4D" w:rsidRDefault="007A1A4D" w:rsidP="00F72458">
            <w:pPr>
              <w:jc w:val="center"/>
              <w:rPr>
                <w:rFonts w:ascii="Calibri" w:hAnsi="Calibri"/>
                <w:b/>
                <w:sz w:val="20"/>
                <w:szCs w:val="20"/>
              </w:rPr>
            </w:pPr>
            <w:r>
              <w:rPr>
                <w:rFonts w:ascii="Calibri" w:hAnsi="Calibri"/>
                <w:b/>
                <w:sz w:val="20"/>
                <w:szCs w:val="20"/>
              </w:rPr>
              <w:lastRenderedPageBreak/>
              <w:t>Dokumentacja użytkownika</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D59C73D" w14:textId="77777777" w:rsidR="007A1A4D" w:rsidRDefault="007A1A4D" w:rsidP="00F72458">
            <w:pPr>
              <w:rPr>
                <w:rFonts w:ascii="Calibri" w:hAnsi="Calibri"/>
                <w:sz w:val="20"/>
                <w:szCs w:val="20"/>
              </w:rPr>
            </w:pPr>
            <w:r>
              <w:rPr>
                <w:rFonts w:ascii="Calibri" w:hAnsi="Calibri"/>
                <w:sz w:val="20"/>
                <w:szCs w:val="20"/>
              </w:rPr>
              <w:t>Zamawiający wymaga dokumentacji w języku polskim lub angi</w:t>
            </w:r>
            <w:r>
              <w:rPr>
                <w:rFonts w:ascii="Calibri" w:hAnsi="Calibri"/>
                <w:i/>
                <w:sz w:val="20"/>
                <w:szCs w:val="20"/>
              </w:rPr>
              <w:t>e</w:t>
            </w:r>
            <w:r>
              <w:rPr>
                <w:rFonts w:ascii="Calibri" w:hAnsi="Calibri"/>
                <w:sz w:val="20"/>
                <w:szCs w:val="20"/>
              </w:rPr>
              <w:t>lskim.</w:t>
            </w:r>
          </w:p>
          <w:p w14:paraId="383D324C" w14:textId="674DF2ED" w:rsidR="007A1A4D" w:rsidRDefault="007A1A4D" w:rsidP="00F72458">
            <w:pPr>
              <w:rPr>
                <w:rFonts w:ascii="Calibri" w:hAnsi="Calibri"/>
                <w:sz w:val="20"/>
                <w:szCs w:val="20"/>
              </w:rPr>
            </w:pPr>
            <w:r>
              <w:rPr>
                <w:rFonts w:ascii="Calibri" w:hAnsi="Calibri"/>
                <w:bCs/>
                <w:sz w:val="20"/>
                <w:szCs w:val="20"/>
              </w:rPr>
              <w:t xml:space="preserve">Możliwość telefonicznego </w:t>
            </w:r>
            <w:r w:rsidR="004A1F75" w:rsidRPr="004A1F75">
              <w:rPr>
                <w:rFonts w:ascii="Calibri" w:hAnsi="Calibri"/>
                <w:bCs/>
                <w:sz w:val="20"/>
                <w:szCs w:val="20"/>
              </w:rPr>
              <w:t xml:space="preserve">oraz poprzez stronę internetową </w:t>
            </w:r>
            <w:r>
              <w:rPr>
                <w:rFonts w:ascii="Calibri" w:hAnsi="Calibri"/>
                <w:bCs/>
                <w:sz w:val="20"/>
                <w:szCs w:val="20"/>
              </w:rPr>
              <w:t>sprawdzenia konfiguracji sprzętowej serwera oraz warunków gwarancji po podaniu numeru seryjnego.</w:t>
            </w:r>
          </w:p>
        </w:tc>
      </w:tr>
    </w:tbl>
    <w:p w14:paraId="2E808901" w14:textId="77777777" w:rsidR="007A1A4D" w:rsidRDefault="007A1A4D" w:rsidP="007A1A4D"/>
    <w:p w14:paraId="1414BB2A" w14:textId="77777777" w:rsidR="007A1A4D" w:rsidRDefault="007A1A4D" w:rsidP="007A1A4D">
      <w:r>
        <w:br w:type="page"/>
      </w:r>
    </w:p>
    <w:p w14:paraId="7A5CFEE4" w14:textId="77777777" w:rsidR="007A1A4D" w:rsidRDefault="007A1A4D" w:rsidP="007A1A4D">
      <w:pPr>
        <w:pStyle w:val="Nagwek2"/>
        <w:numPr>
          <w:ilvl w:val="1"/>
          <w:numId w:val="1"/>
        </w:numPr>
      </w:pPr>
      <w:bookmarkStart w:id="4" w:name="_Toc2854131"/>
      <w:r>
        <w:lastRenderedPageBreak/>
        <w:t>Przełączniki sieciowe typ 1 – 3 sztuki</w:t>
      </w:r>
      <w:bookmarkEnd w:id="4"/>
    </w:p>
    <w:p w14:paraId="5CAB595A" w14:textId="77777777" w:rsidR="007A1A4D" w:rsidRDefault="007A1A4D" w:rsidP="007A1A4D"/>
    <w:tbl>
      <w:tblPr>
        <w:tblW w:w="8926" w:type="dxa"/>
        <w:tblLook w:val="04A0" w:firstRow="1" w:lastRow="0" w:firstColumn="1" w:lastColumn="0" w:noHBand="0" w:noVBand="1"/>
      </w:tblPr>
      <w:tblGrid>
        <w:gridCol w:w="2335"/>
        <w:gridCol w:w="6591"/>
      </w:tblGrid>
      <w:tr w:rsidR="007A1A4D" w:rsidRPr="00391346" w14:paraId="7C8845D3" w14:textId="77777777" w:rsidTr="00F72458">
        <w:trPr>
          <w:trHeight w:val="20"/>
        </w:trPr>
        <w:tc>
          <w:tcPr>
            <w:tcW w:w="2335" w:type="dxa"/>
            <w:tcBorders>
              <w:top w:val="nil"/>
              <w:left w:val="single" w:sz="4" w:space="0" w:color="auto"/>
              <w:bottom w:val="nil"/>
              <w:right w:val="single" w:sz="4" w:space="0" w:color="auto"/>
            </w:tcBorders>
            <w:shd w:val="clear" w:color="000000" w:fill="000000"/>
            <w:noWrap/>
            <w:vAlign w:val="center"/>
            <w:hideMark/>
          </w:tcPr>
          <w:p w14:paraId="348FBA85" w14:textId="77777777" w:rsidR="007A1A4D" w:rsidRDefault="007A1A4D" w:rsidP="00F72458">
            <w:pPr>
              <w:spacing w:after="0" w:line="240" w:lineRule="auto"/>
              <w:jc w:val="center"/>
              <w:rPr>
                <w:rFonts w:ascii="Segoe UI" w:eastAsia="Times New Roman" w:hAnsi="Segoe UI" w:cs="Segoe UI"/>
                <w:color w:val="FFFFFF"/>
                <w:sz w:val="20"/>
                <w:szCs w:val="20"/>
              </w:rPr>
            </w:pPr>
          </w:p>
          <w:p w14:paraId="08F35E94" w14:textId="77777777" w:rsidR="007A1A4D" w:rsidRPr="00391346" w:rsidRDefault="007A1A4D" w:rsidP="00F72458">
            <w:pPr>
              <w:spacing w:after="0" w:line="240" w:lineRule="auto"/>
              <w:jc w:val="center"/>
              <w:rPr>
                <w:rFonts w:ascii="Segoe UI" w:eastAsia="Times New Roman" w:hAnsi="Segoe UI" w:cs="Segoe UI"/>
                <w:color w:val="FFFFFF"/>
                <w:sz w:val="20"/>
                <w:szCs w:val="20"/>
              </w:rPr>
            </w:pPr>
          </w:p>
        </w:tc>
        <w:tc>
          <w:tcPr>
            <w:tcW w:w="6591" w:type="dxa"/>
            <w:tcBorders>
              <w:top w:val="single" w:sz="4" w:space="0" w:color="auto"/>
              <w:left w:val="nil"/>
              <w:bottom w:val="single" w:sz="4" w:space="0" w:color="auto"/>
              <w:right w:val="single" w:sz="4" w:space="0" w:color="000000"/>
            </w:tcBorders>
            <w:shd w:val="clear" w:color="000000" w:fill="000000"/>
            <w:noWrap/>
            <w:vAlign w:val="center"/>
            <w:hideMark/>
          </w:tcPr>
          <w:p w14:paraId="7B801A92" w14:textId="77777777" w:rsidR="007A1A4D" w:rsidRPr="00391346" w:rsidRDefault="007A1A4D" w:rsidP="00F72458">
            <w:pPr>
              <w:spacing w:after="0" w:line="240" w:lineRule="auto"/>
              <w:jc w:val="center"/>
              <w:rPr>
                <w:rFonts w:ascii="Segoe UI" w:eastAsia="Times New Roman" w:hAnsi="Segoe UI" w:cs="Segoe UI"/>
                <w:color w:val="FFFFFF"/>
                <w:sz w:val="20"/>
                <w:szCs w:val="20"/>
              </w:rPr>
            </w:pPr>
            <w:r w:rsidRPr="00391346">
              <w:rPr>
                <w:rFonts w:ascii="Segoe UI" w:eastAsia="Times New Roman" w:hAnsi="Segoe UI" w:cs="Segoe UI"/>
                <w:color w:val="FFFFFF"/>
                <w:sz w:val="20"/>
                <w:szCs w:val="20"/>
              </w:rPr>
              <w:t>Minimalne wymagania</w:t>
            </w:r>
          </w:p>
        </w:tc>
      </w:tr>
      <w:tr w:rsidR="007A1A4D" w:rsidRPr="000E2CD0" w14:paraId="7AA7D52A" w14:textId="77777777" w:rsidTr="00F72458">
        <w:trPr>
          <w:trHeight w:val="20"/>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BBA59"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r w:rsidRPr="00391346">
              <w:rPr>
                <w:rFonts w:ascii="Segoe UI" w:eastAsia="Times New Roman" w:hAnsi="Segoe UI" w:cs="Segoe UI"/>
                <w:b/>
                <w:bCs/>
                <w:color w:val="000000"/>
                <w:sz w:val="16"/>
                <w:szCs w:val="16"/>
              </w:rPr>
              <w:t>Obudowa</w:t>
            </w:r>
          </w:p>
        </w:tc>
        <w:tc>
          <w:tcPr>
            <w:tcW w:w="6591" w:type="dxa"/>
            <w:tcBorders>
              <w:top w:val="single" w:sz="4" w:space="0" w:color="auto"/>
              <w:left w:val="nil"/>
              <w:bottom w:val="single" w:sz="4" w:space="0" w:color="auto"/>
              <w:right w:val="single" w:sz="4" w:space="0" w:color="000000"/>
            </w:tcBorders>
            <w:shd w:val="clear" w:color="000000" w:fill="FFFFFF"/>
            <w:hideMark/>
          </w:tcPr>
          <w:p w14:paraId="7858A432" w14:textId="77777777" w:rsidR="007A1A4D" w:rsidRDefault="007A1A4D" w:rsidP="00F72458">
            <w:pPr>
              <w:spacing w:after="0" w:line="240" w:lineRule="auto"/>
              <w:rPr>
                <w:rFonts w:ascii="Segoe UI" w:eastAsia="Times New Roman" w:hAnsi="Segoe UI" w:cs="Segoe UI"/>
                <w:color w:val="000000"/>
                <w:sz w:val="16"/>
                <w:szCs w:val="16"/>
              </w:rPr>
            </w:pPr>
            <w:r w:rsidRPr="00391346">
              <w:rPr>
                <w:rFonts w:ascii="Segoe UI" w:eastAsia="Times New Roman" w:hAnsi="Segoe UI" w:cs="Segoe UI"/>
                <w:color w:val="000000"/>
                <w:sz w:val="16"/>
                <w:szCs w:val="16"/>
              </w:rPr>
              <w:t xml:space="preserve">Do montażu w szafie </w:t>
            </w:r>
            <w:proofErr w:type="spellStart"/>
            <w:r w:rsidRPr="00391346">
              <w:rPr>
                <w:rFonts w:ascii="Segoe UI" w:eastAsia="Times New Roman" w:hAnsi="Segoe UI" w:cs="Segoe UI"/>
                <w:color w:val="000000"/>
                <w:sz w:val="16"/>
                <w:szCs w:val="16"/>
              </w:rPr>
              <w:t>Rack</w:t>
            </w:r>
            <w:proofErr w:type="spellEnd"/>
            <w:r w:rsidRPr="00391346">
              <w:rPr>
                <w:rFonts w:ascii="Segoe UI" w:eastAsia="Times New Roman" w:hAnsi="Segoe UI" w:cs="Segoe UI"/>
                <w:color w:val="000000"/>
                <w:sz w:val="16"/>
                <w:szCs w:val="16"/>
              </w:rPr>
              <w:t xml:space="preserve"> 19", o wysokości nie więcej niż 1U, wraz z kompletem odpowiednich szyn, wyposażona w zintegrowany zasilacz</w:t>
            </w:r>
            <w:r>
              <w:rPr>
                <w:rFonts w:ascii="Segoe UI" w:eastAsia="Times New Roman" w:hAnsi="Segoe UI" w:cs="Segoe UI"/>
                <w:color w:val="000000"/>
                <w:sz w:val="16"/>
                <w:szCs w:val="16"/>
              </w:rPr>
              <w:t>.</w:t>
            </w:r>
          </w:p>
          <w:p w14:paraId="7BA01762" w14:textId="0B0CBED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Przełącznik bez wentylatorów (</w:t>
            </w:r>
            <w:proofErr w:type="spellStart"/>
            <w:r>
              <w:rPr>
                <w:rFonts w:ascii="Segoe UI" w:eastAsia="Times New Roman" w:hAnsi="Segoe UI" w:cs="Segoe UI"/>
                <w:color w:val="000000"/>
                <w:sz w:val="16"/>
                <w:szCs w:val="16"/>
              </w:rPr>
              <w:t>fanless</w:t>
            </w:r>
            <w:proofErr w:type="spellEnd"/>
            <w:r>
              <w:rPr>
                <w:rFonts w:ascii="Segoe UI" w:eastAsia="Times New Roman" w:hAnsi="Segoe UI" w:cs="Segoe UI"/>
                <w:color w:val="000000"/>
                <w:sz w:val="16"/>
                <w:szCs w:val="16"/>
              </w:rPr>
              <w:t>)</w:t>
            </w:r>
          </w:p>
          <w:p w14:paraId="47AE094E" w14:textId="77777777" w:rsidR="007A1A4D" w:rsidRPr="00391346" w:rsidRDefault="007A1A4D" w:rsidP="00F72458">
            <w:pPr>
              <w:spacing w:after="0" w:line="240" w:lineRule="auto"/>
              <w:rPr>
                <w:rFonts w:ascii="Segoe UI" w:eastAsia="Times New Roman" w:hAnsi="Segoe UI" w:cs="Segoe UI"/>
                <w:color w:val="000000"/>
                <w:sz w:val="16"/>
                <w:szCs w:val="16"/>
              </w:rPr>
            </w:pPr>
          </w:p>
        </w:tc>
      </w:tr>
      <w:tr w:rsidR="007A1A4D" w:rsidRPr="00BE4596" w14:paraId="0B051655" w14:textId="77777777" w:rsidTr="00F72458">
        <w:trPr>
          <w:trHeight w:val="20"/>
        </w:trPr>
        <w:tc>
          <w:tcPr>
            <w:tcW w:w="2335" w:type="dxa"/>
            <w:tcBorders>
              <w:top w:val="nil"/>
              <w:left w:val="single" w:sz="4" w:space="0" w:color="auto"/>
              <w:bottom w:val="single" w:sz="4" w:space="0" w:color="auto"/>
              <w:right w:val="single" w:sz="4" w:space="0" w:color="auto"/>
            </w:tcBorders>
            <w:shd w:val="clear" w:color="000000" w:fill="FFFFFF"/>
            <w:noWrap/>
            <w:vAlign w:val="center"/>
            <w:hideMark/>
          </w:tcPr>
          <w:p w14:paraId="13A9B8AD" w14:textId="77777777" w:rsidR="007A1A4D" w:rsidRPr="000E2CD0" w:rsidRDefault="007A1A4D" w:rsidP="00F72458">
            <w:pPr>
              <w:spacing w:after="0" w:line="240" w:lineRule="auto"/>
              <w:jc w:val="center"/>
              <w:rPr>
                <w:rFonts w:ascii="Segoe UI" w:eastAsia="Times New Roman" w:hAnsi="Segoe UI" w:cs="Segoe UI"/>
                <w:color w:val="000000"/>
                <w:sz w:val="16"/>
                <w:szCs w:val="16"/>
              </w:rPr>
            </w:pPr>
            <w:r w:rsidRPr="000E2CD0">
              <w:rPr>
                <w:rFonts w:ascii="Segoe UI" w:eastAsia="Times New Roman" w:hAnsi="Segoe UI" w:cs="Segoe UI"/>
                <w:b/>
                <w:bCs/>
                <w:color w:val="000000"/>
                <w:sz w:val="16"/>
                <w:szCs w:val="16"/>
              </w:rPr>
              <w:t>Porty</w:t>
            </w:r>
          </w:p>
        </w:tc>
        <w:tc>
          <w:tcPr>
            <w:tcW w:w="6591" w:type="dxa"/>
            <w:tcBorders>
              <w:top w:val="single" w:sz="4" w:space="0" w:color="auto"/>
              <w:left w:val="nil"/>
              <w:bottom w:val="single" w:sz="4" w:space="0" w:color="auto"/>
              <w:right w:val="single" w:sz="4" w:space="0" w:color="000000"/>
            </w:tcBorders>
            <w:shd w:val="clear" w:color="000000" w:fill="FFFFFF"/>
            <w:hideMark/>
          </w:tcPr>
          <w:p w14:paraId="711E879B" w14:textId="15E85B6E" w:rsidR="007A1A4D" w:rsidRDefault="007A1A4D" w:rsidP="00F72458">
            <w:pPr>
              <w:spacing w:after="0" w:line="240" w:lineRule="auto"/>
              <w:rPr>
                <w:rFonts w:ascii="Segoe UI" w:eastAsia="Times New Roman" w:hAnsi="Segoe UI" w:cs="Segoe UI"/>
                <w:color w:val="000000"/>
                <w:sz w:val="16"/>
                <w:szCs w:val="16"/>
              </w:rPr>
            </w:pPr>
            <w:r w:rsidRPr="000E2CD0">
              <w:rPr>
                <w:rFonts w:ascii="Segoe UI" w:eastAsia="Times New Roman" w:hAnsi="Segoe UI" w:cs="Segoe UI"/>
                <w:color w:val="000000"/>
                <w:sz w:val="16"/>
                <w:szCs w:val="16"/>
              </w:rPr>
              <w:t>Min</w:t>
            </w:r>
            <w:r>
              <w:rPr>
                <w:rFonts w:ascii="Segoe UI" w:eastAsia="Times New Roman" w:hAnsi="Segoe UI" w:cs="Segoe UI"/>
                <w:color w:val="000000"/>
                <w:sz w:val="16"/>
                <w:szCs w:val="16"/>
              </w:rPr>
              <w:t>imum 24 porty 10/100/1000Mbps RJ</w:t>
            </w:r>
            <w:r w:rsidRPr="000E2CD0">
              <w:rPr>
                <w:rFonts w:ascii="Segoe UI" w:eastAsia="Times New Roman" w:hAnsi="Segoe UI" w:cs="Segoe UI"/>
                <w:color w:val="000000"/>
                <w:sz w:val="16"/>
                <w:szCs w:val="16"/>
              </w:rPr>
              <w:t>45, mi</w:t>
            </w:r>
            <w:r>
              <w:rPr>
                <w:rFonts w:ascii="Segoe UI" w:eastAsia="Times New Roman" w:hAnsi="Segoe UI" w:cs="Segoe UI"/>
                <w:color w:val="000000"/>
                <w:sz w:val="16"/>
                <w:szCs w:val="16"/>
              </w:rPr>
              <w:t>nimum 4 porty SFP/SFP+ 1/10GbE</w:t>
            </w:r>
            <w:r w:rsidRPr="00567DC2">
              <w:rPr>
                <w:rFonts w:ascii="Segoe UI" w:eastAsia="Times New Roman" w:hAnsi="Segoe UI" w:cs="Segoe UI"/>
                <w:color w:val="000000"/>
                <w:sz w:val="16"/>
                <w:szCs w:val="16"/>
              </w:rPr>
              <w:t>,</w:t>
            </w:r>
          </w:p>
          <w:p w14:paraId="3B453F71" w14:textId="07104309" w:rsidR="007A1A4D" w:rsidRPr="00AD2DD7" w:rsidRDefault="007A1A4D" w:rsidP="00F72458">
            <w:pPr>
              <w:spacing w:after="0" w:line="240" w:lineRule="auto"/>
              <w:rPr>
                <w:rFonts w:ascii="Segoe UI" w:eastAsia="Times New Roman" w:hAnsi="Segoe UI" w:cs="Segoe UI"/>
                <w:color w:val="000000"/>
                <w:sz w:val="16"/>
                <w:szCs w:val="16"/>
              </w:rPr>
            </w:pPr>
            <w:r w:rsidRPr="00AD2DD7">
              <w:rPr>
                <w:rFonts w:ascii="Segoe UI" w:eastAsia="Times New Roman" w:hAnsi="Segoe UI" w:cs="Segoe UI"/>
                <w:color w:val="000000"/>
                <w:sz w:val="16"/>
                <w:szCs w:val="16"/>
              </w:rPr>
              <w:t>1 port konsolowy mikro-USB.</w:t>
            </w:r>
            <w:r>
              <w:rPr>
                <w:rFonts w:ascii="Segoe UI" w:eastAsia="Times New Roman" w:hAnsi="Segoe UI" w:cs="Segoe UI"/>
                <w:color w:val="000000"/>
                <w:sz w:val="16"/>
                <w:szCs w:val="16"/>
              </w:rPr>
              <w:t xml:space="preserve"> </w:t>
            </w:r>
          </w:p>
          <w:p w14:paraId="6A9FAEE2" w14:textId="77777777" w:rsidR="007A1A4D" w:rsidRPr="00AD2DD7" w:rsidRDefault="007A1A4D" w:rsidP="00F72458">
            <w:pPr>
              <w:spacing w:after="0" w:line="240" w:lineRule="auto"/>
              <w:rPr>
                <w:rFonts w:ascii="Segoe UI" w:eastAsia="Times New Roman" w:hAnsi="Segoe UI" w:cs="Segoe UI"/>
                <w:color w:val="000000"/>
                <w:sz w:val="16"/>
                <w:szCs w:val="16"/>
              </w:rPr>
            </w:pPr>
            <w:r w:rsidRPr="00AD2DD7">
              <w:rPr>
                <w:rFonts w:ascii="Segoe UI" w:eastAsia="Times New Roman" w:hAnsi="Segoe UI" w:cs="Segoe UI"/>
                <w:color w:val="000000"/>
                <w:sz w:val="16"/>
                <w:szCs w:val="16"/>
              </w:rPr>
              <w:t xml:space="preserve">1 port USB umożliwiający załadowanie konfiguracji </w:t>
            </w:r>
            <w:r>
              <w:rPr>
                <w:rFonts w:ascii="Segoe UI" w:eastAsia="Times New Roman" w:hAnsi="Segoe UI" w:cs="Segoe UI"/>
                <w:color w:val="000000"/>
                <w:sz w:val="16"/>
                <w:szCs w:val="16"/>
              </w:rPr>
              <w:t xml:space="preserve">dla przełącznika </w:t>
            </w:r>
            <w:r w:rsidRPr="00AD2DD7">
              <w:rPr>
                <w:rFonts w:ascii="Segoe UI" w:eastAsia="Times New Roman" w:hAnsi="Segoe UI" w:cs="Segoe UI"/>
                <w:color w:val="000000"/>
                <w:sz w:val="16"/>
                <w:szCs w:val="16"/>
              </w:rPr>
              <w:t xml:space="preserve">z pamięci </w:t>
            </w:r>
            <w:proofErr w:type="spellStart"/>
            <w:r w:rsidRPr="00AD2DD7">
              <w:rPr>
                <w:rFonts w:ascii="Segoe UI" w:eastAsia="Times New Roman" w:hAnsi="Segoe UI" w:cs="Segoe UI"/>
                <w:color w:val="000000"/>
                <w:sz w:val="16"/>
                <w:szCs w:val="16"/>
              </w:rPr>
              <w:t>flash</w:t>
            </w:r>
            <w:proofErr w:type="spellEnd"/>
            <w:r w:rsidRPr="00AD2DD7">
              <w:rPr>
                <w:rFonts w:ascii="Segoe UI" w:eastAsia="Times New Roman" w:hAnsi="Segoe UI" w:cs="Segoe UI"/>
                <w:color w:val="000000"/>
                <w:sz w:val="16"/>
                <w:szCs w:val="16"/>
              </w:rPr>
              <w:t xml:space="preserve"> USB</w:t>
            </w:r>
          </w:p>
        </w:tc>
      </w:tr>
      <w:tr w:rsidR="007A1A4D" w:rsidRPr="00FA1C7C" w14:paraId="427A0699" w14:textId="77777777" w:rsidTr="00F72458">
        <w:trPr>
          <w:trHeight w:val="20"/>
        </w:trPr>
        <w:tc>
          <w:tcPr>
            <w:tcW w:w="23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366284"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bookmarkStart w:id="5" w:name="_Hlk508870379"/>
            <w:r w:rsidRPr="00391346">
              <w:rPr>
                <w:rFonts w:ascii="Segoe UI" w:eastAsia="Times New Roman" w:hAnsi="Segoe UI" w:cs="Segoe UI"/>
                <w:b/>
                <w:bCs/>
                <w:color w:val="000000"/>
                <w:sz w:val="16"/>
                <w:szCs w:val="16"/>
              </w:rPr>
              <w:t xml:space="preserve">Wydajność </w:t>
            </w:r>
            <w:proofErr w:type="spellStart"/>
            <w:r w:rsidRPr="00391346">
              <w:rPr>
                <w:rFonts w:ascii="Segoe UI" w:eastAsia="Times New Roman" w:hAnsi="Segoe UI" w:cs="Segoe UI"/>
                <w:b/>
                <w:bCs/>
                <w:color w:val="000000"/>
                <w:sz w:val="16"/>
                <w:szCs w:val="16"/>
              </w:rPr>
              <w:t>przełacznika</w:t>
            </w:r>
            <w:proofErr w:type="spellEnd"/>
          </w:p>
        </w:tc>
        <w:tc>
          <w:tcPr>
            <w:tcW w:w="6591" w:type="dxa"/>
            <w:tcBorders>
              <w:top w:val="single" w:sz="4" w:space="0" w:color="auto"/>
              <w:left w:val="nil"/>
              <w:bottom w:val="nil"/>
              <w:right w:val="single" w:sz="4" w:space="0" w:color="000000"/>
            </w:tcBorders>
            <w:shd w:val="clear" w:color="000000" w:fill="FFFFFF"/>
            <w:hideMark/>
          </w:tcPr>
          <w:p w14:paraId="0A6E3F2B"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Minimum 16000 </w:t>
            </w:r>
            <w:proofErr w:type="spellStart"/>
            <w:r w:rsidRPr="00135646">
              <w:rPr>
                <w:rFonts w:ascii="Segoe UI" w:eastAsia="Times New Roman" w:hAnsi="Segoe UI" w:cs="Segoe UI"/>
                <w:color w:val="000000"/>
                <w:sz w:val="16"/>
                <w:szCs w:val="16"/>
                <w:lang w:val="en-US"/>
              </w:rPr>
              <w:t>adresów</w:t>
            </w:r>
            <w:proofErr w:type="spellEnd"/>
            <w:r w:rsidRPr="00135646">
              <w:rPr>
                <w:rFonts w:ascii="Segoe UI" w:eastAsia="Times New Roman" w:hAnsi="Segoe UI" w:cs="Segoe UI"/>
                <w:color w:val="000000"/>
                <w:sz w:val="16"/>
                <w:szCs w:val="16"/>
                <w:lang w:val="en-US"/>
              </w:rPr>
              <w:t xml:space="preserve"> MAC</w:t>
            </w:r>
            <w:r w:rsidRPr="00135646">
              <w:rPr>
                <w:rFonts w:ascii="Segoe UI" w:eastAsia="Times New Roman" w:hAnsi="Segoe UI" w:cs="Segoe UI"/>
                <w:color w:val="000000"/>
                <w:sz w:val="16"/>
                <w:szCs w:val="16"/>
                <w:lang w:val="en-US"/>
              </w:rPr>
              <w:br/>
              <w:t xml:space="preserve">Switch fabric capacity min. </w:t>
            </w:r>
            <w:r w:rsidRPr="00135646">
              <w:rPr>
                <w:rFonts w:ascii="Segoe UI" w:hAnsi="Segoe UI" w:cs="Segoe UI"/>
                <w:sz w:val="16"/>
                <w:szCs w:val="16"/>
                <w:lang w:val="en-US"/>
              </w:rPr>
              <w:t>128Gbps</w:t>
            </w:r>
            <w:r w:rsidRPr="00135646">
              <w:rPr>
                <w:rFonts w:ascii="Segoe UI" w:eastAsia="Times New Roman" w:hAnsi="Segoe UI" w:cs="Segoe UI"/>
                <w:color w:val="000000"/>
                <w:sz w:val="16"/>
                <w:szCs w:val="16"/>
                <w:lang w:val="en-US"/>
              </w:rPr>
              <w:br/>
              <w:t xml:space="preserve">Forwarding rate min. </w:t>
            </w:r>
            <w:r w:rsidRPr="00135646">
              <w:rPr>
                <w:rFonts w:ascii="Segoe UI" w:hAnsi="Segoe UI" w:cs="Segoe UI"/>
                <w:sz w:val="16"/>
                <w:szCs w:val="16"/>
                <w:lang w:val="en-US"/>
              </w:rPr>
              <w:t>96Mpps</w:t>
            </w:r>
          </w:p>
        </w:tc>
      </w:tr>
      <w:tr w:rsidR="007A1A4D" w:rsidRPr="00BE4596" w14:paraId="624626BA" w14:textId="77777777" w:rsidTr="00F72458">
        <w:trPr>
          <w:trHeight w:val="20"/>
        </w:trPr>
        <w:tc>
          <w:tcPr>
            <w:tcW w:w="2335" w:type="dxa"/>
            <w:vMerge/>
            <w:tcBorders>
              <w:top w:val="nil"/>
              <w:left w:val="single" w:sz="4" w:space="0" w:color="auto"/>
              <w:bottom w:val="single" w:sz="4" w:space="0" w:color="000000"/>
              <w:right w:val="single" w:sz="4" w:space="0" w:color="auto"/>
            </w:tcBorders>
            <w:vAlign w:val="center"/>
            <w:hideMark/>
          </w:tcPr>
          <w:p w14:paraId="5E5BFB57" w14:textId="77777777" w:rsidR="007A1A4D" w:rsidRPr="00135646" w:rsidRDefault="007A1A4D" w:rsidP="00F72458">
            <w:pPr>
              <w:spacing w:after="0" w:line="240" w:lineRule="auto"/>
              <w:rPr>
                <w:rFonts w:ascii="Segoe UI" w:eastAsia="Times New Roman" w:hAnsi="Segoe UI" w:cs="Segoe UI"/>
                <w:b/>
                <w:bCs/>
                <w:color w:val="000000"/>
                <w:sz w:val="16"/>
                <w:szCs w:val="16"/>
                <w:lang w:val="en-US"/>
              </w:rPr>
            </w:pPr>
          </w:p>
        </w:tc>
        <w:tc>
          <w:tcPr>
            <w:tcW w:w="6591" w:type="dxa"/>
            <w:tcBorders>
              <w:top w:val="nil"/>
              <w:left w:val="nil"/>
              <w:bottom w:val="single" w:sz="4" w:space="0" w:color="auto"/>
              <w:right w:val="single" w:sz="4" w:space="0" w:color="000000"/>
            </w:tcBorders>
            <w:shd w:val="clear" w:color="000000" w:fill="FFFFFF"/>
            <w:hideMark/>
          </w:tcPr>
          <w:p w14:paraId="09C617B1" w14:textId="346D5E7E"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P</w:t>
            </w:r>
            <w:r w:rsidRPr="00391346">
              <w:rPr>
                <w:rFonts w:ascii="Segoe UI" w:eastAsia="Times New Roman" w:hAnsi="Segoe UI" w:cs="Segoe UI"/>
                <w:color w:val="000000"/>
                <w:sz w:val="16"/>
                <w:szCs w:val="16"/>
              </w:rPr>
              <w:t xml:space="preserve">amięć </w:t>
            </w:r>
            <w:proofErr w:type="spellStart"/>
            <w:r w:rsidRPr="00391346">
              <w:rPr>
                <w:rFonts w:ascii="Segoe UI" w:eastAsia="Times New Roman" w:hAnsi="Segoe UI" w:cs="Segoe UI"/>
                <w:color w:val="000000"/>
                <w:sz w:val="16"/>
                <w:szCs w:val="16"/>
              </w:rPr>
              <w:t>flash</w:t>
            </w:r>
            <w:proofErr w:type="spellEnd"/>
            <w:r w:rsidRPr="00391346">
              <w:rPr>
                <w:rFonts w:ascii="Segoe UI" w:eastAsia="Times New Roman" w:hAnsi="Segoe UI" w:cs="Segoe UI"/>
                <w:color w:val="000000"/>
                <w:sz w:val="16"/>
                <w:szCs w:val="16"/>
              </w:rPr>
              <w:t xml:space="preserve"> min. </w:t>
            </w:r>
            <w:r>
              <w:rPr>
                <w:rFonts w:ascii="Segoe UI" w:eastAsia="Times New Roman" w:hAnsi="Segoe UI" w:cs="Segoe UI"/>
                <w:color w:val="000000"/>
                <w:sz w:val="16"/>
                <w:szCs w:val="16"/>
              </w:rPr>
              <w:t>1GB</w:t>
            </w:r>
          </w:p>
          <w:p w14:paraId="0F87A809" w14:textId="77777777" w:rsidR="007A1A4D" w:rsidRPr="00391346"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Pamięć RAM min. 1GB</w:t>
            </w:r>
            <w:r w:rsidRPr="00391346">
              <w:rPr>
                <w:rFonts w:ascii="Segoe UI" w:eastAsia="Times New Roman" w:hAnsi="Segoe UI" w:cs="Segoe UI"/>
                <w:color w:val="000000"/>
                <w:sz w:val="16"/>
                <w:szCs w:val="16"/>
              </w:rPr>
              <w:br/>
            </w:r>
            <w:r>
              <w:rPr>
                <w:rFonts w:ascii="Segoe UI" w:eastAsia="Times New Roman" w:hAnsi="Segoe UI" w:cs="Segoe UI"/>
                <w:color w:val="000000"/>
                <w:sz w:val="16"/>
                <w:szCs w:val="16"/>
              </w:rPr>
              <w:t>B</w:t>
            </w:r>
            <w:r w:rsidRPr="00391346">
              <w:rPr>
                <w:rFonts w:ascii="Segoe UI" w:eastAsia="Times New Roman" w:hAnsi="Segoe UI" w:cs="Segoe UI"/>
                <w:color w:val="000000"/>
                <w:sz w:val="16"/>
                <w:szCs w:val="16"/>
              </w:rPr>
              <w:t>ufo</w:t>
            </w:r>
            <w:r>
              <w:rPr>
                <w:rFonts w:ascii="Segoe UI" w:eastAsia="Times New Roman" w:hAnsi="Segoe UI" w:cs="Segoe UI"/>
                <w:color w:val="000000"/>
                <w:sz w:val="16"/>
                <w:szCs w:val="16"/>
              </w:rPr>
              <w:t>r pamięci dla pakietów minimum 2MB</w:t>
            </w:r>
          </w:p>
        </w:tc>
      </w:tr>
      <w:tr w:rsidR="007A1A4D" w:rsidRPr="00391346" w14:paraId="26B90BFF" w14:textId="77777777" w:rsidTr="00F72458">
        <w:trPr>
          <w:trHeight w:val="20"/>
        </w:trPr>
        <w:tc>
          <w:tcPr>
            <w:tcW w:w="23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489605"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bookmarkStart w:id="6" w:name="_Hlk508873244"/>
            <w:r>
              <w:rPr>
                <w:rFonts w:ascii="Segoe UI" w:eastAsia="Times New Roman" w:hAnsi="Segoe UI" w:cs="Segoe UI"/>
                <w:b/>
                <w:bCs/>
                <w:color w:val="000000"/>
                <w:sz w:val="16"/>
                <w:szCs w:val="16"/>
              </w:rPr>
              <w:t>Funkcjonalność warstwy II</w:t>
            </w:r>
          </w:p>
        </w:tc>
        <w:tc>
          <w:tcPr>
            <w:tcW w:w="6591" w:type="dxa"/>
            <w:tcBorders>
              <w:top w:val="single" w:sz="4" w:space="0" w:color="auto"/>
              <w:left w:val="nil"/>
              <w:bottom w:val="nil"/>
              <w:right w:val="single" w:sz="4" w:space="0" w:color="000000"/>
            </w:tcBorders>
            <w:shd w:val="clear" w:color="000000" w:fill="FFFFFF"/>
            <w:hideMark/>
          </w:tcPr>
          <w:p w14:paraId="53B01F99" w14:textId="77777777" w:rsidR="007A1A4D" w:rsidRPr="00391346" w:rsidRDefault="007A1A4D" w:rsidP="00F72458">
            <w:pPr>
              <w:spacing w:after="0" w:line="240" w:lineRule="auto"/>
              <w:rPr>
                <w:rFonts w:ascii="Segoe UI" w:eastAsia="Times New Roman" w:hAnsi="Segoe UI" w:cs="Segoe UI"/>
                <w:color w:val="000000"/>
                <w:sz w:val="16"/>
                <w:szCs w:val="16"/>
              </w:rPr>
            </w:pPr>
          </w:p>
        </w:tc>
      </w:tr>
      <w:tr w:rsidR="007A1A4D" w:rsidRPr="00FA1C7C" w14:paraId="0C1D6807" w14:textId="77777777" w:rsidTr="00F72458">
        <w:trPr>
          <w:trHeight w:val="20"/>
        </w:trPr>
        <w:tc>
          <w:tcPr>
            <w:tcW w:w="2335" w:type="dxa"/>
            <w:vMerge/>
            <w:tcBorders>
              <w:top w:val="nil"/>
              <w:left w:val="single" w:sz="4" w:space="0" w:color="auto"/>
              <w:bottom w:val="single" w:sz="4" w:space="0" w:color="000000"/>
              <w:right w:val="single" w:sz="4" w:space="0" w:color="auto"/>
            </w:tcBorders>
            <w:vAlign w:val="center"/>
            <w:hideMark/>
          </w:tcPr>
          <w:p w14:paraId="240E0031" w14:textId="77777777" w:rsidR="007A1A4D" w:rsidRPr="00391346" w:rsidRDefault="007A1A4D" w:rsidP="00F72458">
            <w:pPr>
              <w:spacing w:after="0" w:line="240" w:lineRule="auto"/>
              <w:rPr>
                <w:rFonts w:ascii="Segoe UI" w:eastAsia="Times New Roman" w:hAnsi="Segoe UI" w:cs="Segoe UI"/>
                <w:b/>
                <w:bCs/>
                <w:color w:val="000000"/>
                <w:sz w:val="16"/>
                <w:szCs w:val="16"/>
              </w:rPr>
            </w:pPr>
          </w:p>
        </w:tc>
        <w:tc>
          <w:tcPr>
            <w:tcW w:w="6591" w:type="dxa"/>
            <w:tcBorders>
              <w:top w:val="nil"/>
              <w:left w:val="nil"/>
              <w:bottom w:val="single" w:sz="4" w:space="0" w:color="auto"/>
              <w:right w:val="single" w:sz="4" w:space="0" w:color="000000"/>
            </w:tcBorders>
            <w:shd w:val="clear" w:color="000000" w:fill="FFFFFF"/>
            <w:hideMark/>
          </w:tcPr>
          <w:p w14:paraId="482A2760"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Obsługa minimum 512</w:t>
            </w:r>
            <w:r w:rsidRPr="00391346">
              <w:rPr>
                <w:rFonts w:ascii="Segoe UI" w:eastAsia="Times New Roman" w:hAnsi="Segoe UI" w:cs="Segoe UI"/>
                <w:color w:val="000000"/>
                <w:sz w:val="16"/>
                <w:szCs w:val="16"/>
              </w:rPr>
              <w:t xml:space="preserve"> wirtualnych sieci</w:t>
            </w:r>
            <w:r w:rsidRPr="00391346">
              <w:rPr>
                <w:rFonts w:ascii="Segoe UI" w:eastAsia="Times New Roman" w:hAnsi="Segoe UI" w:cs="Segoe UI"/>
                <w:color w:val="000000"/>
                <w:sz w:val="16"/>
                <w:szCs w:val="16"/>
              </w:rPr>
              <w:br/>
            </w:r>
            <w:r w:rsidRPr="00025FCE">
              <w:rPr>
                <w:rFonts w:ascii="Segoe UI" w:eastAsia="Times New Roman" w:hAnsi="Segoe UI" w:cs="Segoe UI"/>
                <w:color w:val="000000"/>
                <w:sz w:val="16"/>
                <w:szCs w:val="16"/>
              </w:rPr>
              <w:t>Wsparcie</w:t>
            </w:r>
            <w:r>
              <w:rPr>
                <w:rFonts w:ascii="Segoe UI" w:eastAsia="Times New Roman" w:hAnsi="Segoe UI" w:cs="Segoe UI"/>
                <w:color w:val="000000"/>
                <w:sz w:val="16"/>
                <w:szCs w:val="16"/>
              </w:rPr>
              <w:t xml:space="preserve"> dla agregacji LACP (802.3ad)</w:t>
            </w:r>
          </w:p>
          <w:p w14:paraId="143563F8"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Obsługa 64 grup LACP i 8 portów fizycznych per grupa</w:t>
            </w:r>
          </w:p>
          <w:p w14:paraId="5F48EF9E"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proofErr w:type="spellStart"/>
            <w:r w:rsidRPr="00135646">
              <w:rPr>
                <w:rFonts w:ascii="Segoe UI" w:eastAsia="Times New Roman" w:hAnsi="Segoe UI" w:cs="Segoe UI"/>
                <w:color w:val="000000"/>
                <w:sz w:val="16"/>
                <w:szCs w:val="16"/>
                <w:lang w:val="en-US"/>
              </w:rPr>
              <w:t>Obsługa</w:t>
            </w:r>
            <w:proofErr w:type="spellEnd"/>
            <w:r w:rsidRPr="00135646">
              <w:rPr>
                <w:rFonts w:ascii="Segoe UI" w:eastAsia="Times New Roman" w:hAnsi="Segoe UI" w:cs="Segoe UI"/>
                <w:color w:val="000000"/>
                <w:sz w:val="16"/>
                <w:szCs w:val="16"/>
                <w:lang w:val="en-US"/>
              </w:rPr>
              <w:t xml:space="preserve"> </w:t>
            </w:r>
            <w:proofErr w:type="spellStart"/>
            <w:r w:rsidRPr="00135646">
              <w:rPr>
                <w:rFonts w:ascii="Segoe UI" w:eastAsia="Times New Roman" w:hAnsi="Segoe UI" w:cs="Segoe UI"/>
                <w:color w:val="000000"/>
                <w:sz w:val="16"/>
                <w:szCs w:val="16"/>
                <w:lang w:val="en-US"/>
              </w:rPr>
              <w:t>technologii</w:t>
            </w:r>
            <w:proofErr w:type="spellEnd"/>
            <w:r w:rsidRPr="00135646">
              <w:rPr>
                <w:rFonts w:ascii="Segoe UI" w:eastAsia="Times New Roman" w:hAnsi="Segoe UI" w:cs="Segoe UI"/>
                <w:color w:val="000000"/>
                <w:sz w:val="16"/>
                <w:szCs w:val="16"/>
                <w:lang w:val="en-US"/>
              </w:rPr>
              <w:t xml:space="preserve"> port mirroring </w:t>
            </w:r>
            <w:proofErr w:type="spellStart"/>
            <w:r w:rsidRPr="00135646">
              <w:rPr>
                <w:rFonts w:ascii="Segoe UI" w:eastAsia="Times New Roman" w:hAnsi="Segoe UI" w:cs="Segoe UI"/>
                <w:color w:val="000000"/>
                <w:sz w:val="16"/>
                <w:szCs w:val="16"/>
                <w:lang w:val="en-US"/>
              </w:rPr>
              <w:t>oraz</w:t>
            </w:r>
            <w:proofErr w:type="spellEnd"/>
            <w:r w:rsidRPr="00135646">
              <w:rPr>
                <w:rFonts w:ascii="Segoe UI" w:eastAsia="Times New Roman" w:hAnsi="Segoe UI" w:cs="Segoe UI"/>
                <w:color w:val="000000"/>
                <w:sz w:val="16"/>
                <w:szCs w:val="16"/>
                <w:lang w:val="en-US"/>
              </w:rPr>
              <w:t xml:space="preserve"> remote port mirroring</w:t>
            </w:r>
          </w:p>
        </w:tc>
      </w:tr>
      <w:tr w:rsidR="007A1A4D" w:rsidRPr="00391346" w14:paraId="1C604C1A" w14:textId="77777777" w:rsidTr="00F72458">
        <w:trPr>
          <w:trHeight w:val="20"/>
        </w:trPr>
        <w:tc>
          <w:tcPr>
            <w:tcW w:w="23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C9009"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Inne Funkcjonalności</w:t>
            </w:r>
          </w:p>
        </w:tc>
        <w:tc>
          <w:tcPr>
            <w:tcW w:w="6591" w:type="dxa"/>
            <w:tcBorders>
              <w:top w:val="single" w:sz="4" w:space="0" w:color="auto"/>
              <w:left w:val="nil"/>
              <w:bottom w:val="nil"/>
              <w:right w:val="single" w:sz="4" w:space="0" w:color="000000"/>
            </w:tcBorders>
            <w:shd w:val="clear" w:color="000000" w:fill="FFFFFF"/>
            <w:hideMark/>
          </w:tcPr>
          <w:p w14:paraId="4B9E8BA6" w14:textId="77777777" w:rsidR="007A1A4D" w:rsidRPr="00391346" w:rsidRDefault="007A1A4D" w:rsidP="00F72458">
            <w:pPr>
              <w:spacing w:after="0" w:line="240" w:lineRule="auto"/>
              <w:rPr>
                <w:rFonts w:ascii="Segoe UI" w:eastAsia="Times New Roman" w:hAnsi="Segoe UI" w:cs="Segoe UI"/>
                <w:color w:val="000000"/>
                <w:sz w:val="16"/>
                <w:szCs w:val="16"/>
              </w:rPr>
            </w:pPr>
          </w:p>
        </w:tc>
      </w:tr>
      <w:tr w:rsidR="007A1A4D" w:rsidRPr="00C55D8A" w14:paraId="702490B8" w14:textId="77777777" w:rsidTr="00F72458">
        <w:trPr>
          <w:trHeight w:val="20"/>
        </w:trPr>
        <w:tc>
          <w:tcPr>
            <w:tcW w:w="2335" w:type="dxa"/>
            <w:vMerge/>
            <w:tcBorders>
              <w:top w:val="nil"/>
              <w:left w:val="single" w:sz="4" w:space="0" w:color="auto"/>
              <w:bottom w:val="single" w:sz="4" w:space="0" w:color="000000"/>
              <w:right w:val="single" w:sz="4" w:space="0" w:color="auto"/>
            </w:tcBorders>
            <w:vAlign w:val="center"/>
            <w:hideMark/>
          </w:tcPr>
          <w:p w14:paraId="35545165" w14:textId="77777777" w:rsidR="007A1A4D" w:rsidRPr="00391346" w:rsidRDefault="007A1A4D" w:rsidP="00F72458">
            <w:pPr>
              <w:spacing w:after="0" w:line="240" w:lineRule="auto"/>
              <w:rPr>
                <w:rFonts w:ascii="Segoe UI" w:eastAsia="Times New Roman" w:hAnsi="Segoe UI" w:cs="Segoe UI"/>
                <w:b/>
                <w:bCs/>
                <w:color w:val="000000"/>
                <w:sz w:val="16"/>
                <w:szCs w:val="16"/>
              </w:rPr>
            </w:pPr>
          </w:p>
        </w:tc>
        <w:tc>
          <w:tcPr>
            <w:tcW w:w="6591" w:type="dxa"/>
            <w:tcBorders>
              <w:top w:val="nil"/>
              <w:left w:val="nil"/>
              <w:bottom w:val="single" w:sz="4" w:space="0" w:color="auto"/>
              <w:right w:val="single" w:sz="4" w:space="0" w:color="000000"/>
            </w:tcBorders>
            <w:shd w:val="clear" w:color="000000" w:fill="FFFFFF"/>
            <w:hideMark/>
          </w:tcPr>
          <w:p w14:paraId="7EC36242"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Możliwość połączenia w stos do 4</w:t>
            </w:r>
            <w:r w:rsidRPr="00391346">
              <w:rPr>
                <w:rFonts w:ascii="Segoe UI" w:eastAsia="Times New Roman" w:hAnsi="Segoe UI" w:cs="Segoe UI"/>
                <w:color w:val="000000"/>
                <w:sz w:val="16"/>
                <w:szCs w:val="16"/>
              </w:rPr>
              <w:t xml:space="preserve"> urządzeń tego samego typu</w:t>
            </w:r>
          </w:p>
          <w:p w14:paraId="289D84A0" w14:textId="77777777" w:rsidR="007A1A4D" w:rsidRPr="0067764E"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Wydajność połączenia pomiędzy przełącznikami w stosie min. 40Gbps</w:t>
            </w:r>
          </w:p>
          <w:p w14:paraId="3DF5B15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proofErr w:type="spellStart"/>
            <w:r w:rsidRPr="00135646">
              <w:rPr>
                <w:rFonts w:ascii="Segoe UI" w:eastAsia="Times New Roman" w:hAnsi="Segoe UI" w:cs="Segoe UI"/>
                <w:color w:val="000000"/>
                <w:sz w:val="16"/>
                <w:szCs w:val="16"/>
                <w:lang w:val="en-US"/>
              </w:rPr>
              <w:t>Obsługa</w:t>
            </w:r>
            <w:proofErr w:type="spellEnd"/>
            <w:r w:rsidRPr="00135646">
              <w:rPr>
                <w:rFonts w:ascii="Segoe UI" w:eastAsia="Times New Roman" w:hAnsi="Segoe UI" w:cs="Segoe UI"/>
                <w:color w:val="000000"/>
                <w:sz w:val="16"/>
                <w:szCs w:val="16"/>
                <w:lang w:val="en-US"/>
              </w:rPr>
              <w:t xml:space="preserve"> 802.1x </w:t>
            </w:r>
            <w:proofErr w:type="spellStart"/>
            <w:r w:rsidRPr="00135646">
              <w:rPr>
                <w:rFonts w:ascii="Segoe UI" w:eastAsia="Times New Roman" w:hAnsi="Segoe UI" w:cs="Segoe UI"/>
                <w:color w:val="000000"/>
                <w:sz w:val="16"/>
                <w:szCs w:val="16"/>
                <w:lang w:val="en-US"/>
              </w:rPr>
              <w:t>oraz</w:t>
            </w:r>
            <w:proofErr w:type="spellEnd"/>
            <w:r w:rsidRPr="00135646">
              <w:rPr>
                <w:rFonts w:ascii="Segoe UI" w:eastAsia="Times New Roman" w:hAnsi="Segoe UI" w:cs="Segoe UI"/>
                <w:color w:val="000000"/>
                <w:sz w:val="16"/>
                <w:szCs w:val="16"/>
                <w:lang w:val="en-US"/>
              </w:rPr>
              <w:t xml:space="preserve"> Mac Based Authentication Bypass</w:t>
            </w:r>
          </w:p>
          <w:p w14:paraId="15A10776"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Obsługa list kontroli dostępu opartych o adresy MAC i IP </w:t>
            </w:r>
          </w:p>
          <w:p w14:paraId="5DA7FDD3" w14:textId="77777777" w:rsidR="007A1A4D" w:rsidRDefault="007A1A4D" w:rsidP="00F72458">
            <w:pPr>
              <w:spacing w:after="0" w:line="240" w:lineRule="auto"/>
              <w:rPr>
                <w:rFonts w:ascii="Segoe UI" w:eastAsia="Times New Roman" w:hAnsi="Segoe UI" w:cs="Segoe UI"/>
                <w:color w:val="000000"/>
                <w:sz w:val="16"/>
                <w:szCs w:val="16"/>
              </w:rPr>
            </w:pPr>
            <w:proofErr w:type="spellStart"/>
            <w:r>
              <w:rPr>
                <w:rFonts w:ascii="Segoe UI" w:eastAsia="Times New Roman" w:hAnsi="Segoe UI" w:cs="Segoe UI"/>
                <w:color w:val="000000"/>
                <w:sz w:val="16"/>
                <w:szCs w:val="16"/>
              </w:rPr>
              <w:t>Obługa</w:t>
            </w:r>
            <w:proofErr w:type="spellEnd"/>
            <w:r>
              <w:rPr>
                <w:rFonts w:ascii="Segoe UI" w:eastAsia="Times New Roman" w:hAnsi="Segoe UI" w:cs="Segoe UI"/>
                <w:color w:val="000000"/>
                <w:sz w:val="16"/>
                <w:szCs w:val="16"/>
              </w:rPr>
              <w:t xml:space="preserve"> minimum 100 list kontroli dostępu i 4000 reguł sumarycznie dla wszystkich list</w:t>
            </w:r>
          </w:p>
          <w:p w14:paraId="10C17E31"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Obsługa czasowych list kontroli dostępu</w:t>
            </w:r>
          </w:p>
          <w:p w14:paraId="6A12DEE9"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Obsługa min 8 kolejek </w:t>
            </w:r>
            <w:proofErr w:type="spellStart"/>
            <w:r>
              <w:rPr>
                <w:rFonts w:ascii="Segoe UI" w:eastAsia="Times New Roman" w:hAnsi="Segoe UI" w:cs="Segoe UI"/>
                <w:color w:val="000000"/>
                <w:sz w:val="16"/>
                <w:szCs w:val="16"/>
              </w:rPr>
              <w:t>QoS</w:t>
            </w:r>
            <w:proofErr w:type="spellEnd"/>
            <w:r>
              <w:rPr>
                <w:rFonts w:ascii="Segoe UI" w:eastAsia="Times New Roman" w:hAnsi="Segoe UI" w:cs="Segoe UI"/>
                <w:color w:val="000000"/>
                <w:sz w:val="16"/>
                <w:szCs w:val="16"/>
              </w:rPr>
              <w:t xml:space="preserve"> na port fizyczny </w:t>
            </w:r>
          </w:p>
          <w:p w14:paraId="70FE8AED" w14:textId="77777777" w:rsidR="007A1A4D" w:rsidRPr="00C55D8A"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Obsługa protokołu </w:t>
            </w:r>
            <w:proofErr w:type="spellStart"/>
            <w:r>
              <w:rPr>
                <w:rFonts w:ascii="Segoe UI" w:eastAsia="Times New Roman" w:hAnsi="Segoe UI" w:cs="Segoe UI"/>
                <w:color w:val="000000"/>
                <w:sz w:val="16"/>
                <w:szCs w:val="16"/>
              </w:rPr>
              <w:t>sflow</w:t>
            </w:r>
            <w:proofErr w:type="spellEnd"/>
          </w:p>
        </w:tc>
      </w:tr>
      <w:bookmarkEnd w:id="5"/>
      <w:bookmarkEnd w:id="6"/>
      <w:tr w:rsidR="007A1A4D" w:rsidRPr="00FA1C7C" w14:paraId="47E9C86F" w14:textId="77777777" w:rsidTr="00F72458">
        <w:trPr>
          <w:trHeight w:val="20"/>
        </w:trPr>
        <w:tc>
          <w:tcPr>
            <w:tcW w:w="23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D0CEF7"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r w:rsidRPr="00391346">
              <w:rPr>
                <w:rFonts w:ascii="Segoe UI" w:eastAsia="Times New Roman" w:hAnsi="Segoe UI" w:cs="Segoe UI"/>
                <w:b/>
                <w:bCs/>
                <w:color w:val="000000"/>
                <w:sz w:val="16"/>
                <w:szCs w:val="16"/>
              </w:rPr>
              <w:t>Zgodność z protokołami</w:t>
            </w:r>
          </w:p>
        </w:tc>
        <w:tc>
          <w:tcPr>
            <w:tcW w:w="6591" w:type="dxa"/>
            <w:tcBorders>
              <w:top w:val="single" w:sz="4" w:space="0" w:color="auto"/>
              <w:left w:val="nil"/>
              <w:bottom w:val="nil"/>
              <w:right w:val="single" w:sz="4" w:space="0" w:color="000000"/>
            </w:tcBorders>
            <w:shd w:val="clear" w:color="000000" w:fill="FFFFFF"/>
            <w:hideMark/>
          </w:tcPr>
          <w:p w14:paraId="76A0B7C3"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802.1AB LLDP </w:t>
            </w:r>
          </w:p>
          <w:p w14:paraId="0EB6B279"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802.1D Bridging, Spanning Tree </w:t>
            </w:r>
          </w:p>
          <w:p w14:paraId="11E97E89"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802.1p Ethernet Priority (User Provisioning and Mapping) </w:t>
            </w:r>
          </w:p>
          <w:p w14:paraId="45A8188C"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802.1Q VLAN Tagging, Double VLAN Tagging, GVRP </w:t>
            </w:r>
          </w:p>
          <w:p w14:paraId="5CC29756"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802.1S Multiple Spanning Tree (MSTP) </w:t>
            </w:r>
          </w:p>
          <w:p w14:paraId="3034AE56"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802.1v Protocol-based VLANs </w:t>
            </w:r>
          </w:p>
          <w:p w14:paraId="7010E8E3"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802.1W Rapid Spanning Tree (RSTP) RSTP-Per VLAN </w:t>
            </w:r>
          </w:p>
          <w:p w14:paraId="53C34FE3"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802.1X Network Access Control, Auto VLAN </w:t>
            </w:r>
          </w:p>
          <w:p w14:paraId="06DCA863"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802.2 Logical Link Control </w:t>
            </w:r>
          </w:p>
          <w:p w14:paraId="5A34872D"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802.3 10BASE-T </w:t>
            </w:r>
          </w:p>
          <w:p w14:paraId="2C329F71"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802.3ab Gigabit Ethernet (1000BASE-T) </w:t>
            </w:r>
          </w:p>
          <w:p w14:paraId="2D1B8094"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802.3ac Frame Extensions for VLAN Tagging </w:t>
            </w:r>
          </w:p>
          <w:p w14:paraId="13206F08" w14:textId="77777777" w:rsidR="007A1A4D" w:rsidRPr="00135646" w:rsidRDefault="007A1A4D" w:rsidP="00F72458">
            <w:pPr>
              <w:spacing w:after="0" w:line="240" w:lineRule="auto"/>
              <w:rPr>
                <w:rFonts w:ascii="Segoe UI" w:hAnsi="Segoe UI" w:cs="Segoe UI"/>
                <w:sz w:val="16"/>
                <w:szCs w:val="16"/>
                <w:lang w:val="en-US"/>
              </w:rPr>
            </w:pPr>
            <w:r w:rsidRPr="00135646">
              <w:rPr>
                <w:rFonts w:ascii="Segoe UI" w:hAnsi="Segoe UI" w:cs="Segoe UI"/>
                <w:sz w:val="16"/>
                <w:szCs w:val="16"/>
                <w:lang w:val="en-US"/>
              </w:rPr>
              <w:t xml:space="preserve">802.3ad Link Aggregation with LACP </w:t>
            </w:r>
          </w:p>
          <w:p w14:paraId="5E504166" w14:textId="77777777" w:rsidR="007A1A4D" w:rsidRPr="00135646" w:rsidRDefault="007A1A4D" w:rsidP="00F72458">
            <w:pPr>
              <w:spacing w:after="0" w:line="240" w:lineRule="auto"/>
              <w:rPr>
                <w:lang w:val="en-US"/>
              </w:rPr>
            </w:pPr>
            <w:r w:rsidRPr="00135646">
              <w:rPr>
                <w:rFonts w:ascii="Segoe UI" w:hAnsi="Segoe UI" w:cs="Segoe UI"/>
                <w:sz w:val="16"/>
                <w:szCs w:val="16"/>
                <w:lang w:val="en-US"/>
              </w:rPr>
              <w:t>802.3ae 10 Gigabit Ethernet (10GBASE-X)</w:t>
            </w:r>
          </w:p>
        </w:tc>
      </w:tr>
      <w:tr w:rsidR="007A1A4D" w:rsidRPr="00FA1C7C" w14:paraId="39639A44" w14:textId="77777777" w:rsidTr="00F72458">
        <w:trPr>
          <w:trHeight w:val="20"/>
        </w:trPr>
        <w:tc>
          <w:tcPr>
            <w:tcW w:w="2335" w:type="dxa"/>
            <w:vMerge/>
            <w:tcBorders>
              <w:top w:val="nil"/>
              <w:left w:val="single" w:sz="4" w:space="0" w:color="auto"/>
              <w:bottom w:val="single" w:sz="4" w:space="0" w:color="000000"/>
              <w:right w:val="single" w:sz="4" w:space="0" w:color="auto"/>
            </w:tcBorders>
            <w:vAlign w:val="center"/>
            <w:hideMark/>
          </w:tcPr>
          <w:p w14:paraId="6EBB371E" w14:textId="77777777" w:rsidR="007A1A4D" w:rsidRPr="00135646" w:rsidRDefault="007A1A4D" w:rsidP="00F72458">
            <w:pPr>
              <w:spacing w:after="0" w:line="240" w:lineRule="auto"/>
              <w:rPr>
                <w:rFonts w:ascii="Segoe UI" w:eastAsia="Times New Roman" w:hAnsi="Segoe UI" w:cs="Segoe UI"/>
                <w:b/>
                <w:bCs/>
                <w:color w:val="000000"/>
                <w:sz w:val="16"/>
                <w:szCs w:val="16"/>
                <w:lang w:val="en-US"/>
              </w:rPr>
            </w:pPr>
          </w:p>
        </w:tc>
        <w:tc>
          <w:tcPr>
            <w:tcW w:w="6591" w:type="dxa"/>
            <w:tcBorders>
              <w:top w:val="nil"/>
              <w:left w:val="nil"/>
              <w:bottom w:val="single" w:sz="4" w:space="0" w:color="auto"/>
              <w:right w:val="single" w:sz="4" w:space="0" w:color="000000"/>
            </w:tcBorders>
            <w:shd w:val="clear" w:color="000000" w:fill="FFFFFF"/>
            <w:hideMark/>
          </w:tcPr>
          <w:p w14:paraId="1F3E703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p>
        </w:tc>
      </w:tr>
      <w:tr w:rsidR="007A1A4D" w:rsidRPr="00FA1C7C" w14:paraId="7E15A567" w14:textId="77777777" w:rsidTr="00F72458">
        <w:trPr>
          <w:trHeight w:val="20"/>
        </w:trPr>
        <w:tc>
          <w:tcPr>
            <w:tcW w:w="2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1E397" w14:textId="77777777" w:rsidR="007A1A4D" w:rsidRPr="00F818E5" w:rsidRDefault="007A1A4D" w:rsidP="00F72458">
            <w:pPr>
              <w:spacing w:after="0" w:line="240" w:lineRule="auto"/>
              <w:jc w:val="center"/>
              <w:rPr>
                <w:rFonts w:ascii="Segoe UI" w:eastAsia="Times New Roman" w:hAnsi="Segoe UI" w:cs="Segoe UI"/>
                <w:b/>
                <w:bCs/>
                <w:color w:val="000000"/>
                <w:sz w:val="16"/>
                <w:szCs w:val="16"/>
              </w:rPr>
            </w:pPr>
            <w:proofErr w:type="spellStart"/>
            <w:r w:rsidRPr="00F818E5">
              <w:rPr>
                <w:rFonts w:ascii="Segoe UI" w:eastAsia="Times New Roman" w:hAnsi="Segoe UI" w:cs="Segoe UI"/>
                <w:b/>
                <w:bCs/>
                <w:color w:val="000000"/>
                <w:sz w:val="16"/>
                <w:szCs w:val="16"/>
              </w:rPr>
              <w:t>Zgodnośc</w:t>
            </w:r>
            <w:proofErr w:type="spellEnd"/>
            <w:r w:rsidRPr="00F818E5">
              <w:rPr>
                <w:rFonts w:ascii="Segoe UI" w:eastAsia="Times New Roman" w:hAnsi="Segoe UI" w:cs="Segoe UI"/>
                <w:b/>
                <w:bCs/>
                <w:color w:val="000000"/>
                <w:sz w:val="16"/>
                <w:szCs w:val="16"/>
              </w:rPr>
              <w:t xml:space="preserve"> ze standardami RFC w zakresie zarządzania </w:t>
            </w:r>
            <w:r>
              <w:rPr>
                <w:rFonts w:ascii="Segoe UI" w:eastAsia="Times New Roman" w:hAnsi="Segoe UI" w:cs="Segoe UI"/>
                <w:b/>
                <w:bCs/>
                <w:color w:val="000000"/>
                <w:sz w:val="16"/>
                <w:szCs w:val="16"/>
              </w:rPr>
              <w:t>siecią i bezpieczeństwa</w:t>
            </w:r>
          </w:p>
        </w:tc>
        <w:tc>
          <w:tcPr>
            <w:tcW w:w="6591" w:type="dxa"/>
            <w:tcBorders>
              <w:top w:val="single" w:sz="4" w:space="0" w:color="auto"/>
              <w:left w:val="nil"/>
              <w:bottom w:val="single" w:sz="4" w:space="0" w:color="auto"/>
              <w:right w:val="single" w:sz="4" w:space="0" w:color="000000"/>
            </w:tcBorders>
            <w:shd w:val="clear" w:color="000000" w:fill="FFFFFF"/>
          </w:tcPr>
          <w:p w14:paraId="5824FD3B"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1155 SMIv1 </w:t>
            </w:r>
          </w:p>
          <w:p w14:paraId="1E13B76C"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1157 SNMPv1 </w:t>
            </w:r>
          </w:p>
          <w:p w14:paraId="75706ECA"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1212 Concise MIB Definitions </w:t>
            </w:r>
          </w:p>
          <w:p w14:paraId="7557434D"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1213 MIB-II </w:t>
            </w:r>
          </w:p>
          <w:p w14:paraId="2FBDCDFF"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1215 SNMP Traps </w:t>
            </w:r>
          </w:p>
          <w:p w14:paraId="1F946E34"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1286 Bridge MIB </w:t>
            </w:r>
          </w:p>
          <w:p w14:paraId="1C548E1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1442 SMIv2 </w:t>
            </w:r>
          </w:p>
          <w:p w14:paraId="72DAFF75"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1451 Manager-to- Manager MIB </w:t>
            </w:r>
          </w:p>
          <w:p w14:paraId="5687312D"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1492 TACACS+ </w:t>
            </w:r>
          </w:p>
          <w:p w14:paraId="1B7666FD"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1493 Managed Objects for Bridges MIB </w:t>
            </w:r>
          </w:p>
          <w:p w14:paraId="2859B10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lastRenderedPageBreak/>
              <w:t xml:space="preserve">1573 Evolution of Interfaces </w:t>
            </w:r>
          </w:p>
          <w:p w14:paraId="13E85CF1"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1612 DNS Resolver MIB Extensions </w:t>
            </w:r>
          </w:p>
          <w:p w14:paraId="54423A67"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1643 Ethernet-like MIB </w:t>
            </w:r>
          </w:p>
          <w:p w14:paraId="0BC76BBF"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1757 RMON MIB </w:t>
            </w:r>
          </w:p>
          <w:p w14:paraId="7C7D2831"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1867 HTML/2.0 Forms with File Upload Extensions </w:t>
            </w:r>
          </w:p>
          <w:p w14:paraId="687BEDA3"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1901 Community-based SNMPv2 </w:t>
            </w:r>
          </w:p>
          <w:p w14:paraId="7558809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1907 SNMPv2 MIB </w:t>
            </w:r>
          </w:p>
          <w:p w14:paraId="5F4952A1"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1908 Coexistence Between SNMPv1/v2 </w:t>
            </w:r>
          </w:p>
          <w:p w14:paraId="1AF3D26B" w14:textId="77777777" w:rsidR="007A1A4D" w:rsidRPr="00F818E5" w:rsidRDefault="007A1A4D" w:rsidP="00F72458">
            <w:pPr>
              <w:spacing w:after="0" w:line="240" w:lineRule="auto"/>
              <w:rPr>
                <w:rFonts w:ascii="Segoe UI" w:eastAsia="Times New Roman" w:hAnsi="Segoe UI" w:cs="Segoe UI"/>
                <w:color w:val="000000"/>
                <w:sz w:val="16"/>
                <w:szCs w:val="16"/>
              </w:rPr>
            </w:pPr>
            <w:r w:rsidRPr="00F818E5">
              <w:rPr>
                <w:rFonts w:ascii="Segoe UI" w:eastAsia="Times New Roman" w:hAnsi="Segoe UI" w:cs="Segoe UI"/>
                <w:color w:val="000000"/>
                <w:sz w:val="16"/>
                <w:szCs w:val="16"/>
              </w:rPr>
              <w:t xml:space="preserve">2011 IP MIB </w:t>
            </w:r>
          </w:p>
          <w:p w14:paraId="16DC03E1" w14:textId="77777777" w:rsidR="007A1A4D" w:rsidRPr="00F818E5" w:rsidRDefault="007A1A4D" w:rsidP="00F72458">
            <w:pPr>
              <w:spacing w:after="0" w:line="240" w:lineRule="auto"/>
              <w:rPr>
                <w:rFonts w:ascii="Segoe UI" w:eastAsia="Times New Roman" w:hAnsi="Segoe UI" w:cs="Segoe UI"/>
                <w:color w:val="000000"/>
                <w:sz w:val="16"/>
                <w:szCs w:val="16"/>
              </w:rPr>
            </w:pPr>
            <w:r w:rsidRPr="00F818E5">
              <w:rPr>
                <w:rFonts w:ascii="Segoe UI" w:eastAsia="Times New Roman" w:hAnsi="Segoe UI" w:cs="Segoe UI"/>
                <w:color w:val="000000"/>
                <w:sz w:val="16"/>
                <w:szCs w:val="16"/>
              </w:rPr>
              <w:t xml:space="preserve">2012 TCP MIB </w:t>
            </w:r>
          </w:p>
          <w:p w14:paraId="118D7A46" w14:textId="77777777" w:rsidR="007A1A4D" w:rsidRPr="00F818E5" w:rsidRDefault="007A1A4D" w:rsidP="00F72458">
            <w:pPr>
              <w:spacing w:after="0" w:line="240" w:lineRule="auto"/>
              <w:rPr>
                <w:rFonts w:ascii="Segoe UI" w:eastAsia="Times New Roman" w:hAnsi="Segoe UI" w:cs="Segoe UI"/>
                <w:color w:val="000000"/>
                <w:sz w:val="16"/>
                <w:szCs w:val="16"/>
              </w:rPr>
            </w:pPr>
            <w:r w:rsidRPr="00F818E5">
              <w:rPr>
                <w:rFonts w:ascii="Segoe UI" w:eastAsia="Times New Roman" w:hAnsi="Segoe UI" w:cs="Segoe UI"/>
                <w:color w:val="000000"/>
                <w:sz w:val="16"/>
                <w:szCs w:val="16"/>
              </w:rPr>
              <w:t xml:space="preserve">2013 UDP MIB </w:t>
            </w:r>
          </w:p>
          <w:p w14:paraId="7B98975C"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2068 HTTP/1.1 </w:t>
            </w:r>
          </w:p>
          <w:p w14:paraId="27F38CA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2096 IP Forwarding Table MIB </w:t>
            </w:r>
          </w:p>
          <w:p w14:paraId="4567894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2233 Interfaces Group using SMIv2 </w:t>
            </w:r>
          </w:p>
          <w:p w14:paraId="3009715C"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2246 TLS v1 </w:t>
            </w:r>
          </w:p>
          <w:p w14:paraId="754E9BBA"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2271 SNMP Framework MIB </w:t>
            </w:r>
          </w:p>
          <w:p w14:paraId="63B92F7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2295 Transport Content Negotiation </w:t>
            </w:r>
          </w:p>
          <w:p w14:paraId="525E1270"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2296 Remote Variant Selection </w:t>
            </w:r>
          </w:p>
          <w:p w14:paraId="7DF62D59"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2346 AES </w:t>
            </w:r>
            <w:proofErr w:type="spellStart"/>
            <w:r w:rsidRPr="00135646">
              <w:rPr>
                <w:rFonts w:ascii="Segoe UI" w:eastAsia="Times New Roman" w:hAnsi="Segoe UI" w:cs="Segoe UI"/>
                <w:color w:val="000000"/>
                <w:sz w:val="16"/>
                <w:szCs w:val="16"/>
                <w:lang w:val="en-US"/>
              </w:rPr>
              <w:t>Ciphersuites</w:t>
            </w:r>
            <w:proofErr w:type="spellEnd"/>
            <w:r w:rsidRPr="00135646">
              <w:rPr>
                <w:rFonts w:ascii="Segoe UI" w:eastAsia="Times New Roman" w:hAnsi="Segoe UI" w:cs="Segoe UI"/>
                <w:color w:val="000000"/>
                <w:sz w:val="16"/>
                <w:szCs w:val="16"/>
                <w:lang w:val="en-US"/>
              </w:rPr>
              <w:t xml:space="preserve"> for TLS </w:t>
            </w:r>
          </w:p>
          <w:p w14:paraId="6836A74A"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2576 Coexistence Between SNMPv1/v2/v3 </w:t>
            </w:r>
          </w:p>
          <w:p w14:paraId="13BCBABF"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2578 SMIv2 </w:t>
            </w:r>
          </w:p>
          <w:p w14:paraId="4A54E45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2579 Textual Conventions for SMIv2 </w:t>
            </w:r>
          </w:p>
          <w:p w14:paraId="35C8A4DD"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2580 Conformance Statements </w:t>
            </w:r>
          </w:p>
          <w:p w14:paraId="6D698228"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for SMIv2 </w:t>
            </w:r>
          </w:p>
          <w:p w14:paraId="03B32A80"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2613 RMON MIB </w:t>
            </w:r>
          </w:p>
          <w:p w14:paraId="0B722E9E"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2618 RADIUS Authentication MIB </w:t>
            </w:r>
          </w:p>
          <w:p w14:paraId="36732D21"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2620 RADIUS Accounting MIB </w:t>
            </w:r>
          </w:p>
          <w:p w14:paraId="7B971AA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2665 Ethernet-like Interfaces MIB </w:t>
            </w:r>
          </w:p>
          <w:p w14:paraId="6EE5BC4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2674 Extended Bridge MIB </w:t>
            </w:r>
          </w:p>
          <w:p w14:paraId="7E74BA58"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2737 ENTITY MIB </w:t>
            </w:r>
          </w:p>
          <w:p w14:paraId="5F1DB7FB"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2818 HTTP over TLS </w:t>
            </w:r>
          </w:p>
          <w:p w14:paraId="1227F553"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2819 RMON MIB (groups 1, 2, 3, 9)</w:t>
            </w:r>
          </w:p>
          <w:p w14:paraId="21FB1C2A"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2863 Interfaces MIB </w:t>
            </w:r>
          </w:p>
          <w:p w14:paraId="397434C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2865 RADIUS </w:t>
            </w:r>
          </w:p>
          <w:p w14:paraId="3A196EA4"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2866 RADIUS Accounting </w:t>
            </w:r>
          </w:p>
          <w:p w14:paraId="7CB653D4"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2868 RADIUS Attributes for Tunnel Prot. </w:t>
            </w:r>
          </w:p>
          <w:p w14:paraId="79BAEC71"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2869 RADIUS Extensions </w:t>
            </w:r>
          </w:p>
          <w:p w14:paraId="130D91C8"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3410 Internet Standard Mgmt. Framework </w:t>
            </w:r>
          </w:p>
          <w:p w14:paraId="0A9E5A5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3411 SNMP Management Framework </w:t>
            </w:r>
          </w:p>
          <w:p w14:paraId="77FC3CF3"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3412 Message Processing and Dispatching </w:t>
            </w:r>
          </w:p>
          <w:p w14:paraId="22BB40D2"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3413 SNMP Applications </w:t>
            </w:r>
          </w:p>
          <w:p w14:paraId="04B28C96"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3414 User-based security model </w:t>
            </w:r>
          </w:p>
          <w:p w14:paraId="50C8173B"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3415 View-based control model </w:t>
            </w:r>
          </w:p>
          <w:p w14:paraId="273009E0"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3416 SNMPv2 </w:t>
            </w:r>
          </w:p>
          <w:p w14:paraId="78F7AF3D"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3418 SNMP MIB </w:t>
            </w:r>
          </w:p>
          <w:p w14:paraId="510AA155"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3577 RMON MIB </w:t>
            </w:r>
          </w:p>
          <w:p w14:paraId="1FDC228E"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3580 802.1X with RADIUS </w:t>
            </w:r>
          </w:p>
          <w:p w14:paraId="5B2671E8"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3737 Registry of RMOM MIB </w:t>
            </w:r>
          </w:p>
          <w:p w14:paraId="6CECC6B1" w14:textId="77777777" w:rsidR="007A1A4D" w:rsidRPr="004B72F6" w:rsidRDefault="007A1A4D" w:rsidP="00F72458">
            <w:pPr>
              <w:spacing w:after="0" w:line="240" w:lineRule="auto"/>
              <w:rPr>
                <w:rFonts w:ascii="Segoe UI" w:eastAsia="Times New Roman" w:hAnsi="Segoe UI" w:cs="Segoe UI"/>
                <w:color w:val="000000"/>
                <w:sz w:val="16"/>
                <w:szCs w:val="16"/>
                <w:lang w:val="en-US"/>
              </w:rPr>
            </w:pPr>
            <w:r w:rsidRPr="004B72F6">
              <w:rPr>
                <w:rFonts w:ascii="Segoe UI" w:eastAsia="Times New Roman" w:hAnsi="Segoe UI" w:cs="Segoe UI"/>
                <w:color w:val="000000"/>
                <w:sz w:val="16"/>
                <w:szCs w:val="16"/>
                <w:lang w:val="en-US"/>
              </w:rPr>
              <w:t xml:space="preserve">4086 Randomness Requirements </w:t>
            </w:r>
          </w:p>
          <w:p w14:paraId="528F6657"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4113 UDP MIB </w:t>
            </w:r>
          </w:p>
          <w:p w14:paraId="62560320"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4251 SSHv2 Protocol </w:t>
            </w:r>
          </w:p>
          <w:p w14:paraId="18C2D591"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4252 SSHv2 Authentication</w:t>
            </w:r>
          </w:p>
          <w:p w14:paraId="0587E795"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4253 SSHv2 Transport</w:t>
            </w:r>
          </w:p>
          <w:p w14:paraId="49CBF2AE"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4254 SSHv2 Connection Protocol </w:t>
            </w:r>
          </w:p>
          <w:p w14:paraId="3029D5DA"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lastRenderedPageBreak/>
              <w:t xml:space="preserve">4419 SSHv2 Transport Layer Protocol </w:t>
            </w:r>
          </w:p>
          <w:p w14:paraId="4FFDE177"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4521 LDAP Extensions </w:t>
            </w:r>
          </w:p>
          <w:p w14:paraId="59BF60D4" w14:textId="77777777" w:rsidR="007A1A4D" w:rsidRPr="00135646" w:rsidRDefault="007A1A4D" w:rsidP="00F72458">
            <w:pPr>
              <w:spacing w:after="0" w:line="240" w:lineRule="auto"/>
              <w:rPr>
                <w:rFonts w:ascii="Segoe UI" w:eastAsia="Times New Roman" w:hAnsi="Segoe UI" w:cs="Segoe UI"/>
                <w:color w:val="000000"/>
                <w:sz w:val="16"/>
                <w:szCs w:val="16"/>
                <w:lang w:val="en-US"/>
              </w:rPr>
            </w:pPr>
            <w:r w:rsidRPr="00135646">
              <w:rPr>
                <w:rFonts w:ascii="Segoe UI" w:eastAsia="Times New Roman" w:hAnsi="Segoe UI" w:cs="Segoe UI"/>
                <w:color w:val="000000"/>
                <w:sz w:val="16"/>
                <w:szCs w:val="16"/>
                <w:lang w:val="en-US"/>
              </w:rPr>
              <w:t xml:space="preserve">4716 SECSH Public Key File Format </w:t>
            </w:r>
          </w:p>
          <w:p w14:paraId="1DF2939D" w14:textId="77777777" w:rsidR="007A1A4D" w:rsidRPr="004B72F6" w:rsidRDefault="007A1A4D" w:rsidP="00F72458">
            <w:pPr>
              <w:spacing w:after="0" w:line="240" w:lineRule="auto"/>
              <w:rPr>
                <w:rFonts w:ascii="Segoe UI" w:eastAsia="Times New Roman" w:hAnsi="Segoe UI" w:cs="Segoe UI"/>
                <w:color w:val="000000"/>
                <w:sz w:val="16"/>
                <w:szCs w:val="16"/>
                <w:lang w:val="en-US"/>
              </w:rPr>
            </w:pPr>
            <w:r w:rsidRPr="004B72F6">
              <w:rPr>
                <w:rFonts w:ascii="Segoe UI" w:eastAsia="Times New Roman" w:hAnsi="Segoe UI" w:cs="Segoe UI"/>
                <w:color w:val="000000"/>
                <w:sz w:val="16"/>
                <w:szCs w:val="16"/>
                <w:lang w:val="en-US"/>
              </w:rPr>
              <w:t>6101 SSL</w:t>
            </w:r>
          </w:p>
        </w:tc>
      </w:tr>
      <w:tr w:rsidR="007A1A4D" w:rsidRPr="00BE4596" w14:paraId="3311729E" w14:textId="77777777" w:rsidTr="00F72458">
        <w:trPr>
          <w:trHeight w:val="20"/>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1F77698A"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bookmarkStart w:id="7" w:name="_Hlk508873494"/>
            <w:r w:rsidRPr="00391346">
              <w:rPr>
                <w:rFonts w:ascii="Segoe UI" w:eastAsia="Times New Roman" w:hAnsi="Segoe UI" w:cs="Segoe UI"/>
                <w:b/>
                <w:bCs/>
                <w:color w:val="000000"/>
                <w:sz w:val="16"/>
                <w:szCs w:val="16"/>
              </w:rPr>
              <w:lastRenderedPageBreak/>
              <w:t>Certyfikaty i standardy</w:t>
            </w:r>
          </w:p>
        </w:tc>
        <w:tc>
          <w:tcPr>
            <w:tcW w:w="6591" w:type="dxa"/>
            <w:tcBorders>
              <w:top w:val="single" w:sz="4" w:space="0" w:color="auto"/>
              <w:left w:val="nil"/>
              <w:bottom w:val="single" w:sz="4" w:space="0" w:color="auto"/>
              <w:right w:val="single" w:sz="4" w:space="0" w:color="000000"/>
            </w:tcBorders>
            <w:shd w:val="clear" w:color="000000" w:fill="FFFFFF"/>
            <w:hideMark/>
          </w:tcPr>
          <w:p w14:paraId="2146C572" w14:textId="50FDC272" w:rsidR="007A1A4D" w:rsidRPr="00391346" w:rsidRDefault="007A1A4D" w:rsidP="00F72458">
            <w:pPr>
              <w:spacing w:after="0" w:line="240" w:lineRule="auto"/>
              <w:rPr>
                <w:rFonts w:ascii="Segoe UI" w:eastAsia="Times New Roman" w:hAnsi="Segoe UI" w:cs="Segoe UI"/>
                <w:color w:val="000000"/>
                <w:sz w:val="16"/>
                <w:szCs w:val="16"/>
              </w:rPr>
            </w:pPr>
            <w:r w:rsidRPr="00391346">
              <w:rPr>
                <w:rFonts w:ascii="Segoe UI" w:eastAsia="Times New Roman" w:hAnsi="Segoe UI" w:cs="Segoe UI"/>
                <w:color w:val="000000"/>
                <w:sz w:val="16"/>
                <w:szCs w:val="16"/>
              </w:rPr>
              <w:t xml:space="preserve">Zamawiający wymaga aby oferowany przełącznik: </w:t>
            </w:r>
            <w:r w:rsidRPr="00391346">
              <w:rPr>
                <w:rFonts w:ascii="Segoe UI" w:eastAsia="Times New Roman" w:hAnsi="Segoe UI" w:cs="Segoe UI"/>
                <w:color w:val="000000"/>
                <w:sz w:val="16"/>
                <w:szCs w:val="16"/>
              </w:rPr>
              <w:br/>
              <w:t>- został wyprodukowany zgodnie z normą  ISO-9001 oraz ISO-14001</w:t>
            </w:r>
            <w:r w:rsidR="00DA45DC">
              <w:rPr>
                <w:rFonts w:ascii="Segoe UI" w:eastAsia="Times New Roman" w:hAnsi="Segoe UI" w:cs="Segoe UI"/>
                <w:color w:val="000000"/>
                <w:sz w:val="16"/>
                <w:szCs w:val="16"/>
              </w:rPr>
              <w:t xml:space="preserve"> </w:t>
            </w:r>
            <w:r w:rsidR="00DA45DC" w:rsidRPr="00DA45DC">
              <w:rPr>
                <w:rFonts w:ascii="Segoe UI" w:eastAsia="Times New Roman" w:hAnsi="Segoe UI" w:cs="Segoe UI"/>
                <w:color w:val="000000"/>
                <w:sz w:val="16"/>
                <w:szCs w:val="16"/>
              </w:rPr>
              <w:t>14001 lub normami równoważnymi</w:t>
            </w:r>
            <w:r w:rsidRPr="00391346">
              <w:rPr>
                <w:rFonts w:ascii="Segoe UI" w:eastAsia="Times New Roman" w:hAnsi="Segoe UI" w:cs="Segoe UI"/>
                <w:color w:val="000000"/>
                <w:sz w:val="16"/>
                <w:szCs w:val="16"/>
              </w:rPr>
              <w:br/>
              <w:t>- posiadał deklarację CE</w:t>
            </w:r>
            <w:r w:rsidRPr="00391346">
              <w:rPr>
                <w:rFonts w:ascii="Segoe UI" w:eastAsia="Times New Roman" w:hAnsi="Segoe UI" w:cs="Segoe UI"/>
                <w:color w:val="000000"/>
                <w:sz w:val="16"/>
                <w:szCs w:val="16"/>
              </w:rPr>
              <w:br/>
              <w:t xml:space="preserve">- jest zgodny z standardem </w:t>
            </w:r>
            <w:proofErr w:type="spellStart"/>
            <w:r w:rsidRPr="00391346">
              <w:rPr>
                <w:rFonts w:ascii="Segoe UI" w:eastAsia="Times New Roman" w:hAnsi="Segoe UI" w:cs="Segoe UI"/>
                <w:color w:val="000000"/>
                <w:sz w:val="16"/>
                <w:szCs w:val="16"/>
              </w:rPr>
              <w:t>RoHS</w:t>
            </w:r>
            <w:proofErr w:type="spellEnd"/>
            <w:r w:rsidR="00DA45DC">
              <w:rPr>
                <w:rFonts w:ascii="Calibri" w:hAnsi="Calibri" w:cs="Segoe UI"/>
                <w:color w:val="000000"/>
                <w:sz w:val="20"/>
                <w:szCs w:val="20"/>
              </w:rPr>
              <w:t xml:space="preserve"> lub równoważnym</w:t>
            </w:r>
          </w:p>
        </w:tc>
      </w:tr>
      <w:tr w:rsidR="007A1A4D" w:rsidRPr="00BE4596" w14:paraId="667F0D9B" w14:textId="77777777" w:rsidTr="00F72458">
        <w:trPr>
          <w:trHeight w:val="20"/>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3F66E6D3"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Inne</w:t>
            </w:r>
          </w:p>
        </w:tc>
        <w:tc>
          <w:tcPr>
            <w:tcW w:w="6591" w:type="dxa"/>
            <w:tcBorders>
              <w:top w:val="single" w:sz="4" w:space="0" w:color="auto"/>
              <w:left w:val="nil"/>
              <w:bottom w:val="single" w:sz="4" w:space="0" w:color="auto"/>
              <w:right w:val="single" w:sz="4" w:space="0" w:color="000000"/>
            </w:tcBorders>
            <w:shd w:val="clear" w:color="000000" w:fill="FFFFFF"/>
            <w:hideMark/>
          </w:tcPr>
          <w:p w14:paraId="69B1F4CE"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Przystosowanie do pracy w temperaturze 0-45 stopni </w:t>
            </w:r>
            <w:proofErr w:type="spellStart"/>
            <w:r>
              <w:rPr>
                <w:rFonts w:ascii="Segoe UI" w:eastAsia="Times New Roman" w:hAnsi="Segoe UI" w:cs="Segoe UI"/>
                <w:color w:val="000000"/>
                <w:sz w:val="16"/>
                <w:szCs w:val="16"/>
              </w:rPr>
              <w:t>Celcjusza</w:t>
            </w:r>
            <w:proofErr w:type="spellEnd"/>
          </w:p>
          <w:p w14:paraId="6B097FF7" w14:textId="77777777" w:rsidR="007A1A4D" w:rsidRPr="00391346" w:rsidRDefault="007A1A4D" w:rsidP="00F72458">
            <w:pPr>
              <w:spacing w:after="0" w:line="240" w:lineRule="auto"/>
              <w:rPr>
                <w:rFonts w:ascii="Segoe UI" w:eastAsia="Times New Roman" w:hAnsi="Segoe UI" w:cs="Segoe UI"/>
                <w:color w:val="000000"/>
                <w:sz w:val="16"/>
                <w:szCs w:val="16"/>
              </w:rPr>
            </w:pPr>
          </w:p>
        </w:tc>
      </w:tr>
      <w:bookmarkEnd w:id="7"/>
      <w:tr w:rsidR="007A1A4D" w:rsidRPr="003D6EDF" w14:paraId="771D364C" w14:textId="77777777" w:rsidTr="00F72458">
        <w:trPr>
          <w:trHeight w:val="20"/>
        </w:trPr>
        <w:tc>
          <w:tcPr>
            <w:tcW w:w="2335" w:type="dxa"/>
            <w:tcBorders>
              <w:top w:val="nil"/>
              <w:left w:val="single" w:sz="4" w:space="0" w:color="auto"/>
              <w:bottom w:val="single" w:sz="4" w:space="0" w:color="auto"/>
              <w:right w:val="single" w:sz="4" w:space="0" w:color="auto"/>
            </w:tcBorders>
            <w:shd w:val="clear" w:color="000000" w:fill="FFFFFF"/>
            <w:vAlign w:val="center"/>
          </w:tcPr>
          <w:p w14:paraId="3339DC49"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Komponenty dodatkowe</w:t>
            </w:r>
          </w:p>
        </w:tc>
        <w:tc>
          <w:tcPr>
            <w:tcW w:w="6591" w:type="dxa"/>
            <w:tcBorders>
              <w:top w:val="single" w:sz="4" w:space="0" w:color="auto"/>
              <w:left w:val="nil"/>
              <w:bottom w:val="single" w:sz="4" w:space="0" w:color="auto"/>
              <w:right w:val="single" w:sz="4" w:space="0" w:color="000000"/>
            </w:tcBorders>
            <w:shd w:val="clear" w:color="000000" w:fill="FFFFFF"/>
          </w:tcPr>
          <w:p w14:paraId="4DC4A25A" w14:textId="77777777"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W</w:t>
            </w:r>
            <w:r w:rsidRPr="00F50593">
              <w:rPr>
                <w:rFonts w:ascii="Segoe UI" w:eastAsia="Times New Roman" w:hAnsi="Segoe UI" w:cs="Segoe UI"/>
                <w:color w:val="000000"/>
                <w:sz w:val="16"/>
                <w:szCs w:val="16"/>
              </w:rPr>
              <w:t xml:space="preserve">ymagane jest dostarczenie </w:t>
            </w:r>
            <w:r>
              <w:rPr>
                <w:rFonts w:ascii="Segoe UI" w:eastAsia="Times New Roman" w:hAnsi="Segoe UI" w:cs="Segoe UI"/>
                <w:color w:val="000000"/>
                <w:sz w:val="16"/>
                <w:szCs w:val="16"/>
              </w:rPr>
              <w:t xml:space="preserve">komponentów </w:t>
            </w:r>
            <w:r w:rsidRPr="00F50593">
              <w:rPr>
                <w:rFonts w:ascii="Segoe UI" w:eastAsia="Times New Roman" w:hAnsi="Segoe UI" w:cs="Segoe UI"/>
                <w:color w:val="000000"/>
                <w:sz w:val="16"/>
                <w:szCs w:val="16"/>
              </w:rPr>
              <w:t>kompatybilnych z przełącznikami i pochodzących od tego samego producenta co przełączniki</w:t>
            </w:r>
            <w:r>
              <w:rPr>
                <w:rFonts w:ascii="Segoe UI" w:eastAsia="Times New Roman" w:hAnsi="Segoe UI" w:cs="Segoe UI"/>
                <w:color w:val="000000"/>
                <w:sz w:val="16"/>
                <w:szCs w:val="16"/>
              </w:rPr>
              <w:t xml:space="preserve">: </w:t>
            </w:r>
          </w:p>
          <w:p w14:paraId="0B953BA1" w14:textId="77777777" w:rsidR="007A1A4D" w:rsidRPr="00391346"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1 x kabel Direct </w:t>
            </w:r>
            <w:proofErr w:type="spellStart"/>
            <w:r>
              <w:rPr>
                <w:rFonts w:ascii="Segoe UI" w:eastAsia="Times New Roman" w:hAnsi="Segoe UI" w:cs="Segoe UI"/>
                <w:color w:val="000000"/>
                <w:sz w:val="16"/>
                <w:szCs w:val="16"/>
              </w:rPr>
              <w:t>Attach</w:t>
            </w:r>
            <w:proofErr w:type="spellEnd"/>
            <w:r>
              <w:rPr>
                <w:rFonts w:ascii="Segoe UI" w:eastAsia="Times New Roman" w:hAnsi="Segoe UI" w:cs="Segoe UI"/>
                <w:color w:val="000000"/>
                <w:sz w:val="16"/>
                <w:szCs w:val="16"/>
              </w:rPr>
              <w:t xml:space="preserve"> 10GbE SFP+ o długości min. 0,5 metra.</w:t>
            </w:r>
          </w:p>
        </w:tc>
      </w:tr>
      <w:tr w:rsidR="007A1A4D" w:rsidRPr="00D73C60" w14:paraId="1E477008" w14:textId="77777777" w:rsidTr="00F72458">
        <w:trPr>
          <w:trHeight w:val="20"/>
        </w:trPr>
        <w:tc>
          <w:tcPr>
            <w:tcW w:w="2335" w:type="dxa"/>
            <w:tcBorders>
              <w:top w:val="nil"/>
              <w:left w:val="single" w:sz="4" w:space="0" w:color="auto"/>
              <w:bottom w:val="single" w:sz="4" w:space="0" w:color="auto"/>
              <w:right w:val="single" w:sz="4" w:space="0" w:color="auto"/>
            </w:tcBorders>
            <w:shd w:val="clear" w:color="000000" w:fill="FFFFFF"/>
            <w:noWrap/>
            <w:vAlign w:val="center"/>
            <w:hideMark/>
          </w:tcPr>
          <w:p w14:paraId="36B90542" w14:textId="77777777" w:rsidR="007A1A4D" w:rsidRPr="00391346" w:rsidRDefault="007A1A4D" w:rsidP="00F72458">
            <w:pPr>
              <w:spacing w:after="0" w:line="240" w:lineRule="auto"/>
              <w:jc w:val="center"/>
              <w:rPr>
                <w:rFonts w:ascii="Segoe UI" w:eastAsia="Times New Roman" w:hAnsi="Segoe UI" w:cs="Segoe UI"/>
                <w:b/>
                <w:bCs/>
                <w:color w:val="000000"/>
                <w:sz w:val="16"/>
                <w:szCs w:val="16"/>
              </w:rPr>
            </w:pPr>
            <w:r w:rsidRPr="00391346">
              <w:rPr>
                <w:rFonts w:ascii="Segoe UI" w:eastAsia="Times New Roman" w:hAnsi="Segoe UI" w:cs="Segoe UI"/>
                <w:b/>
                <w:bCs/>
                <w:color w:val="000000"/>
                <w:sz w:val="16"/>
                <w:szCs w:val="16"/>
              </w:rPr>
              <w:t>Gwarancja</w:t>
            </w:r>
          </w:p>
        </w:tc>
        <w:tc>
          <w:tcPr>
            <w:tcW w:w="6591" w:type="dxa"/>
            <w:tcBorders>
              <w:top w:val="single" w:sz="4" w:space="0" w:color="auto"/>
              <w:left w:val="nil"/>
              <w:bottom w:val="single" w:sz="4" w:space="0" w:color="auto"/>
              <w:right w:val="single" w:sz="4" w:space="0" w:color="000000"/>
            </w:tcBorders>
            <w:shd w:val="clear" w:color="000000" w:fill="FFFFFF"/>
            <w:hideMark/>
          </w:tcPr>
          <w:p w14:paraId="247997F5" w14:textId="77777777" w:rsidR="00893B57" w:rsidRDefault="007A1A4D" w:rsidP="00F72458">
            <w:pPr>
              <w:spacing w:after="0" w:line="240" w:lineRule="auto"/>
              <w:rPr>
                <w:rFonts w:ascii="Segoe UI" w:eastAsia="Times New Roman" w:hAnsi="Segoe UI" w:cs="Segoe UI"/>
                <w:color w:val="000000"/>
                <w:sz w:val="16"/>
                <w:szCs w:val="16"/>
              </w:rPr>
            </w:pPr>
            <w:r w:rsidRPr="00D82873">
              <w:rPr>
                <w:rFonts w:ascii="Segoe UI" w:eastAsia="Times New Roman" w:hAnsi="Segoe UI" w:cs="Segoe UI"/>
                <w:color w:val="000000"/>
                <w:sz w:val="16"/>
                <w:szCs w:val="16"/>
              </w:rPr>
              <w:t>Trzy lata gwarancji realizowanej w miejscu instalacji sprzętu, z czasem reakcji następnego dnia roboczego od przyjęcia zgłoszenia, możliwość zgłaszania awarii w trybie 24x7x365 poprzez telefon.</w:t>
            </w:r>
          </w:p>
          <w:p w14:paraId="1AF5A390" w14:textId="7853C304" w:rsidR="00893B57" w:rsidRPr="00893B57" w:rsidRDefault="00893B57" w:rsidP="00893B57">
            <w:p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 xml:space="preserve">Zamawiający przewiduje opcję w postaci możliwości wydłużenia terminu gwarancji wykonawcy lub producenta do </w:t>
            </w:r>
            <w:r w:rsidR="000424D4">
              <w:rPr>
                <w:rFonts w:ascii="Segoe UI" w:eastAsia="Times New Roman" w:hAnsi="Segoe UI" w:cs="Segoe UI"/>
                <w:color w:val="000000"/>
                <w:sz w:val="16"/>
                <w:szCs w:val="16"/>
              </w:rPr>
              <w:t>pięc</w:t>
            </w:r>
            <w:r w:rsidRPr="00893B57">
              <w:rPr>
                <w:rFonts w:ascii="Segoe UI" w:eastAsia="Times New Roman" w:hAnsi="Segoe UI" w:cs="Segoe UI"/>
                <w:color w:val="000000"/>
                <w:sz w:val="16"/>
                <w:szCs w:val="16"/>
              </w:rPr>
              <w:t>iu lat na poniższych warunkach:</w:t>
            </w:r>
          </w:p>
          <w:p w14:paraId="5C909C3C" w14:textId="77777777" w:rsidR="00893B57" w:rsidRPr="00893B57" w:rsidRDefault="00893B57" w:rsidP="00893B57">
            <w:pPr>
              <w:numPr>
                <w:ilvl w:val="0"/>
                <w:numId w:val="57"/>
              </w:num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Przedłużenie gwarancji nastąpi na warunkach takich samych lub korzystniejszych dla Zamawiającego jak dla okresu podstawowego;</w:t>
            </w:r>
          </w:p>
          <w:p w14:paraId="32C68A3B" w14:textId="623408BE" w:rsidR="00893B57" w:rsidRPr="00893B57" w:rsidRDefault="00893B57" w:rsidP="00893B57">
            <w:pPr>
              <w:numPr>
                <w:ilvl w:val="0"/>
                <w:numId w:val="57"/>
              </w:num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 xml:space="preserve">Przedłużenie nastąpi o okres </w:t>
            </w:r>
            <w:r w:rsidR="000424D4">
              <w:rPr>
                <w:rFonts w:ascii="Segoe UI" w:eastAsia="Times New Roman" w:hAnsi="Segoe UI" w:cs="Segoe UI"/>
                <w:color w:val="000000"/>
                <w:sz w:val="16"/>
                <w:szCs w:val="16"/>
              </w:rPr>
              <w:t>2</w:t>
            </w:r>
            <w:r w:rsidRPr="00893B57">
              <w:rPr>
                <w:rFonts w:ascii="Segoe UI" w:eastAsia="Times New Roman" w:hAnsi="Segoe UI" w:cs="Segoe UI"/>
                <w:color w:val="000000"/>
                <w:sz w:val="16"/>
                <w:szCs w:val="16"/>
              </w:rPr>
              <w:t xml:space="preserve"> lat względem okresu podstawowego (trzyletniego), co w konsekwencji spowoduje, iż pełen okres gwarancji wyniesie </w:t>
            </w:r>
            <w:r w:rsidR="000424D4">
              <w:rPr>
                <w:rFonts w:ascii="Segoe UI" w:eastAsia="Times New Roman" w:hAnsi="Segoe UI" w:cs="Segoe UI"/>
                <w:color w:val="000000"/>
                <w:sz w:val="16"/>
                <w:szCs w:val="16"/>
              </w:rPr>
              <w:t>5</w:t>
            </w:r>
            <w:r w:rsidRPr="00893B57">
              <w:rPr>
                <w:rFonts w:ascii="Segoe UI" w:eastAsia="Times New Roman" w:hAnsi="Segoe UI" w:cs="Segoe UI"/>
                <w:color w:val="000000"/>
                <w:sz w:val="16"/>
                <w:szCs w:val="16"/>
              </w:rPr>
              <w:t xml:space="preserve"> lat od dnia odbioru przedmiotu zamówienia;</w:t>
            </w:r>
          </w:p>
          <w:p w14:paraId="05B1CA83" w14:textId="77777777" w:rsidR="00893B57" w:rsidRPr="00893B57" w:rsidRDefault="00893B57" w:rsidP="00893B57">
            <w:pPr>
              <w:numPr>
                <w:ilvl w:val="0"/>
                <w:numId w:val="57"/>
              </w:num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Przedłużenie nastąpi automatycznie po jednostronnym oświadczeniu Zamawiającego skierowanym do Wykonawcy. Zamawiający ma obowiązek złożyć takie oświadczenie przed upływem podstawowego terminu gwarancji;</w:t>
            </w:r>
          </w:p>
          <w:p w14:paraId="10B2A53C" w14:textId="77777777" w:rsidR="00893B57" w:rsidRPr="00893B57" w:rsidRDefault="00893B57" w:rsidP="00893B57">
            <w:pPr>
              <w:numPr>
                <w:ilvl w:val="0"/>
                <w:numId w:val="57"/>
              </w:num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Wykonawcy nie przysługuje roszczenie o wydłużenie okresu gwarancji;</w:t>
            </w:r>
          </w:p>
          <w:p w14:paraId="3079B7A1" w14:textId="77777777" w:rsidR="00893B57" w:rsidRPr="00893B57" w:rsidRDefault="00893B57" w:rsidP="00893B57">
            <w:pPr>
              <w:numPr>
                <w:ilvl w:val="0"/>
                <w:numId w:val="57"/>
              </w:num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Wykonawcy przysługiwać będzie wynagrodzenie za dodatkowy okres gwarancji zgodne z treścią oferty i umowy;</w:t>
            </w:r>
          </w:p>
          <w:p w14:paraId="730B945C" w14:textId="58F60A23" w:rsidR="007A1A4D" w:rsidRPr="002E2710" w:rsidRDefault="00893B57" w:rsidP="00893B57">
            <w:pPr>
              <w:spacing w:after="0" w:line="240" w:lineRule="auto"/>
              <w:rPr>
                <w:rFonts w:ascii="Segoe UI" w:eastAsia="Times New Roman" w:hAnsi="Segoe UI" w:cs="Segoe UI"/>
                <w:color w:val="000000"/>
                <w:sz w:val="16"/>
                <w:szCs w:val="16"/>
              </w:rPr>
            </w:pPr>
            <w:r w:rsidRPr="00893B57">
              <w:rPr>
                <w:rFonts w:ascii="Segoe UI" w:eastAsia="Times New Roman" w:hAnsi="Segoe UI" w:cs="Segoe UI"/>
                <w:color w:val="000000"/>
                <w:sz w:val="16"/>
                <w:szCs w:val="16"/>
              </w:rPr>
              <w:t>Pozostałe warunki dotyczące realizacji zamówienia w zakresie opcji, zostały opisane we wzorze Umowy i SIWZ.</w:t>
            </w:r>
          </w:p>
        </w:tc>
      </w:tr>
    </w:tbl>
    <w:p w14:paraId="35A197E2" w14:textId="77777777" w:rsidR="007A1A4D" w:rsidRDefault="007A1A4D" w:rsidP="007A1A4D">
      <w:pPr>
        <w:pStyle w:val="Nagwek2"/>
        <w:numPr>
          <w:ilvl w:val="1"/>
          <w:numId w:val="1"/>
        </w:numPr>
      </w:pPr>
      <w:r>
        <w:br w:type="page"/>
      </w:r>
      <w:bookmarkStart w:id="8" w:name="_Toc2854132"/>
      <w:r>
        <w:lastRenderedPageBreak/>
        <w:t>Przełączniki sieciowe typ 2 – 2 sztuki</w:t>
      </w:r>
      <w:bookmarkEnd w:id="8"/>
    </w:p>
    <w:tbl>
      <w:tblPr>
        <w:tblpPr w:leftFromText="141" w:rightFromText="141" w:horzAnchor="margin" w:tblpY="48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8028"/>
      </w:tblGrid>
      <w:tr w:rsidR="007A1A4D" w:rsidRPr="00DA0E95" w14:paraId="78583FA1" w14:textId="77777777" w:rsidTr="00CE7CB4">
        <w:trPr>
          <w:tblHeader/>
        </w:trPr>
        <w:tc>
          <w:tcPr>
            <w:tcW w:w="8928" w:type="dxa"/>
            <w:gridSpan w:val="2"/>
          </w:tcPr>
          <w:p w14:paraId="134C7CB1" w14:textId="77777777" w:rsidR="007A1A4D" w:rsidRPr="00DA0E95" w:rsidRDefault="007A1A4D" w:rsidP="00F72458">
            <w:pPr>
              <w:shd w:val="clear" w:color="auto" w:fill="B3B3B3"/>
              <w:snapToGrid w:val="0"/>
              <w:rPr>
                <w:rFonts w:ascii="Arial" w:hAnsi="Arial" w:cs="Arial"/>
                <w:b/>
                <w:bCs/>
                <w:sz w:val="20"/>
                <w:szCs w:val="20"/>
                <w:lang w:eastAsia="ar-SA"/>
              </w:rPr>
            </w:pPr>
            <w:r w:rsidRPr="00DA0E95">
              <w:rPr>
                <w:rFonts w:ascii="Arial" w:hAnsi="Arial" w:cs="Arial"/>
                <w:b/>
                <w:bCs/>
                <w:sz w:val="20"/>
                <w:szCs w:val="20"/>
                <w:lang w:eastAsia="ar-SA"/>
              </w:rPr>
              <w:t>Wymagania</w:t>
            </w:r>
            <w:r>
              <w:rPr>
                <w:rFonts w:ascii="Arial" w:hAnsi="Arial" w:cs="Arial"/>
                <w:b/>
                <w:bCs/>
                <w:sz w:val="20"/>
                <w:szCs w:val="20"/>
                <w:lang w:eastAsia="ar-SA"/>
              </w:rPr>
              <w:t xml:space="preserve"> minimalne dla każdego przełącznika</w:t>
            </w:r>
          </w:p>
        </w:tc>
      </w:tr>
      <w:tr w:rsidR="00D00FEA" w14:paraId="5F7A05E1" w14:textId="77777777" w:rsidTr="00CE7CB4">
        <w:trPr>
          <w:cantSplit/>
        </w:trPr>
        <w:tc>
          <w:tcPr>
            <w:tcW w:w="900" w:type="dxa"/>
          </w:tcPr>
          <w:p w14:paraId="6C8DFF91" w14:textId="77777777" w:rsidR="007A1A4D" w:rsidRPr="00DA0E95"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1E925617" w14:textId="77777777" w:rsidR="007A1A4D" w:rsidRPr="00A36052" w:rsidRDefault="007A1A4D" w:rsidP="00F72458">
            <w:pPr>
              <w:snapToGrid w:val="0"/>
              <w:jc w:val="both"/>
              <w:rPr>
                <w:rFonts w:ascii="Arial" w:hAnsi="Arial" w:cs="Arial"/>
                <w:sz w:val="20"/>
                <w:szCs w:val="20"/>
                <w:lang w:eastAsia="ar-SA"/>
              </w:rPr>
            </w:pPr>
            <w:r w:rsidRPr="00A36052">
              <w:rPr>
                <w:rFonts w:ascii="Arial" w:hAnsi="Arial" w:cs="Arial"/>
                <w:snapToGrid w:val="0"/>
                <w:color w:val="000000"/>
                <w:sz w:val="20"/>
                <w:szCs w:val="20"/>
              </w:rPr>
              <w:t xml:space="preserve">Przełącznik FC musi być wykonany w technologii FC 8 </w:t>
            </w:r>
            <w:proofErr w:type="spellStart"/>
            <w:r w:rsidRPr="00A36052">
              <w:rPr>
                <w:rFonts w:ascii="Arial" w:hAnsi="Arial" w:cs="Arial"/>
                <w:snapToGrid w:val="0"/>
                <w:color w:val="000000"/>
                <w:sz w:val="20"/>
                <w:szCs w:val="20"/>
              </w:rPr>
              <w:t>Gb</w:t>
            </w:r>
            <w:proofErr w:type="spellEnd"/>
            <w:r w:rsidRPr="00A36052">
              <w:rPr>
                <w:rFonts w:ascii="Arial" w:hAnsi="Arial" w:cs="Arial"/>
                <w:snapToGrid w:val="0"/>
                <w:color w:val="000000"/>
                <w:sz w:val="20"/>
                <w:szCs w:val="20"/>
              </w:rPr>
              <w:t xml:space="preserve">/s i posiadać możliwość pracy portów FC z prędkościami 8, 4, 2 </w:t>
            </w:r>
            <w:proofErr w:type="spellStart"/>
            <w:r w:rsidRPr="00A36052">
              <w:rPr>
                <w:rFonts w:ascii="Arial" w:hAnsi="Arial" w:cs="Arial"/>
                <w:snapToGrid w:val="0"/>
                <w:color w:val="000000"/>
                <w:sz w:val="20"/>
                <w:szCs w:val="20"/>
              </w:rPr>
              <w:t>Gb</w:t>
            </w:r>
            <w:proofErr w:type="spellEnd"/>
            <w:r w:rsidRPr="00A36052">
              <w:rPr>
                <w:rFonts w:ascii="Arial" w:hAnsi="Arial" w:cs="Arial"/>
                <w:snapToGrid w:val="0"/>
                <w:color w:val="000000"/>
                <w:sz w:val="20"/>
                <w:szCs w:val="20"/>
              </w:rPr>
              <w:t xml:space="preserve">/s z funkcją </w:t>
            </w:r>
            <w:proofErr w:type="spellStart"/>
            <w:r w:rsidRPr="00A36052">
              <w:rPr>
                <w:rFonts w:ascii="Arial" w:hAnsi="Arial" w:cs="Arial"/>
                <w:snapToGrid w:val="0"/>
                <w:color w:val="000000"/>
                <w:sz w:val="20"/>
                <w:szCs w:val="20"/>
              </w:rPr>
              <w:t>autonegocjacji</w:t>
            </w:r>
            <w:proofErr w:type="spellEnd"/>
            <w:r w:rsidRPr="00A36052">
              <w:rPr>
                <w:rFonts w:ascii="Arial" w:hAnsi="Arial" w:cs="Arial"/>
                <w:snapToGrid w:val="0"/>
                <w:color w:val="000000"/>
                <w:sz w:val="20"/>
                <w:szCs w:val="20"/>
              </w:rPr>
              <w:t xml:space="preserve"> prędkości.</w:t>
            </w:r>
          </w:p>
        </w:tc>
      </w:tr>
      <w:tr w:rsidR="00D00FEA" w14:paraId="2DEA043B" w14:textId="77777777" w:rsidTr="00CE7CB4">
        <w:trPr>
          <w:cantSplit/>
        </w:trPr>
        <w:tc>
          <w:tcPr>
            <w:tcW w:w="900" w:type="dxa"/>
          </w:tcPr>
          <w:p w14:paraId="09563AC8"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4C19ADF2" w14:textId="77777777" w:rsidR="007A1A4D" w:rsidRPr="00A36052" w:rsidRDefault="007A1A4D" w:rsidP="00F72458">
            <w:pPr>
              <w:snapToGrid w:val="0"/>
              <w:jc w:val="both"/>
              <w:rPr>
                <w:rFonts w:ascii="Arial" w:hAnsi="Arial" w:cs="Arial"/>
                <w:snapToGrid w:val="0"/>
                <w:color w:val="000000"/>
                <w:sz w:val="20"/>
                <w:szCs w:val="20"/>
              </w:rPr>
            </w:pPr>
            <w:r w:rsidRPr="00A36052">
              <w:rPr>
                <w:rFonts w:ascii="Arial" w:hAnsi="Arial" w:cs="Arial"/>
                <w:snapToGrid w:val="0"/>
                <w:color w:val="000000"/>
                <w:sz w:val="20"/>
                <w:szCs w:val="20"/>
              </w:rPr>
              <w:t xml:space="preserve">Przełącznik FC musi posiadać minimum 24 </w:t>
            </w:r>
            <w:proofErr w:type="spellStart"/>
            <w:r w:rsidRPr="00A36052">
              <w:rPr>
                <w:rFonts w:ascii="Arial" w:hAnsi="Arial" w:cs="Arial"/>
                <w:snapToGrid w:val="0"/>
                <w:color w:val="000000"/>
                <w:sz w:val="20"/>
                <w:szCs w:val="20"/>
              </w:rPr>
              <w:t>sloty</w:t>
            </w:r>
            <w:proofErr w:type="spellEnd"/>
            <w:r w:rsidRPr="00A36052">
              <w:rPr>
                <w:rFonts w:ascii="Arial" w:hAnsi="Arial" w:cs="Arial"/>
                <w:snapToGrid w:val="0"/>
                <w:color w:val="000000"/>
                <w:sz w:val="20"/>
                <w:szCs w:val="20"/>
              </w:rPr>
              <w:t xml:space="preserve"> na moduły FC. Wszystkie wymagane funkcje muszą być dostępne dla minimum 8 portów FC przełącznika. </w:t>
            </w:r>
          </w:p>
        </w:tc>
      </w:tr>
      <w:tr w:rsidR="00D00FEA" w14:paraId="745229BE" w14:textId="77777777" w:rsidTr="00CE7CB4">
        <w:trPr>
          <w:cantSplit/>
          <w:trHeight w:val="172"/>
        </w:trPr>
        <w:tc>
          <w:tcPr>
            <w:tcW w:w="900" w:type="dxa"/>
          </w:tcPr>
          <w:p w14:paraId="115E9730"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74DAD677" w14:textId="77777777" w:rsidR="007A1A4D" w:rsidRPr="00A36052" w:rsidRDefault="007A1A4D" w:rsidP="00F72458">
            <w:pPr>
              <w:snapToGrid w:val="0"/>
              <w:jc w:val="both"/>
              <w:rPr>
                <w:rFonts w:ascii="Arial" w:hAnsi="Arial" w:cs="Arial"/>
                <w:snapToGrid w:val="0"/>
                <w:color w:val="000000"/>
                <w:sz w:val="20"/>
                <w:szCs w:val="20"/>
              </w:rPr>
            </w:pPr>
            <w:r w:rsidRPr="00A36052">
              <w:rPr>
                <w:rFonts w:ascii="Arial" w:hAnsi="Arial" w:cs="Arial"/>
                <w:snapToGrid w:val="0"/>
                <w:color w:val="000000"/>
                <w:sz w:val="20"/>
                <w:szCs w:val="20"/>
              </w:rPr>
              <w:t>Przełącznik musi być dostarczony wraz z m</w:t>
            </w:r>
            <w:r>
              <w:rPr>
                <w:rFonts w:ascii="Arial" w:hAnsi="Arial" w:cs="Arial"/>
                <w:snapToGrid w:val="0"/>
                <w:color w:val="000000"/>
                <w:sz w:val="20"/>
                <w:szCs w:val="20"/>
              </w:rPr>
              <w:t xml:space="preserve">inimum 8 modułami SFP FC 8 </w:t>
            </w:r>
            <w:proofErr w:type="spellStart"/>
            <w:r>
              <w:rPr>
                <w:rFonts w:ascii="Arial" w:hAnsi="Arial" w:cs="Arial"/>
                <w:snapToGrid w:val="0"/>
                <w:color w:val="000000"/>
                <w:sz w:val="20"/>
                <w:szCs w:val="20"/>
              </w:rPr>
              <w:t>Gb</w:t>
            </w:r>
            <w:proofErr w:type="spellEnd"/>
            <w:r>
              <w:rPr>
                <w:rFonts w:ascii="Arial" w:hAnsi="Arial" w:cs="Arial"/>
                <w:snapToGrid w:val="0"/>
                <w:color w:val="000000"/>
                <w:sz w:val="20"/>
                <w:szCs w:val="20"/>
              </w:rPr>
              <w:t>/s oraz 2 kablami LC-LC o dł. min. 5m.</w:t>
            </w:r>
          </w:p>
        </w:tc>
      </w:tr>
      <w:tr w:rsidR="00D00FEA" w14:paraId="3276C4C1" w14:textId="77777777" w:rsidTr="00CE7CB4">
        <w:trPr>
          <w:cantSplit/>
        </w:trPr>
        <w:tc>
          <w:tcPr>
            <w:tcW w:w="900" w:type="dxa"/>
          </w:tcPr>
          <w:p w14:paraId="7FA57EC3"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0AFCF814" w14:textId="77777777" w:rsidR="007A1A4D" w:rsidRPr="00A36052" w:rsidRDefault="007A1A4D" w:rsidP="00F72458">
            <w:pPr>
              <w:snapToGrid w:val="0"/>
              <w:jc w:val="both"/>
              <w:rPr>
                <w:rFonts w:ascii="Arial" w:hAnsi="Arial" w:cs="Arial"/>
                <w:snapToGrid w:val="0"/>
                <w:color w:val="000000"/>
                <w:sz w:val="20"/>
                <w:szCs w:val="20"/>
              </w:rPr>
            </w:pPr>
            <w:r w:rsidRPr="00A36052">
              <w:rPr>
                <w:rFonts w:ascii="Arial" w:hAnsi="Arial" w:cs="Arial"/>
                <w:snapToGrid w:val="0"/>
                <w:color w:val="000000"/>
                <w:sz w:val="20"/>
                <w:szCs w:val="20"/>
              </w:rPr>
              <w:t>Przełącznik FC musi mieć wysokość maksymalnie 1 RU (jednostka wysokości szafy montażowej) i szerokość 19” oraz zapewniać techniczną możliwość montażu w szafie 19”.</w:t>
            </w:r>
          </w:p>
        </w:tc>
      </w:tr>
      <w:tr w:rsidR="00D00FEA" w14:paraId="32F520D4" w14:textId="77777777" w:rsidTr="00CE7CB4">
        <w:trPr>
          <w:cantSplit/>
        </w:trPr>
        <w:tc>
          <w:tcPr>
            <w:tcW w:w="900" w:type="dxa"/>
          </w:tcPr>
          <w:p w14:paraId="2F6A336C"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18437FBE" w14:textId="77777777" w:rsidR="007A1A4D" w:rsidRPr="00A36052" w:rsidRDefault="007A1A4D" w:rsidP="00F72458">
            <w:pPr>
              <w:snapToGrid w:val="0"/>
              <w:jc w:val="both"/>
              <w:rPr>
                <w:rFonts w:ascii="Arial" w:hAnsi="Arial" w:cs="Arial"/>
                <w:snapToGrid w:val="0"/>
                <w:color w:val="000000"/>
                <w:sz w:val="20"/>
                <w:szCs w:val="20"/>
              </w:rPr>
            </w:pPr>
            <w:r w:rsidRPr="00A36052">
              <w:rPr>
                <w:rFonts w:ascii="Arial" w:hAnsi="Arial" w:cs="Arial"/>
                <w:snapToGrid w:val="0"/>
                <w:color w:val="000000"/>
                <w:sz w:val="20"/>
                <w:szCs w:val="20"/>
              </w:rPr>
              <w:t>Przełącznik FC musi posiadać nadmiarowe wentylatory N+1.</w:t>
            </w:r>
          </w:p>
        </w:tc>
      </w:tr>
      <w:tr w:rsidR="00D00FEA" w14:paraId="71E22C46" w14:textId="77777777" w:rsidTr="00CE7CB4">
        <w:trPr>
          <w:cantSplit/>
        </w:trPr>
        <w:tc>
          <w:tcPr>
            <w:tcW w:w="900" w:type="dxa"/>
          </w:tcPr>
          <w:p w14:paraId="397586A1"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6CBA97D7" w14:textId="77777777" w:rsidR="007A1A4D" w:rsidRPr="00A36052" w:rsidRDefault="007A1A4D" w:rsidP="00F72458">
            <w:pPr>
              <w:rPr>
                <w:rFonts w:ascii="Arial" w:hAnsi="Arial" w:cs="Arial"/>
                <w:snapToGrid w:val="0"/>
                <w:color w:val="000000"/>
                <w:sz w:val="20"/>
                <w:szCs w:val="20"/>
              </w:rPr>
            </w:pPr>
            <w:r w:rsidRPr="00A36052">
              <w:rPr>
                <w:rFonts w:ascii="Arial" w:hAnsi="Arial" w:cs="Arial"/>
                <w:snapToGrid w:val="0"/>
                <w:color w:val="000000"/>
                <w:sz w:val="20"/>
                <w:szCs w:val="20"/>
              </w:rPr>
              <w:t>Przełącznik FC musi być wykonany w tzw. architekturze „non-</w:t>
            </w:r>
            <w:proofErr w:type="spellStart"/>
            <w:r w:rsidRPr="00A36052">
              <w:rPr>
                <w:rFonts w:ascii="Arial" w:hAnsi="Arial" w:cs="Arial"/>
                <w:snapToGrid w:val="0"/>
                <w:color w:val="000000"/>
                <w:sz w:val="20"/>
                <w:szCs w:val="20"/>
              </w:rPr>
              <w:t>blocking</w:t>
            </w:r>
            <w:proofErr w:type="spellEnd"/>
            <w:r w:rsidRPr="00A36052">
              <w:rPr>
                <w:rFonts w:ascii="Arial" w:hAnsi="Arial" w:cs="Arial"/>
                <w:snapToGrid w:val="0"/>
                <w:color w:val="000000"/>
                <w:sz w:val="20"/>
                <w:szCs w:val="20"/>
              </w:rPr>
              <w:t>” uniemożliwiającej blokowanie się ruchu wewnątrz przełącznika przy pełnej prędkości pracy wszystkich portów.</w:t>
            </w:r>
          </w:p>
        </w:tc>
      </w:tr>
      <w:tr w:rsidR="00D00FEA" w14:paraId="28DEB278" w14:textId="77777777" w:rsidTr="00CE7CB4">
        <w:trPr>
          <w:cantSplit/>
        </w:trPr>
        <w:tc>
          <w:tcPr>
            <w:tcW w:w="900" w:type="dxa"/>
          </w:tcPr>
          <w:p w14:paraId="78D1BB07"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2100F860" w14:textId="77777777" w:rsidR="007A1A4D" w:rsidRPr="00DA0E95" w:rsidRDefault="007A1A4D" w:rsidP="00F72458">
            <w:pPr>
              <w:jc w:val="both"/>
              <w:rPr>
                <w:rFonts w:ascii="Arial" w:hAnsi="Arial" w:cs="Arial"/>
                <w:snapToGrid w:val="0"/>
                <w:color w:val="000000"/>
                <w:sz w:val="20"/>
                <w:szCs w:val="20"/>
              </w:rPr>
            </w:pPr>
            <w:r w:rsidRPr="00A36052">
              <w:rPr>
                <w:rFonts w:ascii="Arial" w:hAnsi="Arial" w:cs="Arial"/>
                <w:snapToGrid w:val="0"/>
                <w:sz w:val="20"/>
                <w:szCs w:val="20"/>
              </w:rPr>
              <w:t xml:space="preserve">Przełącznik musi posiadać mechanizm balansowania ruchu między grupami połączeń tzw. </w:t>
            </w:r>
            <w:r w:rsidRPr="00DA0E95">
              <w:rPr>
                <w:rFonts w:ascii="Arial" w:hAnsi="Arial" w:cs="Arial"/>
                <w:snapToGrid w:val="0"/>
                <w:sz w:val="20"/>
                <w:szCs w:val="20"/>
              </w:rPr>
              <w:t>„</w:t>
            </w:r>
            <w:proofErr w:type="spellStart"/>
            <w:r w:rsidRPr="00DA0E95">
              <w:rPr>
                <w:rFonts w:ascii="Arial" w:hAnsi="Arial" w:cs="Arial"/>
                <w:snapToGrid w:val="0"/>
                <w:sz w:val="20"/>
                <w:szCs w:val="20"/>
              </w:rPr>
              <w:t>trunk</w:t>
            </w:r>
            <w:proofErr w:type="spellEnd"/>
            <w:r w:rsidRPr="00DA0E95">
              <w:rPr>
                <w:rFonts w:ascii="Arial" w:hAnsi="Arial" w:cs="Arial"/>
                <w:snapToGrid w:val="0"/>
                <w:sz w:val="20"/>
                <w:szCs w:val="20"/>
              </w:rPr>
              <w:t>” oraz obsługiwać grupy połączeń „</w:t>
            </w:r>
            <w:proofErr w:type="spellStart"/>
            <w:r w:rsidRPr="00DA0E95">
              <w:rPr>
                <w:rFonts w:ascii="Arial" w:hAnsi="Arial" w:cs="Arial"/>
                <w:snapToGrid w:val="0"/>
                <w:sz w:val="20"/>
                <w:szCs w:val="20"/>
              </w:rPr>
              <w:t>trunk</w:t>
            </w:r>
            <w:proofErr w:type="spellEnd"/>
            <w:r w:rsidRPr="00DA0E95">
              <w:rPr>
                <w:rFonts w:ascii="Arial" w:hAnsi="Arial" w:cs="Arial"/>
                <w:snapToGrid w:val="0"/>
                <w:sz w:val="20"/>
                <w:szCs w:val="20"/>
              </w:rPr>
              <w:t xml:space="preserve">” o różnych długościach. </w:t>
            </w:r>
          </w:p>
        </w:tc>
      </w:tr>
      <w:tr w:rsidR="00D00FEA" w14:paraId="5438D944" w14:textId="77777777" w:rsidTr="00CE7CB4">
        <w:trPr>
          <w:cantSplit/>
        </w:trPr>
        <w:tc>
          <w:tcPr>
            <w:tcW w:w="900" w:type="dxa"/>
          </w:tcPr>
          <w:p w14:paraId="259C5B81" w14:textId="77777777" w:rsidR="007A1A4D" w:rsidRPr="00DA0E95"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7A6F18FC" w14:textId="77777777" w:rsidR="007A1A4D" w:rsidRPr="00A36052" w:rsidRDefault="007A1A4D" w:rsidP="00F72458">
            <w:pPr>
              <w:jc w:val="both"/>
              <w:rPr>
                <w:rFonts w:ascii="Arial" w:hAnsi="Arial" w:cs="Arial"/>
                <w:snapToGrid w:val="0"/>
                <w:sz w:val="20"/>
                <w:szCs w:val="20"/>
              </w:rPr>
            </w:pPr>
            <w:r w:rsidRPr="00A36052">
              <w:rPr>
                <w:rFonts w:ascii="Arial" w:hAnsi="Arial" w:cs="Arial"/>
                <w:snapToGrid w:val="0"/>
                <w:color w:val="000000"/>
                <w:sz w:val="20"/>
                <w:szCs w:val="20"/>
              </w:rPr>
              <w:t xml:space="preserve">Przełącznik FC musi udostępniać usługę </w:t>
            </w:r>
            <w:proofErr w:type="spellStart"/>
            <w:r w:rsidRPr="00A36052">
              <w:rPr>
                <w:rFonts w:ascii="Arial" w:hAnsi="Arial" w:cs="Arial"/>
                <w:snapToGrid w:val="0"/>
                <w:color w:val="000000"/>
                <w:sz w:val="20"/>
                <w:szCs w:val="20"/>
              </w:rPr>
              <w:t>Name</w:t>
            </w:r>
            <w:proofErr w:type="spellEnd"/>
            <w:r w:rsidRPr="00A36052">
              <w:rPr>
                <w:rFonts w:ascii="Arial" w:hAnsi="Arial" w:cs="Arial"/>
                <w:snapToGrid w:val="0"/>
                <w:color w:val="000000"/>
                <w:sz w:val="20"/>
                <w:szCs w:val="20"/>
              </w:rPr>
              <w:t xml:space="preserve"> Server </w:t>
            </w:r>
            <w:proofErr w:type="spellStart"/>
            <w:r w:rsidRPr="00A36052">
              <w:rPr>
                <w:rFonts w:ascii="Arial" w:hAnsi="Arial" w:cs="Arial"/>
                <w:snapToGrid w:val="0"/>
                <w:color w:val="000000"/>
                <w:sz w:val="20"/>
                <w:szCs w:val="20"/>
              </w:rPr>
              <w:t>Zoning</w:t>
            </w:r>
            <w:proofErr w:type="spellEnd"/>
            <w:r w:rsidRPr="00A36052">
              <w:rPr>
                <w:rFonts w:ascii="Arial" w:hAnsi="Arial" w:cs="Arial"/>
                <w:snapToGrid w:val="0"/>
                <w:color w:val="000000"/>
                <w:sz w:val="20"/>
                <w:szCs w:val="20"/>
              </w:rPr>
              <w:t xml:space="preserve"> - tworzenia stref (zon) w oparciu bazę danych nazw serwerów.</w:t>
            </w:r>
          </w:p>
        </w:tc>
      </w:tr>
      <w:tr w:rsidR="00D00FEA" w14:paraId="60718209" w14:textId="77777777" w:rsidTr="00CE7CB4">
        <w:trPr>
          <w:cantSplit/>
        </w:trPr>
        <w:tc>
          <w:tcPr>
            <w:tcW w:w="900" w:type="dxa"/>
          </w:tcPr>
          <w:p w14:paraId="123F34C8"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1DD88CC3" w14:textId="1A52493B" w:rsidR="007A1A4D" w:rsidRPr="00A36052" w:rsidRDefault="007A1A4D" w:rsidP="00F72458">
            <w:pPr>
              <w:jc w:val="both"/>
              <w:rPr>
                <w:rFonts w:ascii="Arial" w:hAnsi="Arial" w:cs="Arial"/>
                <w:snapToGrid w:val="0"/>
                <w:color w:val="000000"/>
                <w:sz w:val="20"/>
                <w:szCs w:val="20"/>
              </w:rPr>
            </w:pPr>
            <w:r w:rsidRPr="00A36052">
              <w:rPr>
                <w:rFonts w:ascii="Arial" w:hAnsi="Arial" w:cs="Arial"/>
                <w:snapToGrid w:val="0"/>
                <w:color w:val="000000"/>
                <w:sz w:val="20"/>
                <w:szCs w:val="20"/>
              </w:rPr>
              <w:t xml:space="preserve">Przełącznik FC musi posiadać możliwość wymiany i aktywacji wersji </w:t>
            </w:r>
            <w:proofErr w:type="spellStart"/>
            <w:r w:rsidRPr="00A36052">
              <w:rPr>
                <w:rFonts w:ascii="Arial" w:hAnsi="Arial" w:cs="Arial"/>
                <w:snapToGrid w:val="0"/>
                <w:color w:val="000000"/>
                <w:sz w:val="20"/>
                <w:szCs w:val="20"/>
              </w:rPr>
              <w:t>firmware’u</w:t>
            </w:r>
            <w:proofErr w:type="spellEnd"/>
            <w:r w:rsidRPr="00A36052">
              <w:rPr>
                <w:rFonts w:ascii="Arial" w:hAnsi="Arial" w:cs="Arial"/>
                <w:snapToGrid w:val="0"/>
                <w:color w:val="000000"/>
                <w:sz w:val="20"/>
                <w:szCs w:val="20"/>
              </w:rPr>
              <w:t xml:space="preserve"> (zarówno na wersję wyższą jak i na niższą) w czasie pracy urządzenia, bez wymogu ponownego uruchomienia urządzeń w sieci SAN.</w:t>
            </w:r>
          </w:p>
        </w:tc>
      </w:tr>
      <w:tr w:rsidR="00D00FEA" w14:paraId="130C2CFF" w14:textId="77777777" w:rsidTr="00CE7CB4">
        <w:trPr>
          <w:cantSplit/>
        </w:trPr>
        <w:tc>
          <w:tcPr>
            <w:tcW w:w="900" w:type="dxa"/>
          </w:tcPr>
          <w:p w14:paraId="7844347C"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6B9E8323" w14:textId="77777777" w:rsidR="007A1A4D" w:rsidRPr="00DA0E95" w:rsidRDefault="007A1A4D" w:rsidP="00F72458">
            <w:pPr>
              <w:pStyle w:val="Tekstpodstawowy2"/>
              <w:rPr>
                <w:rFonts w:ascii="Arial" w:hAnsi="Arial" w:cs="Arial"/>
                <w:b w:val="0"/>
                <w:bCs/>
              </w:rPr>
            </w:pPr>
            <w:r w:rsidRPr="00DA0E95">
              <w:rPr>
                <w:rFonts w:ascii="Arial" w:hAnsi="Arial" w:cs="Arial"/>
                <w:b w:val="0"/>
                <w:bCs/>
              </w:rPr>
              <w:t>Przełącznik FC musi posiadać wsparcie dla następujących mechanizmów zwiększających poziom bezpieczeństwa:</w:t>
            </w:r>
          </w:p>
          <w:p w14:paraId="3B19CCED" w14:textId="77777777" w:rsidR="007A1A4D" w:rsidRPr="00A36052" w:rsidRDefault="007A1A4D" w:rsidP="00F72458">
            <w:pPr>
              <w:numPr>
                <w:ilvl w:val="0"/>
                <w:numId w:val="3"/>
              </w:numPr>
              <w:spacing w:after="0" w:line="240" w:lineRule="auto"/>
              <w:rPr>
                <w:rFonts w:ascii="Arial" w:hAnsi="Arial" w:cs="Arial"/>
                <w:snapToGrid w:val="0"/>
                <w:sz w:val="20"/>
                <w:szCs w:val="20"/>
              </w:rPr>
            </w:pPr>
            <w:r w:rsidRPr="00A36052">
              <w:rPr>
                <w:rFonts w:ascii="Arial" w:hAnsi="Arial" w:cs="Arial"/>
                <w:snapToGrid w:val="0"/>
                <w:sz w:val="20"/>
                <w:szCs w:val="20"/>
              </w:rPr>
              <w:t xml:space="preserve">Listy Kontroli Dostępu definiujące urządzenia (przełączniki i urządzenia końcowe) uprawnione do pracy w sieci </w:t>
            </w:r>
            <w:proofErr w:type="spellStart"/>
            <w:r w:rsidRPr="00A36052">
              <w:rPr>
                <w:rFonts w:ascii="Arial" w:hAnsi="Arial" w:cs="Arial"/>
                <w:snapToGrid w:val="0"/>
                <w:sz w:val="20"/>
                <w:szCs w:val="20"/>
              </w:rPr>
              <w:t>Fabric</w:t>
            </w:r>
            <w:proofErr w:type="spellEnd"/>
          </w:p>
          <w:p w14:paraId="67D779A3" w14:textId="77777777" w:rsidR="007A1A4D" w:rsidRPr="00A36052" w:rsidRDefault="007A1A4D" w:rsidP="00F72458">
            <w:pPr>
              <w:numPr>
                <w:ilvl w:val="0"/>
                <w:numId w:val="3"/>
              </w:numPr>
              <w:spacing w:after="0" w:line="240" w:lineRule="auto"/>
              <w:rPr>
                <w:rFonts w:ascii="Arial" w:hAnsi="Arial" w:cs="Arial"/>
                <w:snapToGrid w:val="0"/>
                <w:sz w:val="20"/>
                <w:szCs w:val="20"/>
              </w:rPr>
            </w:pPr>
            <w:r w:rsidRPr="00A36052">
              <w:rPr>
                <w:rFonts w:ascii="Arial" w:hAnsi="Arial" w:cs="Arial"/>
                <w:snapToGrid w:val="0"/>
                <w:sz w:val="20"/>
                <w:szCs w:val="20"/>
              </w:rPr>
              <w:t xml:space="preserve">Możliwość uwierzytelnienia (autentykacji) przełączników z listy kontroli dostępu w sieci </w:t>
            </w:r>
            <w:proofErr w:type="spellStart"/>
            <w:r w:rsidRPr="00A36052">
              <w:rPr>
                <w:rFonts w:ascii="Arial" w:hAnsi="Arial" w:cs="Arial"/>
                <w:snapToGrid w:val="0"/>
                <w:sz w:val="20"/>
                <w:szCs w:val="20"/>
              </w:rPr>
              <w:t>Fabric</w:t>
            </w:r>
            <w:proofErr w:type="spellEnd"/>
            <w:r w:rsidRPr="00A36052">
              <w:rPr>
                <w:rFonts w:ascii="Arial" w:hAnsi="Arial" w:cs="Arial"/>
                <w:snapToGrid w:val="0"/>
                <w:sz w:val="20"/>
                <w:szCs w:val="20"/>
              </w:rPr>
              <w:t xml:space="preserve"> za pomocą protokołów DH-CHAP i FCAP</w:t>
            </w:r>
          </w:p>
          <w:p w14:paraId="50623E60" w14:textId="77777777" w:rsidR="007A1A4D" w:rsidRPr="00A36052" w:rsidRDefault="007A1A4D" w:rsidP="00F72458">
            <w:pPr>
              <w:numPr>
                <w:ilvl w:val="0"/>
                <w:numId w:val="3"/>
              </w:numPr>
              <w:spacing w:after="0" w:line="240" w:lineRule="auto"/>
              <w:rPr>
                <w:rFonts w:ascii="Arial" w:hAnsi="Arial" w:cs="Arial"/>
                <w:snapToGrid w:val="0"/>
                <w:sz w:val="20"/>
                <w:szCs w:val="20"/>
              </w:rPr>
            </w:pPr>
            <w:r w:rsidRPr="00A36052">
              <w:rPr>
                <w:rFonts w:ascii="Arial" w:hAnsi="Arial" w:cs="Arial"/>
                <w:snapToGrid w:val="0"/>
                <w:sz w:val="20"/>
                <w:szCs w:val="20"/>
              </w:rPr>
              <w:t xml:space="preserve">Możliwość uwierzytelnienia (autentykacji) urządzeń końcowych z listy kontroli dostępu w sieci </w:t>
            </w:r>
            <w:proofErr w:type="spellStart"/>
            <w:r w:rsidRPr="00A36052">
              <w:rPr>
                <w:rFonts w:ascii="Arial" w:hAnsi="Arial" w:cs="Arial"/>
                <w:snapToGrid w:val="0"/>
                <w:sz w:val="20"/>
                <w:szCs w:val="20"/>
              </w:rPr>
              <w:t>Fabric</w:t>
            </w:r>
            <w:proofErr w:type="spellEnd"/>
            <w:r w:rsidRPr="00A36052">
              <w:rPr>
                <w:rFonts w:ascii="Arial" w:hAnsi="Arial" w:cs="Arial"/>
                <w:snapToGrid w:val="0"/>
                <w:sz w:val="20"/>
                <w:szCs w:val="20"/>
              </w:rPr>
              <w:t xml:space="preserve"> za pomocą protokołu DH-CHAP</w:t>
            </w:r>
          </w:p>
          <w:p w14:paraId="63FFD2BF" w14:textId="77777777" w:rsidR="007A1A4D" w:rsidRPr="00A36052" w:rsidRDefault="007A1A4D" w:rsidP="00F72458">
            <w:pPr>
              <w:numPr>
                <w:ilvl w:val="0"/>
                <w:numId w:val="3"/>
              </w:numPr>
              <w:spacing w:after="0" w:line="240" w:lineRule="auto"/>
              <w:rPr>
                <w:rFonts w:ascii="Arial" w:hAnsi="Arial" w:cs="Arial"/>
                <w:snapToGrid w:val="0"/>
                <w:sz w:val="20"/>
                <w:szCs w:val="20"/>
              </w:rPr>
            </w:pPr>
            <w:r w:rsidRPr="00A36052">
              <w:rPr>
                <w:rFonts w:ascii="Arial" w:hAnsi="Arial" w:cs="Arial"/>
                <w:snapToGrid w:val="0"/>
                <w:sz w:val="20"/>
                <w:szCs w:val="20"/>
              </w:rPr>
              <w:t>Kontrola dostępu administracyjnego definiująca możliwość zarządzania przełącznikiem tylko z określonych urządzeń oraz portów</w:t>
            </w:r>
          </w:p>
          <w:p w14:paraId="6844DC79" w14:textId="77777777" w:rsidR="007A1A4D" w:rsidRPr="00DA0E95" w:rsidRDefault="007A1A4D" w:rsidP="00F72458">
            <w:pPr>
              <w:numPr>
                <w:ilvl w:val="0"/>
                <w:numId w:val="3"/>
              </w:numPr>
              <w:spacing w:after="0" w:line="240" w:lineRule="auto"/>
              <w:rPr>
                <w:rFonts w:ascii="Arial" w:hAnsi="Arial" w:cs="Arial"/>
                <w:snapToGrid w:val="0"/>
                <w:sz w:val="20"/>
                <w:szCs w:val="20"/>
              </w:rPr>
            </w:pPr>
            <w:r w:rsidRPr="00A36052">
              <w:rPr>
                <w:rFonts w:ascii="Arial" w:hAnsi="Arial" w:cs="Arial"/>
                <w:snapToGrid w:val="0"/>
                <w:sz w:val="20"/>
                <w:szCs w:val="20"/>
              </w:rPr>
              <w:t xml:space="preserve">Szyfrowanie połączenia z konsolą administracyjną. </w:t>
            </w:r>
            <w:r w:rsidRPr="00DA0E95">
              <w:rPr>
                <w:rFonts w:ascii="Arial" w:hAnsi="Arial" w:cs="Arial"/>
                <w:snapToGrid w:val="0"/>
                <w:sz w:val="20"/>
                <w:szCs w:val="20"/>
              </w:rPr>
              <w:t>Wsparcie dla SSHv2,</w:t>
            </w:r>
          </w:p>
          <w:p w14:paraId="34CB0E29" w14:textId="77777777" w:rsidR="007A1A4D" w:rsidRPr="00A36052" w:rsidRDefault="007A1A4D" w:rsidP="00F72458">
            <w:pPr>
              <w:numPr>
                <w:ilvl w:val="0"/>
                <w:numId w:val="3"/>
              </w:numPr>
              <w:spacing w:after="0" w:line="240" w:lineRule="auto"/>
              <w:rPr>
                <w:rFonts w:ascii="Arial" w:hAnsi="Arial" w:cs="Arial"/>
                <w:snapToGrid w:val="0"/>
                <w:color w:val="000000"/>
                <w:sz w:val="20"/>
                <w:szCs w:val="20"/>
              </w:rPr>
            </w:pPr>
            <w:r w:rsidRPr="00A36052">
              <w:rPr>
                <w:rFonts w:ascii="Arial" w:hAnsi="Arial" w:cs="Arial"/>
                <w:snapToGrid w:val="0"/>
                <w:sz w:val="20"/>
                <w:szCs w:val="20"/>
              </w:rPr>
              <w:t xml:space="preserve">Wskazanie nadrzędnych przełączników odpowiedzialnych za bezpieczeństwo w sieci typu </w:t>
            </w:r>
            <w:proofErr w:type="spellStart"/>
            <w:r w:rsidRPr="00A36052">
              <w:rPr>
                <w:rFonts w:ascii="Arial" w:hAnsi="Arial" w:cs="Arial"/>
                <w:snapToGrid w:val="0"/>
                <w:sz w:val="20"/>
                <w:szCs w:val="20"/>
              </w:rPr>
              <w:t>Fabric</w:t>
            </w:r>
            <w:proofErr w:type="spellEnd"/>
            <w:r w:rsidRPr="00A36052">
              <w:rPr>
                <w:rFonts w:ascii="Arial" w:hAnsi="Arial" w:cs="Arial"/>
                <w:snapToGrid w:val="0"/>
                <w:sz w:val="20"/>
                <w:szCs w:val="20"/>
              </w:rPr>
              <w:t xml:space="preserve">. </w:t>
            </w:r>
          </w:p>
          <w:p w14:paraId="6CEB0C90" w14:textId="77777777" w:rsidR="007A1A4D" w:rsidRPr="00A36052" w:rsidRDefault="007A1A4D" w:rsidP="00F72458">
            <w:pPr>
              <w:numPr>
                <w:ilvl w:val="0"/>
                <w:numId w:val="3"/>
              </w:numPr>
              <w:spacing w:after="0" w:line="240" w:lineRule="auto"/>
              <w:rPr>
                <w:rFonts w:ascii="Arial" w:hAnsi="Arial" w:cs="Arial"/>
                <w:snapToGrid w:val="0"/>
                <w:color w:val="000000"/>
                <w:sz w:val="20"/>
                <w:szCs w:val="20"/>
              </w:rPr>
            </w:pPr>
            <w:r w:rsidRPr="00A36052">
              <w:rPr>
                <w:rFonts w:ascii="Arial" w:hAnsi="Arial" w:cs="Arial"/>
                <w:snapToGrid w:val="0"/>
                <w:color w:val="000000"/>
                <w:sz w:val="20"/>
                <w:szCs w:val="20"/>
              </w:rPr>
              <w:t>Konta użytkowników definiowane w środowisku RADIUS lub LDAP</w:t>
            </w:r>
          </w:p>
          <w:p w14:paraId="104DF012" w14:textId="77777777" w:rsidR="007A1A4D" w:rsidRPr="00A36052" w:rsidRDefault="007A1A4D" w:rsidP="00F72458">
            <w:pPr>
              <w:numPr>
                <w:ilvl w:val="0"/>
                <w:numId w:val="3"/>
              </w:numPr>
              <w:spacing w:after="0" w:line="240" w:lineRule="auto"/>
              <w:rPr>
                <w:rFonts w:ascii="Arial" w:hAnsi="Arial" w:cs="Arial"/>
                <w:snapToGrid w:val="0"/>
                <w:color w:val="000000"/>
                <w:sz w:val="20"/>
                <w:szCs w:val="20"/>
              </w:rPr>
            </w:pPr>
            <w:r w:rsidRPr="00A36052">
              <w:rPr>
                <w:rFonts w:ascii="Arial" w:hAnsi="Arial" w:cs="Arial"/>
                <w:snapToGrid w:val="0"/>
                <w:color w:val="000000"/>
                <w:sz w:val="20"/>
                <w:szCs w:val="20"/>
              </w:rPr>
              <w:t>Szyfrowanie komunikacji narzędzi administracyjnych za pomocą SSL/HTTPS</w:t>
            </w:r>
          </w:p>
          <w:p w14:paraId="18FF8A7B" w14:textId="77777777" w:rsidR="007A1A4D" w:rsidRPr="00DA0E95" w:rsidRDefault="007A1A4D" w:rsidP="00F72458">
            <w:pPr>
              <w:numPr>
                <w:ilvl w:val="0"/>
                <w:numId w:val="3"/>
              </w:numPr>
              <w:spacing w:after="0" w:line="240" w:lineRule="auto"/>
              <w:rPr>
                <w:rFonts w:ascii="Arial" w:hAnsi="Arial" w:cs="Arial"/>
                <w:snapToGrid w:val="0"/>
                <w:color w:val="000000"/>
                <w:sz w:val="20"/>
                <w:szCs w:val="20"/>
              </w:rPr>
            </w:pPr>
            <w:r w:rsidRPr="00DA0E95">
              <w:rPr>
                <w:rFonts w:ascii="Arial" w:hAnsi="Arial" w:cs="Arial"/>
                <w:snapToGrid w:val="0"/>
                <w:color w:val="000000"/>
                <w:sz w:val="20"/>
                <w:szCs w:val="20"/>
              </w:rPr>
              <w:t>Obsługa SNMP v3</w:t>
            </w:r>
          </w:p>
        </w:tc>
      </w:tr>
      <w:tr w:rsidR="00D00FEA" w14:paraId="51BB282B" w14:textId="77777777" w:rsidTr="00CE7CB4">
        <w:trPr>
          <w:cantSplit/>
        </w:trPr>
        <w:tc>
          <w:tcPr>
            <w:tcW w:w="900" w:type="dxa"/>
          </w:tcPr>
          <w:p w14:paraId="52E296DA" w14:textId="77777777" w:rsidR="007A1A4D" w:rsidRPr="00DA0E95"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59C20A73" w14:textId="77777777" w:rsidR="007A1A4D" w:rsidRPr="00A36052" w:rsidRDefault="007A1A4D" w:rsidP="00F72458">
            <w:pPr>
              <w:rPr>
                <w:rFonts w:ascii="Arial" w:hAnsi="Arial" w:cs="Arial"/>
                <w:snapToGrid w:val="0"/>
                <w:color w:val="FF0000"/>
                <w:sz w:val="20"/>
                <w:szCs w:val="20"/>
              </w:rPr>
            </w:pPr>
            <w:r w:rsidRPr="00A36052">
              <w:rPr>
                <w:rFonts w:ascii="Arial" w:hAnsi="Arial" w:cs="Arial"/>
                <w:snapToGrid w:val="0"/>
                <w:sz w:val="20"/>
                <w:szCs w:val="20"/>
              </w:rPr>
              <w:t xml:space="preserve">Przełącznik FC musi posiadać możliwość konfiguracji przez komendy tekstowe w interfejsie znakowym oraz przez przeglądarkę internetową z interfejsem graficznym.  </w:t>
            </w:r>
          </w:p>
        </w:tc>
      </w:tr>
      <w:tr w:rsidR="00D00FEA" w14:paraId="02943B50" w14:textId="77777777" w:rsidTr="00CE7CB4">
        <w:trPr>
          <w:cantSplit/>
        </w:trPr>
        <w:tc>
          <w:tcPr>
            <w:tcW w:w="900" w:type="dxa"/>
          </w:tcPr>
          <w:p w14:paraId="2158871E"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5C4456D9"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Przełącznik FC musi mieć możliwość instalacji </w:t>
            </w:r>
            <w:proofErr w:type="spellStart"/>
            <w:r w:rsidRPr="00A36052">
              <w:rPr>
                <w:rFonts w:ascii="Arial" w:hAnsi="Arial" w:cs="Arial"/>
                <w:snapToGrid w:val="0"/>
                <w:sz w:val="20"/>
                <w:szCs w:val="20"/>
              </w:rPr>
              <w:t>jednomodowych</w:t>
            </w:r>
            <w:proofErr w:type="spellEnd"/>
            <w:r w:rsidRPr="00A36052">
              <w:rPr>
                <w:rFonts w:ascii="Arial" w:hAnsi="Arial" w:cs="Arial"/>
                <w:snapToGrid w:val="0"/>
                <w:sz w:val="20"/>
                <w:szCs w:val="20"/>
              </w:rPr>
              <w:t xml:space="preserve"> SFP umożliwiających bezpośrednie połączenie (bez dodatkowych urządzeń pośredniczących) z innymi przełącznikami na odległość minimum 10km.</w:t>
            </w:r>
          </w:p>
        </w:tc>
      </w:tr>
      <w:tr w:rsidR="00D00FEA" w14:paraId="199AB242" w14:textId="77777777" w:rsidTr="00CE7CB4">
        <w:trPr>
          <w:cantSplit/>
        </w:trPr>
        <w:tc>
          <w:tcPr>
            <w:tcW w:w="900" w:type="dxa"/>
          </w:tcPr>
          <w:p w14:paraId="48DD4013"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6AEFF36A"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Przełącznik FC musi zapewnić możliwość jego zarządzania przez zintegrowany port Ethernet, RS232 oraz </w:t>
            </w:r>
            <w:proofErr w:type="spellStart"/>
            <w:r w:rsidRPr="00A36052">
              <w:rPr>
                <w:rFonts w:ascii="Arial" w:hAnsi="Arial" w:cs="Arial"/>
                <w:snapToGrid w:val="0"/>
                <w:sz w:val="20"/>
                <w:szCs w:val="20"/>
              </w:rPr>
              <w:t>inband</w:t>
            </w:r>
            <w:proofErr w:type="spellEnd"/>
            <w:r w:rsidRPr="00A36052">
              <w:rPr>
                <w:rFonts w:ascii="Arial" w:hAnsi="Arial" w:cs="Arial"/>
                <w:snapToGrid w:val="0"/>
                <w:sz w:val="20"/>
                <w:szCs w:val="20"/>
              </w:rPr>
              <w:t xml:space="preserve"> IP-</w:t>
            </w:r>
            <w:proofErr w:type="spellStart"/>
            <w:r w:rsidRPr="00A36052">
              <w:rPr>
                <w:rFonts w:ascii="Arial" w:hAnsi="Arial" w:cs="Arial"/>
                <w:snapToGrid w:val="0"/>
                <w:sz w:val="20"/>
                <w:szCs w:val="20"/>
              </w:rPr>
              <w:t>over</w:t>
            </w:r>
            <w:proofErr w:type="spellEnd"/>
            <w:r w:rsidRPr="00A36052">
              <w:rPr>
                <w:rFonts w:ascii="Arial" w:hAnsi="Arial" w:cs="Arial"/>
                <w:snapToGrid w:val="0"/>
                <w:sz w:val="20"/>
                <w:szCs w:val="20"/>
              </w:rPr>
              <w:t>-FC</w:t>
            </w:r>
          </w:p>
        </w:tc>
      </w:tr>
      <w:tr w:rsidR="00D00FEA" w14:paraId="69ADDF92" w14:textId="77777777" w:rsidTr="00CE7CB4">
        <w:trPr>
          <w:cantSplit/>
        </w:trPr>
        <w:tc>
          <w:tcPr>
            <w:tcW w:w="900" w:type="dxa"/>
          </w:tcPr>
          <w:p w14:paraId="24AC2325"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7ACD1B01"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Przełącznik FC musi zapewniać wsparcie dla standardu zarządzającego SMI-S v1.1 (powinien zawierać agenta SMI-S zgodnego z wersją standardu v1.1)</w:t>
            </w:r>
          </w:p>
        </w:tc>
      </w:tr>
      <w:tr w:rsidR="00D00FEA" w14:paraId="5915F550" w14:textId="77777777" w:rsidTr="00CE7CB4">
        <w:trPr>
          <w:cantSplit/>
        </w:trPr>
        <w:tc>
          <w:tcPr>
            <w:tcW w:w="900" w:type="dxa"/>
          </w:tcPr>
          <w:p w14:paraId="5DCBE156"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7190956D"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Przełącznik FC musi zapewniać możliwość nadawania adresu IP dla zarządzającego portu Ethernet za pomocą protokołu DHCP</w:t>
            </w:r>
          </w:p>
        </w:tc>
      </w:tr>
      <w:tr w:rsidR="00D00FEA" w14:paraId="150C369F" w14:textId="77777777" w:rsidTr="00CE7CB4">
        <w:trPr>
          <w:cantSplit/>
        </w:trPr>
        <w:tc>
          <w:tcPr>
            <w:tcW w:w="900" w:type="dxa"/>
          </w:tcPr>
          <w:p w14:paraId="6375E287"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3C803FE4" w14:textId="002FB234"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Maksymalny dopuszczalny pobór mocy przełącznika FC to </w:t>
            </w:r>
            <w:r w:rsidR="004A1F75">
              <w:rPr>
                <w:rFonts w:ascii="Arial" w:hAnsi="Arial" w:cs="Arial"/>
                <w:snapToGrid w:val="0"/>
                <w:sz w:val="20"/>
                <w:szCs w:val="20"/>
              </w:rPr>
              <w:t>60W</w:t>
            </w:r>
          </w:p>
        </w:tc>
      </w:tr>
      <w:tr w:rsidR="00D00FEA" w14:paraId="37B9C841" w14:textId="77777777" w:rsidTr="00CE7CB4">
        <w:trPr>
          <w:cantSplit/>
        </w:trPr>
        <w:tc>
          <w:tcPr>
            <w:tcW w:w="900" w:type="dxa"/>
          </w:tcPr>
          <w:p w14:paraId="26241B80"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523FD40B"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Przełącznik FC musi zapewniać możliwość dynamicznego aktywowania portów za pomocą zakupionych kluczy licencyjnych.</w:t>
            </w:r>
          </w:p>
        </w:tc>
      </w:tr>
      <w:tr w:rsidR="00D00FEA" w14:paraId="6F3D2B8F" w14:textId="77777777" w:rsidTr="00CE7CB4">
        <w:trPr>
          <w:cantSplit/>
        </w:trPr>
        <w:tc>
          <w:tcPr>
            <w:tcW w:w="900" w:type="dxa"/>
          </w:tcPr>
          <w:p w14:paraId="74BEA7FE"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513F9F74"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Przełącznik FC musi zapewniać opóźnienie przy przesyłaniu ramek FC między dowolnymi portami nie większe niż 700ns.</w:t>
            </w:r>
          </w:p>
        </w:tc>
      </w:tr>
      <w:tr w:rsidR="00D00FEA" w14:paraId="25A33A74" w14:textId="77777777" w:rsidTr="00CE7CB4">
        <w:trPr>
          <w:cantSplit/>
        </w:trPr>
        <w:tc>
          <w:tcPr>
            <w:tcW w:w="900" w:type="dxa"/>
          </w:tcPr>
          <w:p w14:paraId="5571FE6D"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113A730B"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Przełącznik FC musi zapewniać sprzętową obsługę </w:t>
            </w:r>
            <w:proofErr w:type="spellStart"/>
            <w:r w:rsidRPr="00A36052">
              <w:rPr>
                <w:rFonts w:ascii="Arial" w:hAnsi="Arial" w:cs="Arial"/>
                <w:snapToGrid w:val="0"/>
                <w:sz w:val="20"/>
                <w:szCs w:val="20"/>
              </w:rPr>
              <w:t>zoningu</w:t>
            </w:r>
            <w:proofErr w:type="spellEnd"/>
            <w:r w:rsidRPr="00A36052">
              <w:rPr>
                <w:rFonts w:ascii="Arial" w:hAnsi="Arial" w:cs="Arial"/>
                <w:snapToGrid w:val="0"/>
                <w:sz w:val="20"/>
                <w:szCs w:val="20"/>
              </w:rPr>
              <w:t xml:space="preserve"> na podstawie portów i adresów WWN</w:t>
            </w:r>
          </w:p>
        </w:tc>
      </w:tr>
      <w:tr w:rsidR="00D00FEA" w14:paraId="454F5A59" w14:textId="77777777" w:rsidTr="00CE7CB4">
        <w:trPr>
          <w:cantSplit/>
        </w:trPr>
        <w:tc>
          <w:tcPr>
            <w:tcW w:w="900" w:type="dxa"/>
          </w:tcPr>
          <w:p w14:paraId="0B313550"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79D7004C" w14:textId="24D2DEB2"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Urządzenie musi wspierać mechanizm balansowania ruchem w połączeniach wewnątrz wielodomenowych sieci </w:t>
            </w:r>
            <w:proofErr w:type="spellStart"/>
            <w:r w:rsidRPr="00A36052">
              <w:rPr>
                <w:rFonts w:ascii="Arial" w:hAnsi="Arial" w:cs="Arial"/>
                <w:snapToGrid w:val="0"/>
                <w:sz w:val="20"/>
                <w:szCs w:val="20"/>
              </w:rPr>
              <w:t>fabric</w:t>
            </w:r>
            <w:proofErr w:type="spellEnd"/>
            <w:r w:rsidRPr="00A36052">
              <w:rPr>
                <w:rFonts w:ascii="Arial" w:hAnsi="Arial" w:cs="Arial"/>
                <w:snapToGrid w:val="0"/>
                <w:sz w:val="20"/>
                <w:szCs w:val="20"/>
              </w:rPr>
              <w:t>.</w:t>
            </w:r>
          </w:p>
        </w:tc>
      </w:tr>
      <w:tr w:rsidR="00D00FEA" w14:paraId="7F792382" w14:textId="77777777" w:rsidTr="00CE7CB4">
        <w:trPr>
          <w:cantSplit/>
        </w:trPr>
        <w:tc>
          <w:tcPr>
            <w:tcW w:w="900" w:type="dxa"/>
          </w:tcPr>
          <w:p w14:paraId="741090C2"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3A8E5B1D"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Możliwość wymiany w trybie „na gorąco”: minimum w odniesieniu do modułów portów </w:t>
            </w:r>
            <w:proofErr w:type="spellStart"/>
            <w:r w:rsidRPr="00A36052">
              <w:rPr>
                <w:rFonts w:ascii="Arial" w:hAnsi="Arial" w:cs="Arial"/>
                <w:snapToGrid w:val="0"/>
                <w:sz w:val="20"/>
                <w:szCs w:val="20"/>
              </w:rPr>
              <w:t>Fibre</w:t>
            </w:r>
            <w:proofErr w:type="spellEnd"/>
            <w:r w:rsidRPr="00A36052">
              <w:rPr>
                <w:rFonts w:ascii="Arial" w:hAnsi="Arial" w:cs="Arial"/>
                <w:snapToGrid w:val="0"/>
                <w:sz w:val="20"/>
                <w:szCs w:val="20"/>
              </w:rPr>
              <w:t xml:space="preserve"> Channel (SFP).</w:t>
            </w:r>
          </w:p>
        </w:tc>
      </w:tr>
      <w:tr w:rsidR="00D00FEA" w14:paraId="67621743" w14:textId="77777777" w:rsidTr="00CE7CB4">
        <w:trPr>
          <w:cantSplit/>
        </w:trPr>
        <w:tc>
          <w:tcPr>
            <w:tcW w:w="900" w:type="dxa"/>
          </w:tcPr>
          <w:p w14:paraId="728A7646"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44E8484E" w14:textId="77777777" w:rsidR="007A1A4D" w:rsidRPr="00A36052" w:rsidRDefault="007A1A4D" w:rsidP="00F72458">
            <w:pPr>
              <w:rPr>
                <w:rFonts w:ascii="Arial" w:hAnsi="Arial" w:cs="Arial"/>
                <w:snapToGrid w:val="0"/>
                <w:sz w:val="20"/>
                <w:szCs w:val="20"/>
              </w:rPr>
            </w:pPr>
            <w:r w:rsidRPr="00A36052">
              <w:rPr>
                <w:rFonts w:ascii="Arial" w:hAnsi="Arial" w:cs="Arial"/>
                <w:snapToGrid w:val="0"/>
                <w:sz w:val="20"/>
                <w:szCs w:val="20"/>
              </w:rPr>
              <w:t xml:space="preserve">Wsparcie dla </w:t>
            </w:r>
            <w:proofErr w:type="spellStart"/>
            <w:r w:rsidRPr="00A36052">
              <w:rPr>
                <w:rFonts w:ascii="Arial" w:hAnsi="Arial" w:cs="Arial"/>
                <w:snapToGrid w:val="0"/>
                <w:sz w:val="20"/>
                <w:szCs w:val="20"/>
              </w:rPr>
              <w:t>N_Port</w:t>
            </w:r>
            <w:proofErr w:type="spellEnd"/>
            <w:r w:rsidRPr="00A36052">
              <w:rPr>
                <w:rFonts w:ascii="Arial" w:hAnsi="Arial" w:cs="Arial"/>
                <w:snapToGrid w:val="0"/>
                <w:sz w:val="20"/>
                <w:szCs w:val="20"/>
              </w:rPr>
              <w:t xml:space="preserve"> ID </w:t>
            </w:r>
            <w:proofErr w:type="spellStart"/>
            <w:r w:rsidRPr="00A36052">
              <w:rPr>
                <w:rFonts w:ascii="Arial" w:hAnsi="Arial" w:cs="Arial"/>
                <w:snapToGrid w:val="0"/>
                <w:sz w:val="20"/>
                <w:szCs w:val="20"/>
              </w:rPr>
              <w:t>Virtualization</w:t>
            </w:r>
            <w:proofErr w:type="spellEnd"/>
            <w:r w:rsidRPr="00A36052">
              <w:rPr>
                <w:rFonts w:ascii="Arial" w:hAnsi="Arial" w:cs="Arial"/>
                <w:snapToGrid w:val="0"/>
                <w:sz w:val="20"/>
                <w:szCs w:val="20"/>
              </w:rPr>
              <w:t xml:space="preserve"> (NPIV). Obsługa co najmniej 255 wirtualnych urządzeń na pojedynczym porcie przełącznika.</w:t>
            </w:r>
          </w:p>
        </w:tc>
      </w:tr>
      <w:tr w:rsidR="00D00FEA" w14:paraId="1A6C202B" w14:textId="77777777" w:rsidTr="00CE7CB4">
        <w:trPr>
          <w:cantSplit/>
        </w:trPr>
        <w:tc>
          <w:tcPr>
            <w:tcW w:w="900" w:type="dxa"/>
          </w:tcPr>
          <w:p w14:paraId="6444D993"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6B0F5737" w14:textId="77777777" w:rsidR="0007306D" w:rsidRDefault="007A1A4D" w:rsidP="0007306D">
            <w:pPr>
              <w:widowControl w:val="0"/>
              <w:tabs>
                <w:tab w:val="left" w:pos="720"/>
              </w:tabs>
              <w:suppressAutoHyphens/>
              <w:snapToGrid w:val="0"/>
              <w:rPr>
                <w:rFonts w:ascii="Arial" w:hAnsi="Arial" w:cs="Arial"/>
                <w:sz w:val="20"/>
                <w:szCs w:val="20"/>
              </w:rPr>
            </w:pPr>
            <w:r w:rsidRPr="00A36052">
              <w:rPr>
                <w:rFonts w:ascii="Arial" w:hAnsi="Arial" w:cs="Arial"/>
                <w:sz w:val="20"/>
                <w:szCs w:val="20"/>
              </w:rPr>
              <w:t>Być objęty gwarancją na sprzęt przynajmniej na trzy lata.</w:t>
            </w:r>
          </w:p>
          <w:p w14:paraId="1A906D02" w14:textId="16D7F64B" w:rsidR="007A1A4D" w:rsidRPr="00A36052" w:rsidRDefault="007A1A4D" w:rsidP="0007306D">
            <w:pPr>
              <w:widowControl w:val="0"/>
              <w:tabs>
                <w:tab w:val="left" w:pos="720"/>
              </w:tabs>
              <w:suppressAutoHyphens/>
              <w:snapToGrid w:val="0"/>
              <w:rPr>
                <w:rFonts w:ascii="Arial" w:hAnsi="Arial" w:cs="Arial"/>
                <w:snapToGrid w:val="0"/>
                <w:sz w:val="20"/>
                <w:szCs w:val="20"/>
              </w:rPr>
            </w:pPr>
            <w:r w:rsidRPr="00A36052">
              <w:rPr>
                <w:rFonts w:ascii="Arial" w:hAnsi="Arial" w:cs="Arial"/>
                <w:sz w:val="20"/>
                <w:szCs w:val="20"/>
              </w:rPr>
              <w:t xml:space="preserve">Gwarancja powinna być świadczona w trybie co najmniej 365x7x24, z </w:t>
            </w:r>
            <w:r>
              <w:rPr>
                <w:rFonts w:ascii="Arial" w:hAnsi="Arial" w:cs="Arial"/>
                <w:sz w:val="20"/>
                <w:szCs w:val="20"/>
              </w:rPr>
              <w:t>cztero</w:t>
            </w:r>
            <w:r w:rsidRPr="00A36052">
              <w:rPr>
                <w:rFonts w:ascii="Arial" w:hAnsi="Arial" w:cs="Arial"/>
                <w:sz w:val="20"/>
                <w:szCs w:val="20"/>
              </w:rPr>
              <w:t>godzinnym czasem reakcji</w:t>
            </w:r>
            <w:r w:rsidR="0007306D">
              <w:rPr>
                <w:rFonts w:ascii="Arial" w:hAnsi="Arial" w:cs="Arial"/>
                <w:sz w:val="20"/>
                <w:szCs w:val="20"/>
              </w:rPr>
              <w:t>.</w:t>
            </w:r>
          </w:p>
        </w:tc>
      </w:tr>
      <w:tr w:rsidR="00D00FEA" w14:paraId="3B447F0A" w14:textId="77777777" w:rsidTr="00CE7CB4">
        <w:trPr>
          <w:cantSplit/>
        </w:trPr>
        <w:tc>
          <w:tcPr>
            <w:tcW w:w="900" w:type="dxa"/>
          </w:tcPr>
          <w:p w14:paraId="2BDA2F7F"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6C5CD8F3" w14:textId="71EFD8F9" w:rsidR="007A1A4D" w:rsidRPr="00A36052" w:rsidRDefault="007A1A4D" w:rsidP="00F72458">
            <w:pPr>
              <w:widowControl w:val="0"/>
              <w:tabs>
                <w:tab w:val="left" w:pos="720"/>
              </w:tabs>
              <w:suppressAutoHyphens/>
              <w:snapToGrid w:val="0"/>
              <w:rPr>
                <w:rFonts w:ascii="Arial" w:hAnsi="Arial" w:cs="Arial"/>
                <w:sz w:val="20"/>
                <w:szCs w:val="20"/>
              </w:rPr>
            </w:pPr>
            <w:r w:rsidRPr="00A36052">
              <w:rPr>
                <w:rFonts w:ascii="Arial" w:hAnsi="Arial" w:cs="Arial"/>
                <w:sz w:val="20"/>
                <w:szCs w:val="20"/>
              </w:rPr>
              <w:t>Produkt musi być fabrycznie nowy</w:t>
            </w:r>
            <w:r w:rsidR="0007306D">
              <w:rPr>
                <w:rFonts w:ascii="Arial" w:hAnsi="Arial" w:cs="Arial"/>
                <w:sz w:val="20"/>
                <w:szCs w:val="20"/>
              </w:rPr>
              <w:t>.</w:t>
            </w:r>
          </w:p>
        </w:tc>
      </w:tr>
      <w:tr w:rsidR="00D00FEA" w14:paraId="6A8C3158" w14:textId="77777777" w:rsidTr="00CE7CB4">
        <w:trPr>
          <w:cantSplit/>
          <w:trHeight w:val="42"/>
        </w:trPr>
        <w:tc>
          <w:tcPr>
            <w:tcW w:w="900" w:type="dxa"/>
          </w:tcPr>
          <w:p w14:paraId="1954C40F" w14:textId="77777777" w:rsidR="007A1A4D" w:rsidRPr="00A36052" w:rsidRDefault="007A1A4D" w:rsidP="00F72458">
            <w:pPr>
              <w:numPr>
                <w:ilvl w:val="0"/>
                <w:numId w:val="4"/>
              </w:numPr>
              <w:snapToGrid w:val="0"/>
              <w:spacing w:after="0" w:line="240" w:lineRule="auto"/>
              <w:jc w:val="both"/>
              <w:rPr>
                <w:rFonts w:ascii="Arial" w:hAnsi="Arial" w:cs="Arial"/>
                <w:sz w:val="20"/>
                <w:szCs w:val="20"/>
                <w:lang w:eastAsia="ar-SA"/>
              </w:rPr>
            </w:pPr>
          </w:p>
        </w:tc>
        <w:tc>
          <w:tcPr>
            <w:tcW w:w="8028" w:type="dxa"/>
          </w:tcPr>
          <w:p w14:paraId="63F228A5" w14:textId="77777777" w:rsidR="007A1A4D" w:rsidRPr="00A36052" w:rsidRDefault="007A1A4D" w:rsidP="00F72458">
            <w:pPr>
              <w:widowControl w:val="0"/>
              <w:tabs>
                <w:tab w:val="left" w:pos="720"/>
              </w:tabs>
              <w:suppressAutoHyphens/>
              <w:snapToGrid w:val="0"/>
              <w:rPr>
                <w:rFonts w:ascii="Arial" w:hAnsi="Arial" w:cs="Arial"/>
                <w:sz w:val="20"/>
                <w:szCs w:val="20"/>
              </w:rPr>
            </w:pPr>
            <w:r w:rsidRPr="00A36052">
              <w:rPr>
                <w:rFonts w:ascii="Arial" w:hAnsi="Arial" w:cs="Arial"/>
                <w:sz w:val="20"/>
                <w:szCs w:val="20"/>
              </w:rPr>
              <w:t xml:space="preserve">Szyny do montażu w szafie </w:t>
            </w:r>
            <w:proofErr w:type="spellStart"/>
            <w:r w:rsidRPr="00A36052">
              <w:rPr>
                <w:rFonts w:ascii="Arial" w:hAnsi="Arial" w:cs="Arial"/>
                <w:sz w:val="20"/>
                <w:szCs w:val="20"/>
              </w:rPr>
              <w:t>rack</w:t>
            </w:r>
            <w:proofErr w:type="spellEnd"/>
            <w:r w:rsidRPr="00A36052">
              <w:rPr>
                <w:rFonts w:ascii="Arial" w:hAnsi="Arial" w:cs="Arial"/>
                <w:sz w:val="20"/>
                <w:szCs w:val="20"/>
              </w:rPr>
              <w:t>.</w:t>
            </w:r>
          </w:p>
        </w:tc>
      </w:tr>
    </w:tbl>
    <w:p w14:paraId="29D89971" w14:textId="77777777" w:rsidR="007A1A4D" w:rsidRDefault="007A1A4D" w:rsidP="007A1A4D"/>
    <w:p w14:paraId="75835AE4" w14:textId="77777777" w:rsidR="007A1A4D" w:rsidRDefault="007A1A4D" w:rsidP="007A1A4D">
      <w:r>
        <w:br w:type="page"/>
      </w:r>
    </w:p>
    <w:p w14:paraId="4B42CAAC" w14:textId="77777777" w:rsidR="007A1A4D" w:rsidRDefault="007A1A4D" w:rsidP="007A1A4D">
      <w:pPr>
        <w:pStyle w:val="Nagwek2"/>
        <w:numPr>
          <w:ilvl w:val="1"/>
          <w:numId w:val="1"/>
        </w:numPr>
      </w:pPr>
      <w:bookmarkStart w:id="9" w:name="_Toc2854133"/>
      <w:r>
        <w:lastRenderedPageBreak/>
        <w:t>Macierz dyskowa typ 1 – 1 sztuka</w:t>
      </w:r>
      <w:bookmarkEnd w:id="9"/>
    </w:p>
    <w:p w14:paraId="5C660D69" w14:textId="77777777" w:rsidR="007A1A4D" w:rsidRDefault="007A1A4D" w:rsidP="007A1A4D"/>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7087"/>
      </w:tblGrid>
      <w:tr w:rsidR="007A1A4D" w14:paraId="0C837D3C" w14:textId="77777777" w:rsidTr="00F72458">
        <w:trPr>
          <w:jc w:val="center"/>
        </w:trPr>
        <w:tc>
          <w:tcPr>
            <w:tcW w:w="1980" w:type="dxa"/>
            <w:tcBorders>
              <w:top w:val="single" w:sz="4" w:space="0" w:color="auto"/>
              <w:left w:val="single" w:sz="4" w:space="0" w:color="auto"/>
              <w:bottom w:val="single" w:sz="4" w:space="0" w:color="auto"/>
              <w:right w:val="single" w:sz="4" w:space="0" w:color="auto"/>
            </w:tcBorders>
            <w:shd w:val="solid" w:color="auto" w:fill="auto"/>
            <w:vAlign w:val="center"/>
          </w:tcPr>
          <w:p w14:paraId="521D68AF" w14:textId="77777777" w:rsidR="007A1A4D" w:rsidRDefault="007A1A4D" w:rsidP="00F72458">
            <w:pPr>
              <w:spacing w:after="0"/>
              <w:rPr>
                <w:rFonts w:ascii="Calibri" w:hAnsi="Calibri"/>
                <w:b/>
                <w:sz w:val="16"/>
                <w:szCs w:val="16"/>
              </w:rPr>
            </w:pPr>
          </w:p>
        </w:tc>
        <w:tc>
          <w:tcPr>
            <w:tcW w:w="708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4D45DEDC" w14:textId="77777777" w:rsidR="007A1A4D" w:rsidRDefault="007A1A4D" w:rsidP="00F72458">
            <w:pPr>
              <w:spacing w:after="0"/>
              <w:rPr>
                <w:rFonts w:ascii="Calibri" w:hAnsi="Calibri"/>
                <w:b/>
                <w:i/>
                <w:sz w:val="16"/>
                <w:szCs w:val="16"/>
              </w:rPr>
            </w:pPr>
            <w:r>
              <w:rPr>
                <w:rFonts w:ascii="Calibri" w:hAnsi="Calibri"/>
                <w:b/>
                <w:sz w:val="16"/>
                <w:szCs w:val="16"/>
              </w:rPr>
              <w:t>Wymagania minimalne</w:t>
            </w:r>
          </w:p>
        </w:tc>
      </w:tr>
      <w:tr w:rsidR="007A1A4D" w:rsidRPr="00BE4596" w14:paraId="14CAC937"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B681C13" w14:textId="77777777" w:rsidR="007A1A4D" w:rsidRDefault="007A1A4D" w:rsidP="00F72458">
            <w:pPr>
              <w:spacing w:after="0"/>
              <w:rPr>
                <w:rFonts w:ascii="Calibri" w:hAnsi="Calibri"/>
                <w:b/>
                <w:sz w:val="16"/>
                <w:szCs w:val="16"/>
              </w:rPr>
            </w:pPr>
            <w:r>
              <w:rPr>
                <w:rFonts w:ascii="Calibri" w:hAnsi="Calibri"/>
                <w:b/>
                <w:sz w:val="16"/>
                <w:szCs w:val="16"/>
              </w:rPr>
              <w:t>Obudowa</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409BDFF" w14:textId="77777777" w:rsidR="007A1A4D" w:rsidRPr="00A057A6" w:rsidRDefault="007A1A4D" w:rsidP="00F72458">
            <w:pPr>
              <w:spacing w:after="0"/>
              <w:rPr>
                <w:rFonts w:ascii="Segoe UI" w:hAnsi="Segoe UI" w:cs="Segoe UI"/>
                <w:sz w:val="16"/>
                <w:szCs w:val="16"/>
              </w:rPr>
            </w:pPr>
            <w:r w:rsidRPr="00A057A6">
              <w:rPr>
                <w:rFonts w:ascii="Segoe UI" w:hAnsi="Segoe UI" w:cs="Segoe UI"/>
                <w:sz w:val="16"/>
                <w:szCs w:val="16"/>
              </w:rPr>
              <w:t xml:space="preserve">Do  instalacji w standardowej szafie RACK 19” rozwiązanie może zajmować maksymalnie 2U i pozwalać na </w:t>
            </w:r>
            <w:r>
              <w:rPr>
                <w:rFonts w:ascii="Segoe UI" w:hAnsi="Segoe UI" w:cs="Segoe UI"/>
                <w:sz w:val="16"/>
                <w:szCs w:val="16"/>
              </w:rPr>
              <w:t>instalacje 24 dysków 2.5”.</w:t>
            </w:r>
          </w:p>
        </w:tc>
      </w:tr>
      <w:tr w:rsidR="007A1A4D" w:rsidRPr="00BE4596" w14:paraId="6B31F590"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295F3D5" w14:textId="77777777" w:rsidR="007A1A4D" w:rsidRDefault="007A1A4D" w:rsidP="00F72458">
            <w:pPr>
              <w:spacing w:after="0"/>
              <w:rPr>
                <w:rFonts w:ascii="Calibri" w:hAnsi="Calibri"/>
                <w:b/>
                <w:sz w:val="16"/>
                <w:szCs w:val="16"/>
              </w:rPr>
            </w:pPr>
            <w:r>
              <w:rPr>
                <w:rFonts w:ascii="Calibri" w:hAnsi="Calibri"/>
                <w:b/>
                <w:sz w:val="16"/>
                <w:szCs w:val="16"/>
              </w:rPr>
              <w:t>Kontrolery</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DB81CB5" w14:textId="77777777" w:rsidR="007A1A4D" w:rsidRPr="00A057A6" w:rsidRDefault="007A1A4D" w:rsidP="00F72458">
            <w:pPr>
              <w:spacing w:after="0"/>
              <w:rPr>
                <w:rFonts w:ascii="Segoe UI" w:hAnsi="Segoe UI" w:cs="Segoe UI"/>
                <w:sz w:val="16"/>
                <w:szCs w:val="16"/>
              </w:rPr>
            </w:pPr>
            <w:r w:rsidRPr="00A057A6">
              <w:rPr>
                <w:rFonts w:ascii="Segoe UI" w:hAnsi="Segoe UI" w:cs="Segoe UI"/>
                <w:sz w:val="16"/>
                <w:szCs w:val="16"/>
              </w:rPr>
              <w:t xml:space="preserve">Dwa kontrolery RAID pracujące w układzie </w:t>
            </w:r>
            <w:proofErr w:type="spellStart"/>
            <w:r w:rsidRPr="00A057A6">
              <w:rPr>
                <w:rFonts w:ascii="Segoe UI" w:hAnsi="Segoe UI" w:cs="Segoe UI"/>
                <w:sz w:val="16"/>
                <w:szCs w:val="16"/>
              </w:rPr>
              <w:t>active-active</w:t>
            </w:r>
            <w:proofErr w:type="spellEnd"/>
            <w:r w:rsidRPr="00A057A6">
              <w:rPr>
                <w:rFonts w:ascii="Segoe UI" w:hAnsi="Segoe UI" w:cs="Segoe UI"/>
                <w:sz w:val="16"/>
                <w:szCs w:val="16"/>
              </w:rPr>
              <w:t xml:space="preserve"> posiadające łącznie minimum osiem portów </w:t>
            </w:r>
            <w:r>
              <w:rPr>
                <w:rFonts w:ascii="Segoe UI" w:hAnsi="Segoe UI" w:cs="Segoe UI"/>
                <w:sz w:val="16"/>
                <w:szCs w:val="16"/>
              </w:rPr>
              <w:t>FC 16</w:t>
            </w:r>
            <w:r w:rsidRPr="00A057A6">
              <w:rPr>
                <w:rFonts w:ascii="Segoe UI" w:hAnsi="Segoe UI" w:cs="Segoe UI"/>
                <w:sz w:val="16"/>
                <w:szCs w:val="16"/>
              </w:rPr>
              <w:t>Gb</w:t>
            </w:r>
            <w:r>
              <w:rPr>
                <w:rFonts w:ascii="Segoe UI" w:hAnsi="Segoe UI" w:cs="Segoe UI"/>
                <w:sz w:val="16"/>
                <w:szCs w:val="16"/>
              </w:rPr>
              <w:t xml:space="preserve"> wraz z wkładkami </w:t>
            </w:r>
            <w:r w:rsidRPr="00090E78">
              <w:rPr>
                <w:rFonts w:ascii="Segoe UI" w:hAnsi="Segoe UI" w:cs="Segoe UI"/>
                <w:sz w:val="16"/>
                <w:szCs w:val="16"/>
              </w:rPr>
              <w:t>4xSFP FC16Gb.</w:t>
            </w:r>
            <w:r>
              <w:rPr>
                <w:rFonts w:ascii="Segoe UI" w:hAnsi="Segoe UI" w:cs="Segoe UI"/>
                <w:sz w:val="16"/>
                <w:szCs w:val="16"/>
              </w:rPr>
              <w:t xml:space="preserve"> </w:t>
            </w:r>
          </w:p>
        </w:tc>
      </w:tr>
      <w:tr w:rsidR="007A1A4D" w:rsidRPr="00BE4596" w14:paraId="75BCC58A"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76A67CC9" w14:textId="77777777" w:rsidR="007A1A4D" w:rsidRDefault="007A1A4D" w:rsidP="00F72458">
            <w:pPr>
              <w:spacing w:after="0"/>
              <w:rPr>
                <w:rFonts w:ascii="Calibri" w:hAnsi="Calibri"/>
                <w:b/>
                <w:sz w:val="16"/>
                <w:szCs w:val="16"/>
              </w:rPr>
            </w:pPr>
            <w:r>
              <w:rPr>
                <w:rFonts w:ascii="Calibri" w:hAnsi="Calibri"/>
                <w:b/>
                <w:sz w:val="16"/>
                <w:szCs w:val="16"/>
              </w:rPr>
              <w:t>Cache</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0E2560" w14:textId="77777777" w:rsidR="007A1A4D" w:rsidRPr="00A057A6" w:rsidRDefault="007A1A4D" w:rsidP="00F72458">
            <w:pPr>
              <w:spacing w:after="0"/>
              <w:rPr>
                <w:rFonts w:ascii="Segoe UI" w:hAnsi="Segoe UI" w:cs="Segoe UI"/>
                <w:sz w:val="16"/>
                <w:szCs w:val="16"/>
              </w:rPr>
            </w:pPr>
            <w:r w:rsidRPr="00A057A6">
              <w:rPr>
                <w:rFonts w:ascii="Segoe UI" w:hAnsi="Segoe UI" w:cs="Segoe UI"/>
                <w:sz w:val="16"/>
                <w:szCs w:val="16"/>
              </w:rPr>
              <w:t>8GB na kontroler, pamięć cache zapisu mirrorowana między kontrolerami, podtrzymywana bateryjnie przez min. 72h w razie awarii.</w:t>
            </w:r>
          </w:p>
        </w:tc>
      </w:tr>
      <w:tr w:rsidR="007A1A4D" w:rsidRPr="00BE4596" w14:paraId="537D826A"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5F32E1A" w14:textId="77777777" w:rsidR="007A1A4D" w:rsidRDefault="007A1A4D" w:rsidP="00F72458">
            <w:pPr>
              <w:spacing w:after="0"/>
              <w:rPr>
                <w:rFonts w:ascii="Calibri" w:hAnsi="Calibri"/>
                <w:b/>
                <w:sz w:val="16"/>
                <w:szCs w:val="16"/>
              </w:rPr>
            </w:pPr>
            <w:r>
              <w:rPr>
                <w:rFonts w:ascii="Calibri" w:hAnsi="Calibri"/>
                <w:b/>
                <w:sz w:val="16"/>
                <w:szCs w:val="16"/>
              </w:rPr>
              <w:t xml:space="preserve">Dyski </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3C75BC" w14:textId="77777777" w:rsidR="007A1A4D" w:rsidRPr="00A057A6" w:rsidRDefault="007A1A4D" w:rsidP="00F72458">
            <w:pPr>
              <w:spacing w:after="0"/>
              <w:rPr>
                <w:rFonts w:ascii="Segoe UI" w:hAnsi="Segoe UI" w:cs="Segoe UI"/>
                <w:sz w:val="16"/>
                <w:szCs w:val="16"/>
              </w:rPr>
            </w:pPr>
            <w:r>
              <w:rPr>
                <w:rFonts w:ascii="Segoe UI" w:hAnsi="Segoe UI" w:cs="Segoe UI"/>
                <w:sz w:val="16"/>
                <w:szCs w:val="16"/>
              </w:rPr>
              <w:t>Zainstalowane 17</w:t>
            </w:r>
            <w:r w:rsidRPr="00A057A6">
              <w:rPr>
                <w:rFonts w:ascii="Segoe UI" w:hAnsi="Segoe UI" w:cs="Segoe UI"/>
                <w:sz w:val="16"/>
                <w:szCs w:val="16"/>
              </w:rPr>
              <w:t xml:space="preserve"> dysków Hot-Plug SAS o pojemności </w:t>
            </w:r>
            <w:r>
              <w:rPr>
                <w:rFonts w:ascii="Segoe UI" w:hAnsi="Segoe UI" w:cs="Segoe UI"/>
                <w:sz w:val="16"/>
                <w:szCs w:val="16"/>
              </w:rPr>
              <w:t>1.2</w:t>
            </w:r>
            <w:r w:rsidRPr="00A057A6">
              <w:rPr>
                <w:rFonts w:ascii="Segoe UI" w:hAnsi="Segoe UI" w:cs="Segoe UI"/>
                <w:sz w:val="16"/>
                <w:szCs w:val="16"/>
              </w:rPr>
              <w:t>T</w:t>
            </w:r>
            <w:r>
              <w:rPr>
                <w:rFonts w:ascii="Segoe UI" w:hAnsi="Segoe UI" w:cs="Segoe UI"/>
                <w:sz w:val="16"/>
                <w:szCs w:val="16"/>
              </w:rPr>
              <w:t xml:space="preserve">B SAS 10k RPM oraz 3 dyski 960GB SSD SAS RI 12Gbps, </w:t>
            </w:r>
            <w:r w:rsidRPr="00A057A6">
              <w:rPr>
                <w:rFonts w:ascii="Segoe UI" w:hAnsi="Segoe UI" w:cs="Segoe UI"/>
                <w:sz w:val="16"/>
                <w:szCs w:val="16"/>
              </w:rPr>
              <w:t xml:space="preserve">możliwość rozbudowy przez dokładanie kolejnych dysków/półek </w:t>
            </w:r>
            <w:r>
              <w:rPr>
                <w:rFonts w:ascii="Segoe UI" w:hAnsi="Segoe UI" w:cs="Segoe UI"/>
                <w:sz w:val="16"/>
                <w:szCs w:val="16"/>
              </w:rPr>
              <w:t>dyskowych do łącznie minimum 276</w:t>
            </w:r>
            <w:r w:rsidRPr="00A057A6">
              <w:rPr>
                <w:rFonts w:ascii="Segoe UI" w:hAnsi="Segoe UI" w:cs="Segoe UI"/>
                <w:sz w:val="16"/>
                <w:szCs w:val="16"/>
              </w:rPr>
              <w:t xml:space="preserve"> dysków. Możliwość mieszania typów dysków w obrębie macierzy oraz pojedynczej półki.</w:t>
            </w:r>
          </w:p>
        </w:tc>
      </w:tr>
      <w:tr w:rsidR="007A1A4D" w:rsidRPr="00BE4596" w14:paraId="26E0D253"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101038A" w14:textId="77777777" w:rsidR="007A1A4D" w:rsidRDefault="007A1A4D" w:rsidP="00F72458">
            <w:pPr>
              <w:spacing w:after="0"/>
              <w:rPr>
                <w:rFonts w:ascii="Calibri" w:hAnsi="Calibri"/>
                <w:b/>
                <w:sz w:val="16"/>
                <w:szCs w:val="16"/>
              </w:rPr>
            </w:pPr>
            <w:r>
              <w:rPr>
                <w:rFonts w:ascii="Calibri" w:hAnsi="Calibri"/>
                <w:b/>
                <w:sz w:val="16"/>
                <w:szCs w:val="16"/>
              </w:rPr>
              <w:t>Oprogramowanie / Funkcjonalności</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F16F3D" w14:textId="77777777" w:rsidR="007A1A4D" w:rsidRDefault="007A1A4D" w:rsidP="00F72458">
            <w:pPr>
              <w:spacing w:after="0" w:line="240" w:lineRule="auto"/>
              <w:rPr>
                <w:rFonts w:ascii="Segoe UI" w:hAnsi="Segoe UI" w:cs="Segoe UI"/>
                <w:sz w:val="16"/>
                <w:szCs w:val="16"/>
              </w:rPr>
            </w:pPr>
            <w:r w:rsidRPr="00464CCD">
              <w:rPr>
                <w:rFonts w:ascii="Segoe UI" w:hAnsi="Segoe UI" w:cs="Segoe UI"/>
                <w:sz w:val="16"/>
                <w:szCs w:val="16"/>
              </w:rPr>
              <w:t>Zarządzanie macierzą poprzez</w:t>
            </w:r>
            <w:r>
              <w:rPr>
                <w:rFonts w:ascii="Segoe UI" w:hAnsi="Segoe UI" w:cs="Segoe UI"/>
                <w:sz w:val="16"/>
                <w:szCs w:val="16"/>
              </w:rPr>
              <w:t xml:space="preserve"> </w:t>
            </w:r>
            <w:r w:rsidRPr="00464CCD">
              <w:rPr>
                <w:rFonts w:ascii="Segoe UI" w:hAnsi="Segoe UI" w:cs="Segoe UI"/>
                <w:sz w:val="16"/>
                <w:szCs w:val="16"/>
              </w:rPr>
              <w:t>minimum przeglądarkę internetową</w:t>
            </w:r>
            <w:r>
              <w:rPr>
                <w:rFonts w:ascii="Segoe UI" w:hAnsi="Segoe UI" w:cs="Segoe UI"/>
                <w:sz w:val="16"/>
                <w:szCs w:val="16"/>
              </w:rPr>
              <w:t>, GUI oparte o HTML5. P</w:t>
            </w:r>
            <w:r w:rsidRPr="00464CCD">
              <w:rPr>
                <w:rFonts w:ascii="Segoe UI" w:hAnsi="Segoe UI" w:cs="Segoe UI"/>
                <w:sz w:val="16"/>
                <w:szCs w:val="16"/>
              </w:rPr>
              <w:t xml:space="preserve">owiadamianie mailem o awarii, umożliwiające maskowanie i mapowanie dysków. </w:t>
            </w:r>
            <w:r>
              <w:rPr>
                <w:rFonts w:ascii="Segoe UI" w:hAnsi="Segoe UI" w:cs="Segoe UI"/>
                <w:sz w:val="16"/>
                <w:szCs w:val="16"/>
              </w:rPr>
              <w:t xml:space="preserve">Macierz powinna zostać dostarczona z licencją umożliwiającą utworzenie minimum 512 </w:t>
            </w:r>
            <w:proofErr w:type="spellStart"/>
            <w:r>
              <w:rPr>
                <w:rFonts w:ascii="Segoe UI" w:hAnsi="Segoe UI" w:cs="Segoe UI"/>
                <w:sz w:val="16"/>
                <w:szCs w:val="16"/>
              </w:rPr>
              <w:t>LUN’ów</w:t>
            </w:r>
            <w:proofErr w:type="spellEnd"/>
            <w:r>
              <w:rPr>
                <w:rFonts w:ascii="Segoe UI" w:hAnsi="Segoe UI" w:cs="Segoe UI"/>
                <w:sz w:val="16"/>
                <w:szCs w:val="16"/>
              </w:rPr>
              <w:t xml:space="preserve"> oraz 1024 kopii migawkowych na całą macierz.</w:t>
            </w:r>
          </w:p>
          <w:p w14:paraId="3F457A83" w14:textId="77777777" w:rsidR="007A1A4D" w:rsidRDefault="007A1A4D" w:rsidP="00F72458">
            <w:pPr>
              <w:pStyle w:val="Default"/>
              <w:rPr>
                <w:rFonts w:ascii="Segoe UI" w:hAnsi="Segoe UI" w:cs="Segoe UI"/>
                <w:sz w:val="16"/>
                <w:szCs w:val="16"/>
                <w:lang w:val="pl-PL"/>
              </w:rPr>
            </w:pPr>
            <w:r w:rsidRPr="00464CCD">
              <w:rPr>
                <w:rFonts w:ascii="Segoe UI" w:hAnsi="Segoe UI" w:cs="Segoe UI"/>
                <w:sz w:val="16"/>
                <w:szCs w:val="16"/>
                <w:lang w:val="pl-PL"/>
              </w:rPr>
              <w:t xml:space="preserve">Licencja zaoferowanej macierzy powinna umożliwiać podłączanie minimum </w:t>
            </w:r>
            <w:r>
              <w:rPr>
                <w:rFonts w:ascii="Segoe UI" w:hAnsi="Segoe UI" w:cs="Segoe UI"/>
                <w:sz w:val="16"/>
                <w:szCs w:val="16"/>
                <w:lang w:val="pl-PL"/>
              </w:rPr>
              <w:t>8</w:t>
            </w:r>
            <w:r w:rsidRPr="00464CCD">
              <w:rPr>
                <w:rFonts w:ascii="Segoe UI" w:hAnsi="Segoe UI" w:cs="Segoe UI"/>
                <w:sz w:val="16"/>
                <w:szCs w:val="16"/>
                <w:lang w:val="pl-PL"/>
              </w:rPr>
              <w:t xml:space="preserve"> hostów bez konieczności zakupu dodatkowych licencji. </w:t>
            </w:r>
          </w:p>
          <w:p w14:paraId="6779B719" w14:textId="77777777" w:rsidR="007A1A4D" w:rsidRDefault="007A1A4D" w:rsidP="00F72458">
            <w:pPr>
              <w:spacing w:after="0" w:line="240" w:lineRule="auto"/>
              <w:rPr>
                <w:rFonts w:ascii="Segoe UI" w:hAnsi="Segoe UI" w:cs="Segoe UI"/>
                <w:color w:val="000000"/>
                <w:sz w:val="16"/>
                <w:szCs w:val="16"/>
              </w:rPr>
            </w:pPr>
            <w:r w:rsidRPr="0079599D">
              <w:rPr>
                <w:rFonts w:ascii="Segoe UI" w:hAnsi="Segoe UI" w:cs="Segoe UI"/>
                <w:color w:val="000000"/>
                <w:sz w:val="16"/>
                <w:szCs w:val="16"/>
              </w:rPr>
              <w:t>Konieczne jest posiadanie automatycznego, bez interwencji człowieka, rozkładania danych między dyskami poszczególnych typów (tzw. auto-</w:t>
            </w:r>
            <w:proofErr w:type="spellStart"/>
            <w:r w:rsidRPr="0079599D">
              <w:rPr>
                <w:rFonts w:ascii="Segoe UI" w:hAnsi="Segoe UI" w:cs="Segoe UI"/>
                <w:color w:val="000000"/>
                <w:sz w:val="16"/>
                <w:szCs w:val="16"/>
              </w:rPr>
              <w:t>tiering</w:t>
            </w:r>
            <w:proofErr w:type="spellEnd"/>
            <w:r w:rsidRPr="0079599D">
              <w:rPr>
                <w:rFonts w:ascii="Segoe UI" w:hAnsi="Segoe UI" w:cs="Segoe UI"/>
                <w:color w:val="000000"/>
                <w:sz w:val="16"/>
                <w:szCs w:val="16"/>
              </w:rPr>
              <w:t>). Dane muszą być automatycznie przemieszczane miedzy rożnymi typami dysków.</w:t>
            </w:r>
          </w:p>
          <w:p w14:paraId="43722D2C" w14:textId="77777777" w:rsidR="007A1A4D" w:rsidRPr="00464CC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Możliwość wykorzystania dysków SSD jako cache macierzy, </w:t>
            </w:r>
            <w:r>
              <w:rPr>
                <w:rFonts w:ascii="Segoe UI" w:hAnsi="Segoe UI" w:cs="Segoe UI"/>
                <w:sz w:val="16"/>
                <w:szCs w:val="16"/>
              </w:rPr>
              <w:t>m</w:t>
            </w:r>
            <w:r w:rsidRPr="00BD3459">
              <w:rPr>
                <w:rFonts w:ascii="Segoe UI" w:hAnsi="Segoe UI" w:cs="Segoe UI"/>
                <w:sz w:val="16"/>
                <w:szCs w:val="16"/>
              </w:rPr>
              <w:t>ożliwość rozbudowy</w:t>
            </w:r>
            <w:r>
              <w:rPr>
                <w:rFonts w:ascii="Segoe UI" w:hAnsi="Segoe UI" w:cs="Segoe UI"/>
                <w:sz w:val="16"/>
                <w:szCs w:val="16"/>
              </w:rPr>
              <w:t xml:space="preserve"> pamięci cache do min. 4TB poprzez dyski </w:t>
            </w:r>
            <w:r w:rsidRPr="00BD3459">
              <w:rPr>
                <w:rFonts w:ascii="Segoe UI" w:hAnsi="Segoe UI" w:cs="Segoe UI"/>
                <w:sz w:val="16"/>
                <w:szCs w:val="16"/>
              </w:rPr>
              <w:t>SSD</w:t>
            </w:r>
            <w:r>
              <w:rPr>
                <w:rFonts w:ascii="Calibri" w:hAnsi="Calibri"/>
                <w:sz w:val="16"/>
                <w:szCs w:val="16"/>
              </w:rPr>
              <w:t>.</w:t>
            </w:r>
          </w:p>
          <w:p w14:paraId="0E3BCAD4" w14:textId="77777777" w:rsidR="007A1A4D" w:rsidRPr="00A63B2E" w:rsidRDefault="007A1A4D" w:rsidP="00F72458">
            <w:pPr>
              <w:spacing w:after="0" w:line="240" w:lineRule="auto"/>
              <w:rPr>
                <w:rFonts w:ascii="Segoe UI" w:hAnsi="Segoe UI" w:cs="Segoe UI"/>
                <w:sz w:val="16"/>
                <w:szCs w:val="16"/>
              </w:rPr>
            </w:pPr>
            <w:r w:rsidRPr="00A63B2E">
              <w:rPr>
                <w:rFonts w:ascii="Segoe UI" w:hAnsi="Segoe UI" w:cs="Segoe UI"/>
                <w:color w:val="000000"/>
                <w:sz w:val="16"/>
                <w:szCs w:val="16"/>
              </w:rPr>
              <w:t>Macierz musi posiadać funkcjonalność zdalnej replikacji danych do macierzy tej samej rodziny w trybie asynchronicznym</w:t>
            </w:r>
            <w:r>
              <w:rPr>
                <w:rFonts w:ascii="Segoe UI" w:hAnsi="Segoe UI" w:cs="Segoe UI"/>
                <w:sz w:val="16"/>
                <w:szCs w:val="16"/>
              </w:rPr>
              <w:t>.</w:t>
            </w:r>
          </w:p>
        </w:tc>
      </w:tr>
      <w:tr w:rsidR="007A1A4D" w:rsidRPr="00FA1C7C" w14:paraId="599FC9F5"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9F1938B" w14:textId="77777777" w:rsidR="007A1A4D" w:rsidRDefault="007A1A4D" w:rsidP="00F72458">
            <w:pPr>
              <w:spacing w:after="0"/>
              <w:rPr>
                <w:rFonts w:ascii="Calibri" w:hAnsi="Calibri"/>
                <w:b/>
                <w:sz w:val="16"/>
                <w:szCs w:val="16"/>
              </w:rPr>
            </w:pPr>
            <w:r>
              <w:rPr>
                <w:rFonts w:ascii="Calibri" w:hAnsi="Calibri"/>
                <w:b/>
                <w:sz w:val="16"/>
                <w:szCs w:val="16"/>
              </w:rPr>
              <w:t>Wsparcie dla systemów operacyjnych</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3B609B8" w14:textId="709A74B7" w:rsidR="007A1A4D" w:rsidRPr="00135646" w:rsidRDefault="002537C4" w:rsidP="00F72458">
            <w:pPr>
              <w:rPr>
                <w:rFonts w:ascii="Segoe UI" w:eastAsiaTheme="minorEastAsia" w:hAnsi="Segoe UI" w:cs="Segoe UI"/>
                <w:bCs/>
                <w:color w:val="000000"/>
                <w:sz w:val="16"/>
                <w:szCs w:val="16"/>
                <w:lang w:val="en-US" w:eastAsia="zh-CN"/>
              </w:rPr>
            </w:pPr>
            <w:proofErr w:type="spellStart"/>
            <w:r>
              <w:rPr>
                <w:rFonts w:ascii="Segoe UI" w:eastAsiaTheme="minorEastAsia" w:hAnsi="Segoe UI" w:cs="Segoe UI"/>
                <w:bCs/>
                <w:color w:val="000000"/>
                <w:sz w:val="16"/>
                <w:szCs w:val="16"/>
                <w:lang w:val="en-US" w:eastAsia="zh-CN"/>
              </w:rPr>
              <w:t>Zamawiający</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wymaga</w:t>
            </w:r>
            <w:proofErr w:type="spellEnd"/>
            <w:r>
              <w:rPr>
                <w:rFonts w:ascii="Segoe UI" w:eastAsiaTheme="minorEastAsia" w:hAnsi="Segoe UI" w:cs="Segoe UI"/>
                <w:bCs/>
                <w:color w:val="000000"/>
                <w:sz w:val="16"/>
                <w:szCs w:val="16"/>
                <w:lang w:val="en-US" w:eastAsia="zh-CN"/>
              </w:rPr>
              <w:t xml:space="preserve">, aby </w:t>
            </w:r>
            <w:proofErr w:type="spellStart"/>
            <w:r>
              <w:rPr>
                <w:rFonts w:ascii="Segoe UI" w:eastAsiaTheme="minorEastAsia" w:hAnsi="Segoe UI" w:cs="Segoe UI"/>
                <w:bCs/>
                <w:color w:val="000000"/>
                <w:sz w:val="16"/>
                <w:szCs w:val="16"/>
                <w:lang w:val="en-US" w:eastAsia="zh-CN"/>
              </w:rPr>
              <w:t>macierz</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współpracowała</w:t>
            </w:r>
            <w:proofErr w:type="spellEnd"/>
            <w:r>
              <w:rPr>
                <w:rFonts w:ascii="Segoe UI" w:eastAsiaTheme="minorEastAsia" w:hAnsi="Segoe UI" w:cs="Segoe UI"/>
                <w:bCs/>
                <w:color w:val="000000"/>
                <w:sz w:val="16"/>
                <w:szCs w:val="16"/>
                <w:lang w:val="en-US" w:eastAsia="zh-CN"/>
              </w:rPr>
              <w:t xml:space="preserve"> z </w:t>
            </w:r>
            <w:proofErr w:type="spellStart"/>
            <w:r>
              <w:rPr>
                <w:rFonts w:ascii="Segoe UI" w:eastAsiaTheme="minorEastAsia" w:hAnsi="Segoe UI" w:cs="Segoe UI"/>
                <w:bCs/>
                <w:color w:val="000000"/>
                <w:sz w:val="16"/>
                <w:szCs w:val="16"/>
                <w:lang w:val="en-US" w:eastAsia="zh-CN"/>
              </w:rPr>
              <w:t>posiadanymi</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i</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użytkowanymi</w:t>
            </w:r>
            <w:proofErr w:type="spellEnd"/>
            <w:r>
              <w:rPr>
                <w:rFonts w:ascii="Segoe UI" w:eastAsiaTheme="minorEastAsia" w:hAnsi="Segoe UI" w:cs="Segoe UI"/>
                <w:bCs/>
                <w:color w:val="000000"/>
                <w:sz w:val="16"/>
                <w:szCs w:val="16"/>
                <w:lang w:val="en-US" w:eastAsia="zh-CN"/>
              </w:rPr>
              <w:t xml:space="preserve"> u </w:t>
            </w:r>
            <w:proofErr w:type="spellStart"/>
            <w:r>
              <w:rPr>
                <w:rFonts w:ascii="Segoe UI" w:eastAsiaTheme="minorEastAsia" w:hAnsi="Segoe UI" w:cs="Segoe UI"/>
                <w:bCs/>
                <w:color w:val="000000"/>
                <w:sz w:val="16"/>
                <w:szCs w:val="16"/>
                <w:lang w:val="en-US" w:eastAsia="zh-CN"/>
              </w:rPr>
              <w:t>Zamawiającego</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systemami</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operacyjnymi</w:t>
            </w:r>
            <w:proofErr w:type="spellEnd"/>
            <w:r>
              <w:rPr>
                <w:rFonts w:ascii="Segoe UI" w:eastAsiaTheme="minorEastAsia" w:hAnsi="Segoe UI" w:cs="Segoe UI"/>
                <w:bCs/>
                <w:color w:val="000000"/>
                <w:sz w:val="16"/>
                <w:szCs w:val="16"/>
                <w:lang w:val="en-US" w:eastAsia="zh-CN"/>
              </w:rPr>
              <w:t xml:space="preserve">: </w:t>
            </w:r>
            <w:r w:rsidR="007A1A4D" w:rsidRPr="00135646">
              <w:rPr>
                <w:rFonts w:ascii="Segoe UI" w:eastAsiaTheme="minorEastAsia" w:hAnsi="Segoe UI" w:cs="Segoe UI"/>
                <w:bCs/>
                <w:color w:val="000000"/>
                <w:sz w:val="16"/>
                <w:szCs w:val="16"/>
                <w:lang w:val="en-US" w:eastAsia="zh-CN"/>
              </w:rPr>
              <w:t xml:space="preserve">Windows Server 2012 R2, Windows Server 2016, </w:t>
            </w:r>
            <w:r w:rsidR="00DD2E6E">
              <w:rPr>
                <w:rFonts w:ascii="Segoe UI" w:eastAsiaTheme="minorEastAsia" w:hAnsi="Segoe UI" w:cs="Segoe UI"/>
                <w:bCs/>
                <w:color w:val="000000"/>
                <w:sz w:val="16"/>
                <w:szCs w:val="16"/>
                <w:lang w:val="de-DE" w:eastAsia="zh-CN"/>
              </w:rPr>
              <w:t xml:space="preserve"> </w:t>
            </w:r>
            <w:proofErr w:type="spellStart"/>
            <w:r w:rsidR="00DD2E6E">
              <w:rPr>
                <w:rFonts w:ascii="Segoe UI" w:eastAsiaTheme="minorEastAsia" w:hAnsi="Segoe UI" w:cs="Segoe UI"/>
                <w:bCs/>
                <w:color w:val="000000"/>
                <w:sz w:val="16"/>
                <w:szCs w:val="16"/>
                <w:lang w:val="de-DE" w:eastAsia="zh-CN"/>
              </w:rPr>
              <w:t>co</w:t>
            </w:r>
            <w:proofErr w:type="spellEnd"/>
            <w:r w:rsidR="00DD2E6E">
              <w:rPr>
                <w:rFonts w:ascii="Segoe UI" w:eastAsiaTheme="minorEastAsia" w:hAnsi="Segoe UI" w:cs="Segoe UI"/>
                <w:bCs/>
                <w:color w:val="000000"/>
                <w:sz w:val="16"/>
                <w:szCs w:val="16"/>
                <w:lang w:val="de-DE" w:eastAsia="zh-CN"/>
              </w:rPr>
              <w:t xml:space="preserve"> </w:t>
            </w:r>
            <w:proofErr w:type="spellStart"/>
            <w:r w:rsidR="00DD2E6E">
              <w:rPr>
                <w:rFonts w:ascii="Segoe UI" w:eastAsiaTheme="minorEastAsia" w:hAnsi="Segoe UI" w:cs="Segoe UI"/>
                <w:bCs/>
                <w:color w:val="000000"/>
                <w:sz w:val="16"/>
                <w:szCs w:val="16"/>
                <w:lang w:val="de-DE" w:eastAsia="zh-CN"/>
              </w:rPr>
              <w:t>najmniej</w:t>
            </w:r>
            <w:proofErr w:type="spellEnd"/>
            <w:r w:rsidR="00DD2E6E">
              <w:rPr>
                <w:rFonts w:ascii="Segoe UI" w:eastAsiaTheme="minorEastAsia" w:hAnsi="Segoe UI" w:cs="Segoe UI"/>
                <w:bCs/>
                <w:color w:val="000000"/>
                <w:sz w:val="16"/>
                <w:szCs w:val="16"/>
                <w:lang w:val="de-DE" w:eastAsia="zh-CN"/>
              </w:rPr>
              <w:t xml:space="preserve"> </w:t>
            </w:r>
            <w:proofErr w:type="spellStart"/>
            <w:r w:rsidR="00DD2E6E">
              <w:rPr>
                <w:rFonts w:ascii="Segoe UI" w:eastAsiaTheme="minorEastAsia" w:hAnsi="Segoe UI" w:cs="Segoe UI"/>
                <w:bCs/>
                <w:color w:val="000000"/>
                <w:sz w:val="16"/>
                <w:szCs w:val="16"/>
                <w:lang w:val="de-DE" w:eastAsia="zh-CN"/>
              </w:rPr>
              <w:t>dwa</w:t>
            </w:r>
            <w:proofErr w:type="spellEnd"/>
            <w:r w:rsidR="00DD2E6E">
              <w:rPr>
                <w:rFonts w:ascii="Segoe UI" w:eastAsiaTheme="minorEastAsia" w:hAnsi="Segoe UI" w:cs="Segoe UI"/>
                <w:bCs/>
                <w:color w:val="000000"/>
                <w:sz w:val="16"/>
                <w:szCs w:val="16"/>
                <w:lang w:val="de-DE" w:eastAsia="zh-CN"/>
              </w:rPr>
              <w:t xml:space="preserve"> z </w:t>
            </w:r>
            <w:proofErr w:type="spellStart"/>
            <w:r w:rsidR="00DD2E6E">
              <w:rPr>
                <w:rFonts w:ascii="Segoe UI" w:eastAsiaTheme="minorEastAsia" w:hAnsi="Segoe UI" w:cs="Segoe UI"/>
                <w:bCs/>
                <w:color w:val="000000"/>
                <w:sz w:val="16"/>
                <w:szCs w:val="16"/>
                <w:lang w:val="de-DE" w:eastAsia="zh-CN"/>
              </w:rPr>
              <w:t>rodziny</w:t>
            </w:r>
            <w:proofErr w:type="spellEnd"/>
            <w:r w:rsidR="00DD2E6E">
              <w:rPr>
                <w:rFonts w:ascii="Segoe UI" w:eastAsiaTheme="minorEastAsia" w:hAnsi="Segoe UI" w:cs="Segoe UI"/>
                <w:bCs/>
                <w:color w:val="000000"/>
                <w:sz w:val="16"/>
                <w:szCs w:val="16"/>
                <w:lang w:val="de-DE" w:eastAsia="zh-CN"/>
              </w:rPr>
              <w:t xml:space="preserve"> Linux</w:t>
            </w:r>
            <w:r w:rsidR="007A1A4D">
              <w:rPr>
                <w:rFonts w:ascii="Segoe UI" w:eastAsiaTheme="minorEastAsia" w:hAnsi="Segoe UI" w:cs="Segoe UI"/>
                <w:bCs/>
                <w:color w:val="000000"/>
                <w:sz w:val="16"/>
                <w:szCs w:val="16"/>
                <w:lang w:val="de-DE" w:eastAsia="zh-CN"/>
              </w:rPr>
              <w:t xml:space="preserve">, </w:t>
            </w:r>
            <w:proofErr w:type="spellStart"/>
            <w:r w:rsidR="007A1A4D">
              <w:rPr>
                <w:rFonts w:ascii="Segoe UI" w:eastAsiaTheme="minorEastAsia" w:hAnsi="Segoe UI" w:cs="Segoe UI"/>
                <w:bCs/>
                <w:color w:val="000000"/>
                <w:sz w:val="16"/>
                <w:szCs w:val="16"/>
                <w:lang w:val="de-DE" w:eastAsia="zh-CN"/>
              </w:rPr>
              <w:t>Vmware</w:t>
            </w:r>
            <w:proofErr w:type="spellEnd"/>
            <w:r w:rsidR="007A1A4D">
              <w:rPr>
                <w:rFonts w:ascii="Segoe UI" w:eastAsiaTheme="minorEastAsia" w:hAnsi="Segoe UI" w:cs="Segoe UI"/>
                <w:bCs/>
                <w:color w:val="000000"/>
                <w:sz w:val="16"/>
                <w:szCs w:val="16"/>
                <w:lang w:val="de-DE" w:eastAsia="zh-CN"/>
              </w:rPr>
              <w:t xml:space="preserve"> </w:t>
            </w:r>
            <w:proofErr w:type="spellStart"/>
            <w:r w:rsidR="007A1A4D">
              <w:rPr>
                <w:rFonts w:ascii="Segoe UI" w:eastAsiaTheme="minorEastAsia" w:hAnsi="Segoe UI" w:cs="Segoe UI"/>
                <w:bCs/>
                <w:color w:val="000000"/>
                <w:sz w:val="16"/>
                <w:szCs w:val="16"/>
                <w:lang w:val="de-DE" w:eastAsia="zh-CN"/>
              </w:rPr>
              <w:t>ESXi</w:t>
            </w:r>
            <w:proofErr w:type="spellEnd"/>
            <w:r w:rsidR="004330C8">
              <w:rPr>
                <w:rFonts w:ascii="Segoe UI" w:eastAsiaTheme="minorEastAsia" w:hAnsi="Segoe UI" w:cs="Segoe UI"/>
                <w:bCs/>
                <w:color w:val="000000"/>
                <w:sz w:val="16"/>
                <w:szCs w:val="16"/>
                <w:lang w:val="de-DE" w:eastAsia="zh-CN"/>
              </w:rPr>
              <w:t>,</w:t>
            </w:r>
            <w:r>
              <w:rPr>
                <w:rFonts w:ascii="Segoe UI" w:eastAsiaTheme="minorEastAsia" w:hAnsi="Segoe UI" w:cs="Segoe UI"/>
                <w:bCs/>
                <w:color w:val="000000"/>
                <w:sz w:val="16"/>
                <w:szCs w:val="16"/>
                <w:lang w:val="de-DE" w:eastAsia="zh-CN"/>
              </w:rPr>
              <w:t xml:space="preserve"> </w:t>
            </w:r>
            <w:proofErr w:type="spellStart"/>
            <w:r>
              <w:rPr>
                <w:rFonts w:ascii="Segoe UI" w:eastAsiaTheme="minorEastAsia" w:hAnsi="Segoe UI" w:cs="Segoe UI"/>
                <w:bCs/>
                <w:color w:val="000000"/>
                <w:sz w:val="16"/>
                <w:szCs w:val="16"/>
                <w:lang w:val="de-DE" w:eastAsia="zh-CN"/>
              </w:rPr>
              <w:t>oraz</w:t>
            </w:r>
            <w:proofErr w:type="spellEnd"/>
            <w:r w:rsidR="004330C8">
              <w:rPr>
                <w:rFonts w:ascii="Segoe UI" w:eastAsiaTheme="minorEastAsia" w:hAnsi="Segoe UI" w:cs="Segoe UI"/>
                <w:bCs/>
                <w:color w:val="000000"/>
                <w:sz w:val="16"/>
                <w:szCs w:val="16"/>
                <w:lang w:val="de-DE" w:eastAsia="zh-CN"/>
              </w:rPr>
              <w:t xml:space="preserve"> </w:t>
            </w:r>
            <w:proofErr w:type="spellStart"/>
            <w:r w:rsidR="004330C8" w:rsidRPr="004330C8">
              <w:rPr>
                <w:rFonts w:ascii="Segoe UI" w:eastAsiaTheme="minorEastAsia" w:hAnsi="Segoe UI" w:cs="Segoe UI"/>
                <w:bCs/>
                <w:color w:val="000000"/>
                <w:sz w:val="16"/>
                <w:szCs w:val="16"/>
                <w:lang w:val="de-DE" w:eastAsia="zh-CN"/>
              </w:rPr>
              <w:t>oferowan</w:t>
            </w:r>
            <w:r>
              <w:rPr>
                <w:rFonts w:ascii="Segoe UI" w:eastAsiaTheme="minorEastAsia" w:hAnsi="Segoe UI" w:cs="Segoe UI"/>
                <w:bCs/>
                <w:color w:val="000000"/>
                <w:sz w:val="16"/>
                <w:szCs w:val="16"/>
                <w:lang w:val="de-DE" w:eastAsia="zh-CN"/>
              </w:rPr>
              <w:t>ym</w:t>
            </w:r>
            <w:proofErr w:type="spellEnd"/>
            <w:r w:rsidR="004330C8" w:rsidRPr="004330C8">
              <w:rPr>
                <w:rFonts w:ascii="Segoe UI" w:eastAsiaTheme="minorEastAsia" w:hAnsi="Segoe UI" w:cs="Segoe UI"/>
                <w:bCs/>
                <w:color w:val="000000"/>
                <w:sz w:val="16"/>
                <w:szCs w:val="16"/>
                <w:lang w:val="de-DE" w:eastAsia="zh-CN"/>
              </w:rPr>
              <w:t xml:space="preserve"> </w:t>
            </w:r>
            <w:proofErr w:type="spellStart"/>
            <w:r w:rsidR="004330C8" w:rsidRPr="004330C8">
              <w:rPr>
                <w:rFonts w:ascii="Segoe UI" w:eastAsiaTheme="minorEastAsia" w:hAnsi="Segoe UI" w:cs="Segoe UI"/>
                <w:bCs/>
                <w:color w:val="000000"/>
                <w:sz w:val="16"/>
                <w:szCs w:val="16"/>
                <w:lang w:val="de-DE" w:eastAsia="zh-CN"/>
              </w:rPr>
              <w:t>oprogramowani</w:t>
            </w:r>
            <w:r>
              <w:rPr>
                <w:rFonts w:ascii="Segoe UI" w:eastAsiaTheme="minorEastAsia" w:hAnsi="Segoe UI" w:cs="Segoe UI"/>
                <w:bCs/>
                <w:color w:val="000000"/>
                <w:sz w:val="16"/>
                <w:szCs w:val="16"/>
                <w:lang w:val="de-DE" w:eastAsia="zh-CN"/>
              </w:rPr>
              <w:t>em</w:t>
            </w:r>
            <w:proofErr w:type="spellEnd"/>
            <w:r w:rsidR="004330C8" w:rsidRPr="004330C8">
              <w:rPr>
                <w:rFonts w:ascii="Segoe UI" w:eastAsiaTheme="minorEastAsia" w:hAnsi="Segoe UI" w:cs="Segoe UI"/>
                <w:bCs/>
                <w:color w:val="000000"/>
                <w:sz w:val="16"/>
                <w:szCs w:val="16"/>
                <w:lang w:val="de-DE" w:eastAsia="zh-CN"/>
              </w:rPr>
              <w:t xml:space="preserve"> do </w:t>
            </w:r>
            <w:proofErr w:type="spellStart"/>
            <w:r w:rsidR="004330C8" w:rsidRPr="004330C8">
              <w:rPr>
                <w:rFonts w:ascii="Segoe UI" w:eastAsiaTheme="minorEastAsia" w:hAnsi="Segoe UI" w:cs="Segoe UI"/>
                <w:bCs/>
                <w:color w:val="000000"/>
                <w:sz w:val="16"/>
                <w:szCs w:val="16"/>
                <w:lang w:val="de-DE" w:eastAsia="zh-CN"/>
              </w:rPr>
              <w:t>wirtualizacji</w:t>
            </w:r>
            <w:proofErr w:type="spellEnd"/>
            <w:r w:rsidR="004330C8" w:rsidRPr="004330C8">
              <w:rPr>
                <w:rFonts w:ascii="Segoe UI" w:eastAsiaTheme="minorEastAsia" w:hAnsi="Segoe UI" w:cs="Segoe UI"/>
                <w:bCs/>
                <w:color w:val="000000"/>
                <w:sz w:val="16"/>
                <w:szCs w:val="16"/>
                <w:lang w:val="de-DE" w:eastAsia="zh-CN"/>
              </w:rPr>
              <w:t xml:space="preserve"> </w:t>
            </w:r>
            <w:proofErr w:type="spellStart"/>
            <w:r w:rsidR="004330C8" w:rsidRPr="004330C8">
              <w:rPr>
                <w:rFonts w:ascii="Segoe UI" w:eastAsiaTheme="minorEastAsia" w:hAnsi="Segoe UI" w:cs="Segoe UI"/>
                <w:bCs/>
                <w:color w:val="000000"/>
                <w:sz w:val="16"/>
                <w:szCs w:val="16"/>
                <w:lang w:val="de-DE" w:eastAsia="zh-CN"/>
              </w:rPr>
              <w:t>opisanym</w:t>
            </w:r>
            <w:proofErr w:type="spellEnd"/>
            <w:r w:rsidR="004330C8" w:rsidRPr="004330C8">
              <w:rPr>
                <w:rFonts w:ascii="Segoe UI" w:eastAsiaTheme="minorEastAsia" w:hAnsi="Segoe UI" w:cs="Segoe UI"/>
                <w:bCs/>
                <w:color w:val="000000"/>
                <w:sz w:val="16"/>
                <w:szCs w:val="16"/>
                <w:lang w:val="de-DE" w:eastAsia="zh-CN"/>
              </w:rPr>
              <w:t xml:space="preserve"> w </w:t>
            </w:r>
            <w:proofErr w:type="spellStart"/>
            <w:r w:rsidR="004330C8" w:rsidRPr="004330C8">
              <w:rPr>
                <w:rFonts w:ascii="Segoe UI" w:eastAsiaTheme="minorEastAsia" w:hAnsi="Segoe UI" w:cs="Segoe UI"/>
                <w:bCs/>
                <w:color w:val="000000"/>
                <w:sz w:val="16"/>
                <w:szCs w:val="16"/>
                <w:lang w:val="de-DE" w:eastAsia="zh-CN"/>
              </w:rPr>
              <w:t>punkcie</w:t>
            </w:r>
            <w:proofErr w:type="spellEnd"/>
            <w:r w:rsidR="004330C8" w:rsidRPr="004330C8">
              <w:rPr>
                <w:rFonts w:ascii="Segoe UI" w:eastAsiaTheme="minorEastAsia" w:hAnsi="Segoe UI" w:cs="Segoe UI"/>
                <w:bCs/>
                <w:color w:val="000000"/>
                <w:sz w:val="16"/>
                <w:szCs w:val="16"/>
                <w:lang w:val="de-DE" w:eastAsia="zh-CN"/>
              </w:rPr>
              <w:t xml:space="preserve"> 2.1.2</w:t>
            </w:r>
            <w:r w:rsidR="007A1A4D">
              <w:rPr>
                <w:rFonts w:ascii="Segoe UI" w:eastAsiaTheme="minorEastAsia" w:hAnsi="Segoe UI" w:cs="Segoe UI"/>
                <w:bCs/>
                <w:color w:val="000000"/>
                <w:sz w:val="16"/>
                <w:szCs w:val="16"/>
                <w:lang w:val="de-DE" w:eastAsia="zh-CN"/>
              </w:rPr>
              <w:t>.</w:t>
            </w:r>
          </w:p>
        </w:tc>
      </w:tr>
      <w:tr w:rsidR="007A1A4D" w14:paraId="2CEEEDB7" w14:textId="77777777" w:rsidTr="00F72458">
        <w:trPr>
          <w:jc w:val="center"/>
        </w:trPr>
        <w:tc>
          <w:tcPr>
            <w:tcW w:w="198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213AE58" w14:textId="77777777" w:rsidR="007A1A4D" w:rsidRDefault="007A1A4D" w:rsidP="00F72458">
            <w:pPr>
              <w:spacing w:after="0"/>
              <w:rPr>
                <w:rFonts w:ascii="Calibri" w:hAnsi="Calibri"/>
                <w:b/>
                <w:sz w:val="16"/>
                <w:szCs w:val="16"/>
              </w:rPr>
            </w:pPr>
            <w:r>
              <w:rPr>
                <w:rFonts w:ascii="Calibri" w:hAnsi="Calibri"/>
                <w:b/>
                <w:sz w:val="16"/>
                <w:szCs w:val="16"/>
              </w:rPr>
              <w:t>Bezpieczeństwo</w:t>
            </w:r>
          </w:p>
        </w:tc>
        <w:tc>
          <w:tcPr>
            <w:tcW w:w="708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81446DA" w14:textId="77777777" w:rsidR="007A1A4D" w:rsidRPr="00414E32" w:rsidRDefault="007A1A4D" w:rsidP="00F72458">
            <w:pPr>
              <w:spacing w:after="0"/>
              <w:rPr>
                <w:rFonts w:ascii="Segoe UI" w:hAnsi="Segoe UI" w:cs="Segoe UI"/>
                <w:sz w:val="16"/>
                <w:szCs w:val="16"/>
              </w:rPr>
            </w:pPr>
            <w:r w:rsidRPr="00414E32">
              <w:rPr>
                <w:rFonts w:ascii="Segoe UI" w:hAnsi="Segoe UI" w:cs="Segoe UI"/>
                <w:sz w:val="16"/>
                <w:szCs w:val="16"/>
              </w:rPr>
              <w:t>Ciągła praca obu kontrolerów nawet w przypadku zaniku jednej z faz zasilania. Zasilacze, wentylatory, kontrolery RAID redundantne.</w:t>
            </w:r>
          </w:p>
        </w:tc>
      </w:tr>
      <w:tr w:rsidR="007A1A4D" w:rsidRPr="00BE4596" w14:paraId="501548E6" w14:textId="77777777" w:rsidTr="00F72458">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5225B1F" w14:textId="77777777" w:rsidR="007A1A4D" w:rsidRDefault="007A1A4D" w:rsidP="00F72458">
            <w:pPr>
              <w:spacing w:after="0"/>
              <w:rPr>
                <w:rFonts w:ascii="Calibri" w:hAnsi="Calibri"/>
                <w:b/>
                <w:sz w:val="16"/>
                <w:szCs w:val="16"/>
              </w:rPr>
            </w:pPr>
            <w:r>
              <w:rPr>
                <w:rFonts w:ascii="Calibri" w:hAnsi="Calibri"/>
                <w:b/>
                <w:sz w:val="16"/>
                <w:szCs w:val="16"/>
              </w:rPr>
              <w:t>Warunki gwarancji dla macierzy</w:t>
            </w:r>
          </w:p>
        </w:tc>
        <w:tc>
          <w:tcPr>
            <w:tcW w:w="7087" w:type="dxa"/>
            <w:tcBorders>
              <w:top w:val="single" w:sz="4" w:space="0" w:color="auto"/>
              <w:left w:val="single" w:sz="4" w:space="0" w:color="auto"/>
              <w:bottom w:val="single" w:sz="4" w:space="0" w:color="auto"/>
              <w:right w:val="single" w:sz="4" w:space="0" w:color="auto"/>
            </w:tcBorders>
            <w:vAlign w:val="center"/>
          </w:tcPr>
          <w:p w14:paraId="720EA5B3" w14:textId="7573FF25"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Trzy</w:t>
            </w:r>
            <w:r w:rsidRPr="00414E32">
              <w:rPr>
                <w:rFonts w:ascii="Segoe UI" w:eastAsia="Times New Roman" w:hAnsi="Segoe UI" w:cs="Segoe UI"/>
                <w:color w:val="000000"/>
                <w:sz w:val="16"/>
                <w:szCs w:val="16"/>
              </w:rPr>
              <w:t xml:space="preserve"> lat</w:t>
            </w:r>
            <w:r>
              <w:rPr>
                <w:rFonts w:ascii="Segoe UI" w:eastAsia="Times New Roman" w:hAnsi="Segoe UI" w:cs="Segoe UI"/>
                <w:color w:val="000000"/>
                <w:sz w:val="16"/>
                <w:szCs w:val="16"/>
              </w:rPr>
              <w:t>a</w:t>
            </w:r>
            <w:r w:rsidRPr="00414E32">
              <w:rPr>
                <w:rFonts w:ascii="Segoe UI" w:eastAsia="Times New Roman" w:hAnsi="Segoe UI" w:cs="Segoe UI"/>
                <w:color w:val="000000"/>
                <w:sz w:val="16"/>
                <w:szCs w:val="16"/>
              </w:rPr>
              <w:t xml:space="preserve"> gwarancji realizowanej w miejscu instalacji sprzętu, z czasem reakcji do następnego dnia roboczego od przyjęcia zgłoszenia, możliwość zgłaszania awarii</w:t>
            </w:r>
            <w:r>
              <w:rPr>
                <w:rFonts w:ascii="Segoe UI" w:eastAsia="Times New Roman" w:hAnsi="Segoe UI" w:cs="Segoe UI"/>
                <w:color w:val="000000"/>
                <w:sz w:val="16"/>
                <w:szCs w:val="16"/>
              </w:rPr>
              <w:t xml:space="preserve"> w trybie 365x7x24</w:t>
            </w:r>
            <w:r w:rsidRPr="00414E32">
              <w:rPr>
                <w:rFonts w:ascii="Segoe UI" w:eastAsia="Times New Roman" w:hAnsi="Segoe UI" w:cs="Segoe UI"/>
                <w:color w:val="000000"/>
                <w:sz w:val="16"/>
                <w:szCs w:val="16"/>
              </w:rPr>
              <w:t xml:space="preserve"> poprzez telefon. </w:t>
            </w:r>
            <w:r>
              <w:rPr>
                <w:rFonts w:ascii="Segoe UI" w:eastAsia="Times New Roman" w:hAnsi="Segoe UI" w:cs="Segoe UI"/>
                <w:color w:val="000000"/>
                <w:sz w:val="16"/>
                <w:szCs w:val="16"/>
              </w:rPr>
              <w:br/>
              <w:t>W przypadku awarii nośników pozostają one własnością Zamawiającego.</w:t>
            </w:r>
          </w:p>
          <w:p w14:paraId="55D1E1D9" w14:textId="77777777" w:rsidR="007A1A4D" w:rsidRPr="00414E32" w:rsidRDefault="007A1A4D" w:rsidP="00F72458">
            <w:pPr>
              <w:spacing w:after="0" w:line="240" w:lineRule="auto"/>
              <w:rPr>
                <w:rFonts w:ascii="Segoe UI" w:eastAsia="Times New Roman" w:hAnsi="Segoe UI" w:cs="Segoe UI"/>
                <w:color w:val="000000"/>
                <w:sz w:val="16"/>
                <w:szCs w:val="16"/>
              </w:rPr>
            </w:pPr>
          </w:p>
          <w:p w14:paraId="6FD2330C" w14:textId="28320C10" w:rsidR="007A1A4D" w:rsidRPr="00414E32" w:rsidRDefault="007A1A4D" w:rsidP="00F72458">
            <w:pPr>
              <w:spacing w:after="0" w:line="240" w:lineRule="auto"/>
              <w:rPr>
                <w:rFonts w:ascii="Segoe UI" w:hAnsi="Segoe UI" w:cs="Segoe UI"/>
                <w:sz w:val="16"/>
                <w:szCs w:val="16"/>
              </w:rPr>
            </w:pPr>
            <w:r w:rsidRPr="00414E32">
              <w:rPr>
                <w:rFonts w:ascii="Segoe UI" w:eastAsia="Times New Roman" w:hAnsi="Segoe UI" w:cs="Segoe UI"/>
                <w:color w:val="000000"/>
                <w:sz w:val="16"/>
                <w:szCs w:val="16"/>
              </w:rPr>
              <w:t xml:space="preserve">Możliwość sprawdzenia statusu gwarancji poprzez stronę </w:t>
            </w:r>
            <w:r w:rsidR="00874693">
              <w:rPr>
                <w:rFonts w:ascii="Segoe UI" w:eastAsia="Times New Roman" w:hAnsi="Segoe UI" w:cs="Segoe UI"/>
                <w:color w:val="000000"/>
                <w:sz w:val="16"/>
                <w:szCs w:val="16"/>
              </w:rPr>
              <w:t>internetową po</w:t>
            </w:r>
            <w:r w:rsidRPr="00414E32">
              <w:rPr>
                <w:rFonts w:ascii="Segoe UI" w:eastAsia="Times New Roman" w:hAnsi="Segoe UI" w:cs="Segoe UI"/>
                <w:color w:val="000000"/>
                <w:sz w:val="16"/>
                <w:szCs w:val="16"/>
              </w:rPr>
              <w:t xml:space="preserve"> poda</w:t>
            </w:r>
            <w:r w:rsidR="00874693">
              <w:rPr>
                <w:rFonts w:ascii="Segoe UI" w:eastAsia="Times New Roman" w:hAnsi="Segoe UI" w:cs="Segoe UI"/>
                <w:color w:val="000000"/>
                <w:sz w:val="16"/>
                <w:szCs w:val="16"/>
              </w:rPr>
              <w:t>niu</w:t>
            </w:r>
            <w:r w:rsidRPr="00414E32">
              <w:rPr>
                <w:rFonts w:ascii="Segoe UI" w:eastAsia="Times New Roman" w:hAnsi="Segoe UI" w:cs="Segoe UI"/>
                <w:color w:val="000000"/>
                <w:sz w:val="16"/>
                <w:szCs w:val="16"/>
              </w:rPr>
              <w:t xml:space="preserve"> unikatow</w:t>
            </w:r>
            <w:r w:rsidR="00874693">
              <w:rPr>
                <w:rFonts w:ascii="Segoe UI" w:eastAsia="Times New Roman" w:hAnsi="Segoe UI" w:cs="Segoe UI"/>
                <w:color w:val="000000"/>
                <w:sz w:val="16"/>
                <w:szCs w:val="16"/>
              </w:rPr>
              <w:t>ego</w:t>
            </w:r>
            <w:r w:rsidRPr="00414E32">
              <w:rPr>
                <w:rFonts w:ascii="Segoe UI" w:eastAsia="Times New Roman" w:hAnsi="Segoe UI" w:cs="Segoe UI"/>
                <w:color w:val="000000"/>
                <w:sz w:val="16"/>
                <w:szCs w:val="16"/>
              </w:rPr>
              <w:t xml:space="preserve"> numer</w:t>
            </w:r>
            <w:r w:rsidR="00874693">
              <w:rPr>
                <w:rFonts w:ascii="Segoe UI" w:eastAsia="Times New Roman" w:hAnsi="Segoe UI" w:cs="Segoe UI"/>
                <w:color w:val="000000"/>
                <w:sz w:val="16"/>
                <w:szCs w:val="16"/>
              </w:rPr>
              <w:t>u</w:t>
            </w:r>
            <w:r w:rsidRPr="00414E32">
              <w:rPr>
                <w:rFonts w:ascii="Segoe UI" w:eastAsia="Times New Roman" w:hAnsi="Segoe UI" w:cs="Segoe UI"/>
                <w:color w:val="000000"/>
                <w:sz w:val="16"/>
                <w:szCs w:val="16"/>
              </w:rPr>
              <w:t xml:space="preserve"> urządzenia, oraz pobieranie uaktualnień </w:t>
            </w:r>
            <w:proofErr w:type="spellStart"/>
            <w:r w:rsidRPr="00414E32">
              <w:rPr>
                <w:rFonts w:ascii="Segoe UI" w:eastAsia="Times New Roman" w:hAnsi="Segoe UI" w:cs="Segoe UI"/>
                <w:color w:val="000000"/>
                <w:sz w:val="16"/>
                <w:szCs w:val="16"/>
              </w:rPr>
              <w:t>mikrokodu</w:t>
            </w:r>
            <w:proofErr w:type="spellEnd"/>
            <w:r w:rsidRPr="00414E32">
              <w:rPr>
                <w:rFonts w:ascii="Segoe UI" w:eastAsia="Times New Roman" w:hAnsi="Segoe UI" w:cs="Segoe UI"/>
                <w:color w:val="000000"/>
                <w:sz w:val="16"/>
                <w:szCs w:val="16"/>
              </w:rPr>
              <w:t xml:space="preserve"> oraz sterowników.</w:t>
            </w:r>
          </w:p>
          <w:p w14:paraId="6DFD3ECE" w14:textId="77777777" w:rsidR="007A1A4D" w:rsidRPr="00414E32" w:rsidRDefault="007A1A4D" w:rsidP="00F72458">
            <w:pPr>
              <w:numPr>
                <w:ilvl w:val="0"/>
                <w:numId w:val="5"/>
              </w:numPr>
              <w:spacing w:after="0" w:line="240" w:lineRule="auto"/>
              <w:rPr>
                <w:rFonts w:ascii="Segoe UI" w:hAnsi="Segoe UI" w:cs="Segoe UI"/>
                <w:sz w:val="16"/>
                <w:szCs w:val="16"/>
              </w:rPr>
            </w:pPr>
            <w:r w:rsidRPr="00414E32">
              <w:rPr>
                <w:rFonts w:ascii="Segoe UI" w:hAnsi="Segoe UI" w:cs="Segoe UI"/>
                <w:sz w:val="16"/>
                <w:szCs w:val="16"/>
              </w:rPr>
              <w:t>Wszystkie naprawy gwarancyjne powinny być możliwe na miejscu.</w:t>
            </w:r>
          </w:p>
          <w:p w14:paraId="275F50F6" w14:textId="266B2749" w:rsidR="007A1A4D" w:rsidRPr="00414E32" w:rsidRDefault="009D1D66" w:rsidP="00F72458">
            <w:pPr>
              <w:numPr>
                <w:ilvl w:val="0"/>
                <w:numId w:val="5"/>
              </w:numPr>
              <w:spacing w:after="0" w:line="240" w:lineRule="auto"/>
              <w:rPr>
                <w:rFonts w:ascii="Segoe UI" w:hAnsi="Segoe UI" w:cs="Segoe UI"/>
                <w:sz w:val="16"/>
                <w:szCs w:val="16"/>
              </w:rPr>
            </w:pPr>
            <w:r>
              <w:rPr>
                <w:rFonts w:ascii="Segoe UI" w:hAnsi="Segoe UI" w:cs="Segoe UI"/>
                <w:sz w:val="16"/>
                <w:szCs w:val="16"/>
              </w:rPr>
              <w:t>Wykona</w:t>
            </w:r>
            <w:r w:rsidRPr="00414E32">
              <w:rPr>
                <w:rFonts w:ascii="Segoe UI" w:hAnsi="Segoe UI" w:cs="Segoe UI"/>
                <w:sz w:val="16"/>
                <w:szCs w:val="16"/>
              </w:rPr>
              <w:t xml:space="preserve">wca </w:t>
            </w:r>
            <w:r w:rsidR="007A1A4D" w:rsidRPr="00414E32">
              <w:rPr>
                <w:rFonts w:ascii="Segoe UI" w:hAnsi="Segoe UI" w:cs="Segoe UI"/>
                <w:sz w:val="16"/>
                <w:szCs w:val="16"/>
              </w:rPr>
              <w:t xml:space="preserve">ponosi koszty napraw gwarancyjnych, włączając w to koszt części </w:t>
            </w:r>
            <w:r w:rsidR="00734305">
              <w:rPr>
                <w:rFonts w:ascii="Segoe UI" w:hAnsi="Segoe UI" w:cs="Segoe UI"/>
                <w:sz w:val="16"/>
                <w:szCs w:val="16"/>
              </w:rPr>
              <w:t>i</w:t>
            </w:r>
            <w:r w:rsidR="007A1A4D" w:rsidRPr="00414E32">
              <w:rPr>
                <w:rFonts w:ascii="Segoe UI" w:hAnsi="Segoe UI" w:cs="Segoe UI"/>
                <w:sz w:val="16"/>
                <w:szCs w:val="16"/>
              </w:rPr>
              <w:t xml:space="preserve"> transportu.</w:t>
            </w:r>
          </w:p>
          <w:p w14:paraId="0EB1A50B" w14:textId="77CEE2FF" w:rsidR="007A1A4D" w:rsidRPr="00885E2F" w:rsidRDefault="007A1A4D" w:rsidP="00F72458">
            <w:pPr>
              <w:numPr>
                <w:ilvl w:val="0"/>
                <w:numId w:val="6"/>
              </w:numPr>
              <w:spacing w:after="0" w:line="240" w:lineRule="auto"/>
              <w:rPr>
                <w:rFonts w:ascii="Segoe UI" w:hAnsi="Segoe UI" w:cs="Segoe UI"/>
                <w:sz w:val="18"/>
                <w:szCs w:val="18"/>
              </w:rPr>
            </w:pPr>
            <w:r w:rsidRPr="00414E32">
              <w:rPr>
                <w:rFonts w:ascii="Segoe UI" w:hAnsi="Segoe UI" w:cs="Segoe UI"/>
                <w:sz w:val="16"/>
                <w:szCs w:val="16"/>
              </w:rPr>
              <w:t xml:space="preserve">W czasie obowiązywania gwarancji </w:t>
            </w:r>
            <w:r w:rsidR="00292DEC">
              <w:rPr>
                <w:rFonts w:ascii="Segoe UI" w:hAnsi="Segoe UI" w:cs="Segoe UI"/>
                <w:sz w:val="16"/>
                <w:szCs w:val="16"/>
              </w:rPr>
              <w:t>Wykon</w:t>
            </w:r>
            <w:r w:rsidRPr="00414E32">
              <w:rPr>
                <w:rFonts w:ascii="Segoe UI" w:hAnsi="Segoe UI" w:cs="Segoe UI"/>
                <w:sz w:val="16"/>
                <w:szCs w:val="16"/>
              </w:rPr>
              <w:t xml:space="preserve">awca zobowiązany jest do udostępnienia Zamawiającemu nowych wersji BIOS, </w:t>
            </w:r>
            <w:proofErr w:type="spellStart"/>
            <w:r w:rsidRPr="00414E32">
              <w:rPr>
                <w:rFonts w:ascii="Segoe UI" w:hAnsi="Segoe UI" w:cs="Segoe UI"/>
                <w:sz w:val="16"/>
                <w:szCs w:val="16"/>
              </w:rPr>
              <w:t>firmware</w:t>
            </w:r>
            <w:proofErr w:type="spellEnd"/>
            <w:r w:rsidRPr="00414E32">
              <w:rPr>
                <w:rFonts w:ascii="Segoe UI" w:hAnsi="Segoe UI" w:cs="Segoe UI"/>
                <w:sz w:val="16"/>
                <w:szCs w:val="16"/>
              </w:rPr>
              <w:t xml:space="preserve"> i sterowników (na płytach CD lub stronach internetowych).</w:t>
            </w:r>
          </w:p>
        </w:tc>
      </w:tr>
      <w:tr w:rsidR="007A1A4D" w:rsidRPr="00BE4596" w14:paraId="513EA3B4" w14:textId="77777777" w:rsidTr="00F72458">
        <w:trPr>
          <w:trHeight w:val="230"/>
          <w:jc w:val="center"/>
        </w:trPr>
        <w:tc>
          <w:tcPr>
            <w:tcW w:w="1980" w:type="dxa"/>
            <w:tcBorders>
              <w:top w:val="single" w:sz="4" w:space="0" w:color="auto"/>
              <w:left w:val="single" w:sz="4" w:space="0" w:color="auto"/>
              <w:bottom w:val="single" w:sz="4" w:space="0" w:color="auto"/>
              <w:right w:val="single" w:sz="4" w:space="0" w:color="auto"/>
            </w:tcBorders>
            <w:hideMark/>
          </w:tcPr>
          <w:p w14:paraId="5B9A7858" w14:textId="77777777" w:rsidR="007A1A4D" w:rsidRDefault="007A1A4D" w:rsidP="00F72458">
            <w:pPr>
              <w:spacing w:after="0"/>
              <w:rPr>
                <w:rFonts w:ascii="Calibri" w:hAnsi="Calibri"/>
                <w:b/>
                <w:sz w:val="16"/>
                <w:szCs w:val="16"/>
              </w:rPr>
            </w:pPr>
            <w:r>
              <w:rPr>
                <w:rFonts w:ascii="Calibri" w:hAnsi="Calibri"/>
                <w:b/>
                <w:sz w:val="16"/>
                <w:szCs w:val="16"/>
              </w:rPr>
              <w:t>Dokumentacja użytkownika</w:t>
            </w:r>
          </w:p>
        </w:tc>
        <w:tc>
          <w:tcPr>
            <w:tcW w:w="7087" w:type="dxa"/>
            <w:tcBorders>
              <w:top w:val="single" w:sz="4" w:space="0" w:color="auto"/>
              <w:left w:val="single" w:sz="4" w:space="0" w:color="auto"/>
              <w:bottom w:val="single" w:sz="4" w:space="0" w:color="auto"/>
              <w:right w:val="single" w:sz="4" w:space="0" w:color="auto"/>
            </w:tcBorders>
            <w:hideMark/>
          </w:tcPr>
          <w:p w14:paraId="5007AB2C" w14:textId="77777777" w:rsidR="007A1A4D" w:rsidRPr="00414E32" w:rsidRDefault="007A1A4D" w:rsidP="00F72458">
            <w:pPr>
              <w:spacing w:after="0"/>
              <w:rPr>
                <w:rFonts w:ascii="Segoe UI" w:hAnsi="Segoe UI" w:cs="Segoe UI"/>
                <w:sz w:val="16"/>
                <w:szCs w:val="16"/>
              </w:rPr>
            </w:pPr>
            <w:r w:rsidRPr="00414E32">
              <w:rPr>
                <w:rFonts w:ascii="Segoe UI" w:hAnsi="Segoe UI" w:cs="Segoe UI"/>
                <w:sz w:val="16"/>
                <w:szCs w:val="16"/>
              </w:rPr>
              <w:t>Zamawiający wymaga dokumentacji w języku polskim lub angielskim</w:t>
            </w:r>
          </w:p>
        </w:tc>
      </w:tr>
      <w:tr w:rsidR="007A1A4D" w:rsidRPr="00BE4596" w14:paraId="4E92DAE5" w14:textId="77777777" w:rsidTr="00F72458">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B1B1FBB" w14:textId="77777777" w:rsidR="007A1A4D" w:rsidRDefault="007A1A4D" w:rsidP="00F72458">
            <w:pPr>
              <w:spacing w:after="0"/>
              <w:rPr>
                <w:rFonts w:ascii="Calibri" w:hAnsi="Calibri"/>
                <w:b/>
                <w:sz w:val="16"/>
                <w:szCs w:val="16"/>
              </w:rPr>
            </w:pPr>
            <w:r>
              <w:rPr>
                <w:rFonts w:ascii="Calibri" w:hAnsi="Calibri"/>
                <w:b/>
                <w:sz w:val="16"/>
                <w:szCs w:val="16"/>
              </w:rPr>
              <w:t>Certyfikaty</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A9D45FE" w14:textId="04B8C6F9" w:rsidR="007A1A4D" w:rsidRDefault="007A1A4D" w:rsidP="00F72458">
            <w:pPr>
              <w:spacing w:after="0"/>
              <w:rPr>
                <w:rFonts w:ascii="Calibri" w:hAnsi="Calibri"/>
                <w:sz w:val="16"/>
                <w:szCs w:val="16"/>
              </w:rPr>
            </w:pPr>
            <w:r>
              <w:rPr>
                <w:rFonts w:ascii="Calibri" w:hAnsi="Calibri"/>
                <w:sz w:val="16"/>
                <w:szCs w:val="16"/>
              </w:rPr>
              <w:t>Macierz musi być wyprodukowan</w:t>
            </w:r>
            <w:r w:rsidR="00734305">
              <w:rPr>
                <w:rFonts w:ascii="Calibri" w:hAnsi="Calibri"/>
                <w:sz w:val="16"/>
                <w:szCs w:val="16"/>
              </w:rPr>
              <w:t>a</w:t>
            </w:r>
            <w:r>
              <w:rPr>
                <w:rFonts w:ascii="Calibri" w:hAnsi="Calibri"/>
                <w:sz w:val="16"/>
                <w:szCs w:val="16"/>
              </w:rPr>
              <w:t xml:space="preserve"> zgodnie z normą ISO 9001:2008</w:t>
            </w:r>
            <w:r w:rsidR="00734305">
              <w:rPr>
                <w:rFonts w:ascii="Calibri" w:hAnsi="Calibri"/>
                <w:sz w:val="16"/>
                <w:szCs w:val="16"/>
              </w:rPr>
              <w:t xml:space="preserve"> lub równoważną</w:t>
            </w:r>
            <w:r>
              <w:rPr>
                <w:rFonts w:ascii="Calibri" w:hAnsi="Calibri"/>
                <w:sz w:val="16"/>
                <w:szCs w:val="16"/>
              </w:rPr>
              <w:t xml:space="preserve">. </w:t>
            </w:r>
          </w:p>
        </w:tc>
      </w:tr>
    </w:tbl>
    <w:p w14:paraId="72E450D0" w14:textId="77777777" w:rsidR="007A1A4D" w:rsidRDefault="007A1A4D" w:rsidP="007A1A4D"/>
    <w:p w14:paraId="3BFD42A9" w14:textId="77777777" w:rsidR="007A1A4D" w:rsidRDefault="007A1A4D" w:rsidP="007A1A4D">
      <w:r>
        <w:lastRenderedPageBreak/>
        <w:br w:type="page"/>
      </w:r>
    </w:p>
    <w:p w14:paraId="7DF3140C" w14:textId="77777777" w:rsidR="007A1A4D" w:rsidRDefault="007A1A4D" w:rsidP="007A1A4D">
      <w:pPr>
        <w:pStyle w:val="Nagwek2"/>
        <w:numPr>
          <w:ilvl w:val="1"/>
          <w:numId w:val="1"/>
        </w:numPr>
      </w:pPr>
      <w:bookmarkStart w:id="10" w:name="_Toc2854134"/>
      <w:r>
        <w:lastRenderedPageBreak/>
        <w:t>Macierz dyskowa typ 2 – 1 sztuka</w:t>
      </w:r>
      <w:bookmarkEnd w:id="10"/>
    </w:p>
    <w:p w14:paraId="71551B93" w14:textId="77777777" w:rsidR="007A1A4D" w:rsidRDefault="007A1A4D" w:rsidP="007A1A4D"/>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809"/>
      </w:tblGrid>
      <w:tr w:rsidR="007A1A4D" w14:paraId="29D8CFDF" w14:textId="77777777" w:rsidTr="00F72458">
        <w:trPr>
          <w:jc w:val="center"/>
        </w:trPr>
        <w:tc>
          <w:tcPr>
            <w:tcW w:w="2405"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690FC31F" w14:textId="77777777" w:rsidR="007A1A4D" w:rsidRDefault="007A1A4D" w:rsidP="00F72458">
            <w:pPr>
              <w:spacing w:after="0"/>
              <w:rPr>
                <w:rFonts w:ascii="Calibri" w:hAnsi="Calibri"/>
                <w:b/>
                <w:sz w:val="16"/>
                <w:szCs w:val="16"/>
              </w:rPr>
            </w:pPr>
            <w:proofErr w:type="spellStart"/>
            <w:r>
              <w:rPr>
                <w:rFonts w:ascii="Calibri" w:hAnsi="Calibri"/>
                <w:b/>
                <w:sz w:val="16"/>
                <w:szCs w:val="16"/>
              </w:rPr>
              <w:t>Parameter</w:t>
            </w:r>
            <w:proofErr w:type="spellEnd"/>
          </w:p>
        </w:tc>
        <w:tc>
          <w:tcPr>
            <w:tcW w:w="6809"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1CBD6BAF" w14:textId="77777777" w:rsidR="007A1A4D" w:rsidRDefault="007A1A4D" w:rsidP="00F72458">
            <w:pPr>
              <w:spacing w:after="0"/>
              <w:rPr>
                <w:rFonts w:ascii="Calibri" w:hAnsi="Calibri"/>
                <w:b/>
                <w:i/>
                <w:sz w:val="16"/>
                <w:szCs w:val="16"/>
              </w:rPr>
            </w:pPr>
            <w:r>
              <w:rPr>
                <w:rFonts w:ascii="Calibri" w:hAnsi="Calibri"/>
                <w:b/>
                <w:sz w:val="16"/>
                <w:szCs w:val="16"/>
              </w:rPr>
              <w:t>Charakterystyka (wymagania minimalne)</w:t>
            </w:r>
          </w:p>
        </w:tc>
      </w:tr>
      <w:tr w:rsidR="007A1A4D" w:rsidRPr="00BE4596" w14:paraId="79BE5A31"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7DAB79CC" w14:textId="77777777" w:rsidR="007A1A4D" w:rsidRDefault="007A1A4D" w:rsidP="00F72458">
            <w:pPr>
              <w:spacing w:after="0"/>
              <w:rPr>
                <w:rFonts w:ascii="Calibri" w:hAnsi="Calibri"/>
                <w:b/>
                <w:sz w:val="16"/>
                <w:szCs w:val="16"/>
              </w:rPr>
            </w:pPr>
            <w:r>
              <w:rPr>
                <w:rFonts w:ascii="Calibri" w:hAnsi="Calibri"/>
                <w:b/>
                <w:sz w:val="16"/>
                <w:szCs w:val="16"/>
              </w:rPr>
              <w:t>Obudowa</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6C7481" w14:textId="77777777" w:rsidR="007A1A4D" w:rsidRPr="00A057A6" w:rsidRDefault="007A1A4D" w:rsidP="00F72458">
            <w:pPr>
              <w:spacing w:after="0"/>
              <w:rPr>
                <w:rFonts w:ascii="Segoe UI" w:hAnsi="Segoe UI" w:cs="Segoe UI"/>
                <w:sz w:val="16"/>
                <w:szCs w:val="16"/>
              </w:rPr>
            </w:pPr>
            <w:r w:rsidRPr="00A057A6">
              <w:rPr>
                <w:rFonts w:ascii="Segoe UI" w:hAnsi="Segoe UI" w:cs="Segoe UI"/>
                <w:sz w:val="16"/>
                <w:szCs w:val="16"/>
              </w:rPr>
              <w:t xml:space="preserve">Do  instalacji w standardowej szafie RACK 19” rozwiązanie może zajmować maksymalnie 2U i pozwalać na </w:t>
            </w:r>
            <w:r>
              <w:rPr>
                <w:rFonts w:ascii="Segoe UI" w:hAnsi="Segoe UI" w:cs="Segoe UI"/>
                <w:sz w:val="16"/>
                <w:szCs w:val="16"/>
              </w:rPr>
              <w:t>instalacje 12 dysków 3.5”.</w:t>
            </w:r>
          </w:p>
        </w:tc>
      </w:tr>
      <w:tr w:rsidR="007A1A4D" w:rsidRPr="00BE4596" w14:paraId="4BB28D22"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6970822" w14:textId="77777777" w:rsidR="007A1A4D" w:rsidRDefault="007A1A4D" w:rsidP="00F72458">
            <w:pPr>
              <w:spacing w:after="0"/>
              <w:rPr>
                <w:rFonts w:ascii="Calibri" w:hAnsi="Calibri"/>
                <w:b/>
                <w:sz w:val="16"/>
                <w:szCs w:val="16"/>
              </w:rPr>
            </w:pPr>
            <w:r>
              <w:rPr>
                <w:rFonts w:ascii="Calibri" w:hAnsi="Calibri"/>
                <w:b/>
                <w:sz w:val="16"/>
                <w:szCs w:val="16"/>
              </w:rPr>
              <w:t>Kontrolery</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B1FBD6B" w14:textId="77777777" w:rsidR="007A1A4D" w:rsidRPr="00A057A6" w:rsidRDefault="007A1A4D" w:rsidP="00F72458">
            <w:pPr>
              <w:spacing w:after="0"/>
              <w:rPr>
                <w:rFonts w:ascii="Segoe UI" w:hAnsi="Segoe UI" w:cs="Segoe UI"/>
                <w:sz w:val="16"/>
                <w:szCs w:val="16"/>
              </w:rPr>
            </w:pPr>
            <w:r w:rsidRPr="00A057A6">
              <w:rPr>
                <w:rFonts w:ascii="Segoe UI" w:hAnsi="Segoe UI" w:cs="Segoe UI"/>
                <w:sz w:val="16"/>
                <w:szCs w:val="16"/>
              </w:rPr>
              <w:t xml:space="preserve">Dwa kontrolery RAID pracujące w układzie </w:t>
            </w:r>
            <w:proofErr w:type="spellStart"/>
            <w:r w:rsidRPr="00A057A6">
              <w:rPr>
                <w:rFonts w:ascii="Segoe UI" w:hAnsi="Segoe UI" w:cs="Segoe UI"/>
                <w:sz w:val="16"/>
                <w:szCs w:val="16"/>
              </w:rPr>
              <w:t>active-active</w:t>
            </w:r>
            <w:proofErr w:type="spellEnd"/>
            <w:r w:rsidRPr="00A057A6">
              <w:rPr>
                <w:rFonts w:ascii="Segoe UI" w:hAnsi="Segoe UI" w:cs="Segoe UI"/>
                <w:sz w:val="16"/>
                <w:szCs w:val="16"/>
              </w:rPr>
              <w:t xml:space="preserve"> posiadające łącznie minimum osiem portów </w:t>
            </w:r>
            <w:r>
              <w:rPr>
                <w:rFonts w:ascii="Segoe UI" w:hAnsi="Segoe UI" w:cs="Segoe UI"/>
                <w:sz w:val="16"/>
                <w:szCs w:val="16"/>
              </w:rPr>
              <w:t>FC 16</w:t>
            </w:r>
            <w:r w:rsidRPr="00A057A6">
              <w:rPr>
                <w:rFonts w:ascii="Segoe UI" w:hAnsi="Segoe UI" w:cs="Segoe UI"/>
                <w:sz w:val="16"/>
                <w:szCs w:val="16"/>
              </w:rPr>
              <w:t>Gb</w:t>
            </w:r>
            <w:r>
              <w:rPr>
                <w:rFonts w:ascii="Segoe UI" w:hAnsi="Segoe UI" w:cs="Segoe UI"/>
                <w:sz w:val="16"/>
                <w:szCs w:val="16"/>
              </w:rPr>
              <w:t xml:space="preserve"> wraz z wkładkami 4xSFP FC16Gb.</w:t>
            </w:r>
          </w:p>
        </w:tc>
      </w:tr>
      <w:tr w:rsidR="007A1A4D" w:rsidRPr="00BE4596" w14:paraId="3B7C1A02"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BDD3456" w14:textId="77777777" w:rsidR="007A1A4D" w:rsidRDefault="007A1A4D" w:rsidP="00F72458">
            <w:pPr>
              <w:spacing w:after="0"/>
              <w:rPr>
                <w:rFonts w:ascii="Calibri" w:hAnsi="Calibri"/>
                <w:b/>
                <w:sz w:val="16"/>
                <w:szCs w:val="16"/>
              </w:rPr>
            </w:pPr>
            <w:r>
              <w:rPr>
                <w:rFonts w:ascii="Calibri" w:hAnsi="Calibri"/>
                <w:b/>
                <w:sz w:val="16"/>
                <w:szCs w:val="16"/>
              </w:rPr>
              <w:t>Cache</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02D78B3" w14:textId="77777777" w:rsidR="007A1A4D" w:rsidRPr="00A057A6" w:rsidRDefault="007A1A4D" w:rsidP="00F72458">
            <w:pPr>
              <w:spacing w:after="0"/>
              <w:rPr>
                <w:rFonts w:ascii="Segoe UI" w:hAnsi="Segoe UI" w:cs="Segoe UI"/>
                <w:sz w:val="16"/>
                <w:szCs w:val="16"/>
              </w:rPr>
            </w:pPr>
            <w:r w:rsidRPr="00A057A6">
              <w:rPr>
                <w:rFonts w:ascii="Segoe UI" w:hAnsi="Segoe UI" w:cs="Segoe UI"/>
                <w:sz w:val="16"/>
                <w:szCs w:val="16"/>
              </w:rPr>
              <w:t>8GB na kontroler, pamięć cache zapisu mirrorowana między kontrolerami, podtrzymywana bateryjnie przez min. 72h w razie awarii.</w:t>
            </w:r>
          </w:p>
        </w:tc>
      </w:tr>
      <w:tr w:rsidR="007A1A4D" w:rsidRPr="00BE4596" w14:paraId="61DECFF4"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2FE944C" w14:textId="77777777" w:rsidR="007A1A4D" w:rsidRDefault="007A1A4D" w:rsidP="00F72458">
            <w:pPr>
              <w:spacing w:after="0"/>
              <w:rPr>
                <w:rFonts w:ascii="Calibri" w:hAnsi="Calibri"/>
                <w:b/>
                <w:sz w:val="16"/>
                <w:szCs w:val="16"/>
              </w:rPr>
            </w:pPr>
            <w:r>
              <w:rPr>
                <w:rFonts w:ascii="Calibri" w:hAnsi="Calibri"/>
                <w:b/>
                <w:sz w:val="16"/>
                <w:szCs w:val="16"/>
              </w:rPr>
              <w:t xml:space="preserve">Dyski </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B8BEBB9" w14:textId="77777777" w:rsidR="007A1A4D" w:rsidRPr="00A057A6" w:rsidRDefault="007A1A4D" w:rsidP="00F72458">
            <w:pPr>
              <w:spacing w:after="0"/>
              <w:rPr>
                <w:rFonts w:ascii="Segoe UI" w:hAnsi="Segoe UI" w:cs="Segoe UI"/>
                <w:sz w:val="16"/>
                <w:szCs w:val="16"/>
              </w:rPr>
            </w:pPr>
            <w:r>
              <w:rPr>
                <w:rFonts w:ascii="Segoe UI" w:hAnsi="Segoe UI" w:cs="Segoe UI"/>
                <w:sz w:val="16"/>
                <w:szCs w:val="16"/>
              </w:rPr>
              <w:t>Zainstalowane 6</w:t>
            </w:r>
            <w:r w:rsidRPr="00A057A6">
              <w:rPr>
                <w:rFonts w:ascii="Segoe UI" w:hAnsi="Segoe UI" w:cs="Segoe UI"/>
                <w:sz w:val="16"/>
                <w:szCs w:val="16"/>
              </w:rPr>
              <w:t xml:space="preserve"> dysków Hot-Plug SAS o pojemności </w:t>
            </w:r>
            <w:r>
              <w:rPr>
                <w:rFonts w:ascii="Segoe UI" w:hAnsi="Segoe UI" w:cs="Segoe UI"/>
                <w:sz w:val="16"/>
                <w:szCs w:val="16"/>
              </w:rPr>
              <w:t>8</w:t>
            </w:r>
            <w:r w:rsidRPr="00A057A6">
              <w:rPr>
                <w:rFonts w:ascii="Segoe UI" w:hAnsi="Segoe UI" w:cs="Segoe UI"/>
                <w:sz w:val="16"/>
                <w:szCs w:val="16"/>
              </w:rPr>
              <w:t>T</w:t>
            </w:r>
            <w:r>
              <w:rPr>
                <w:rFonts w:ascii="Segoe UI" w:hAnsi="Segoe UI" w:cs="Segoe UI"/>
                <w:sz w:val="16"/>
                <w:szCs w:val="16"/>
              </w:rPr>
              <w:t xml:space="preserve">B SAS 7.2k RPM 3,5”, </w:t>
            </w:r>
            <w:r w:rsidRPr="00A057A6">
              <w:rPr>
                <w:rFonts w:ascii="Segoe UI" w:hAnsi="Segoe UI" w:cs="Segoe UI"/>
                <w:sz w:val="16"/>
                <w:szCs w:val="16"/>
              </w:rPr>
              <w:t xml:space="preserve">możliwość rozbudowy przez dokładanie kolejnych dysków/półek </w:t>
            </w:r>
            <w:r>
              <w:rPr>
                <w:rFonts w:ascii="Segoe UI" w:hAnsi="Segoe UI" w:cs="Segoe UI"/>
                <w:sz w:val="16"/>
                <w:szCs w:val="16"/>
              </w:rPr>
              <w:t>dyskowych do łącznie minimum 264</w:t>
            </w:r>
            <w:r w:rsidRPr="00A057A6">
              <w:rPr>
                <w:rFonts w:ascii="Segoe UI" w:hAnsi="Segoe UI" w:cs="Segoe UI"/>
                <w:sz w:val="16"/>
                <w:szCs w:val="16"/>
              </w:rPr>
              <w:t xml:space="preserve"> dysków. Możliwość mieszania typów dysków w obrębie macierzy oraz pojedynczej półki.</w:t>
            </w:r>
          </w:p>
        </w:tc>
      </w:tr>
      <w:tr w:rsidR="007A1A4D" w:rsidRPr="00BE4596" w14:paraId="370F6461"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BDCA2E0" w14:textId="77777777" w:rsidR="007A1A4D" w:rsidRDefault="007A1A4D" w:rsidP="00F72458">
            <w:pPr>
              <w:spacing w:after="0"/>
              <w:rPr>
                <w:rFonts w:ascii="Calibri" w:hAnsi="Calibri"/>
                <w:b/>
                <w:sz w:val="16"/>
                <w:szCs w:val="16"/>
              </w:rPr>
            </w:pPr>
            <w:r>
              <w:rPr>
                <w:rFonts w:ascii="Calibri" w:hAnsi="Calibri"/>
                <w:b/>
                <w:sz w:val="16"/>
                <w:szCs w:val="16"/>
              </w:rPr>
              <w:t>Oprogramowanie/Funkcjonalności</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A61400C" w14:textId="77777777" w:rsidR="007A1A4D" w:rsidRDefault="007A1A4D" w:rsidP="00F72458">
            <w:pPr>
              <w:spacing w:after="0" w:line="240" w:lineRule="auto"/>
              <w:rPr>
                <w:rFonts w:ascii="Segoe UI" w:hAnsi="Segoe UI" w:cs="Segoe UI"/>
                <w:sz w:val="16"/>
                <w:szCs w:val="16"/>
              </w:rPr>
            </w:pPr>
            <w:r w:rsidRPr="00464CCD">
              <w:rPr>
                <w:rFonts w:ascii="Segoe UI" w:hAnsi="Segoe UI" w:cs="Segoe UI"/>
                <w:sz w:val="16"/>
                <w:szCs w:val="16"/>
              </w:rPr>
              <w:t>Zarządzanie macierzą poprzez</w:t>
            </w:r>
            <w:r>
              <w:rPr>
                <w:rFonts w:ascii="Segoe UI" w:hAnsi="Segoe UI" w:cs="Segoe UI"/>
                <w:sz w:val="16"/>
                <w:szCs w:val="16"/>
              </w:rPr>
              <w:t xml:space="preserve"> </w:t>
            </w:r>
            <w:r w:rsidRPr="00464CCD">
              <w:rPr>
                <w:rFonts w:ascii="Segoe UI" w:hAnsi="Segoe UI" w:cs="Segoe UI"/>
                <w:sz w:val="16"/>
                <w:szCs w:val="16"/>
              </w:rPr>
              <w:t>minimum przeglądarkę internetową</w:t>
            </w:r>
            <w:r>
              <w:rPr>
                <w:rFonts w:ascii="Segoe UI" w:hAnsi="Segoe UI" w:cs="Segoe UI"/>
                <w:sz w:val="16"/>
                <w:szCs w:val="16"/>
              </w:rPr>
              <w:t>, GUI oparte o HTML5. P</w:t>
            </w:r>
            <w:r w:rsidRPr="00464CCD">
              <w:rPr>
                <w:rFonts w:ascii="Segoe UI" w:hAnsi="Segoe UI" w:cs="Segoe UI"/>
                <w:sz w:val="16"/>
                <w:szCs w:val="16"/>
              </w:rPr>
              <w:t xml:space="preserve">owiadamianie mailem o awarii, umożliwiające maskowanie i mapowanie dysków. </w:t>
            </w:r>
            <w:r>
              <w:rPr>
                <w:rFonts w:ascii="Segoe UI" w:hAnsi="Segoe UI" w:cs="Segoe UI"/>
                <w:sz w:val="16"/>
                <w:szCs w:val="16"/>
              </w:rPr>
              <w:t xml:space="preserve">Macierz powinna zostać dostarczona z licencją umożliwiającą utworzenie minimum 512 </w:t>
            </w:r>
            <w:proofErr w:type="spellStart"/>
            <w:r>
              <w:rPr>
                <w:rFonts w:ascii="Segoe UI" w:hAnsi="Segoe UI" w:cs="Segoe UI"/>
                <w:sz w:val="16"/>
                <w:szCs w:val="16"/>
              </w:rPr>
              <w:t>LUN’ów</w:t>
            </w:r>
            <w:proofErr w:type="spellEnd"/>
            <w:r>
              <w:rPr>
                <w:rFonts w:ascii="Segoe UI" w:hAnsi="Segoe UI" w:cs="Segoe UI"/>
                <w:sz w:val="16"/>
                <w:szCs w:val="16"/>
              </w:rPr>
              <w:t xml:space="preserve"> oraz 1024 kopii migawkowych na całą macierz.</w:t>
            </w:r>
          </w:p>
          <w:p w14:paraId="1FE2C994" w14:textId="77777777" w:rsidR="007A1A4D" w:rsidRDefault="007A1A4D" w:rsidP="00F72458">
            <w:pPr>
              <w:pStyle w:val="Default"/>
              <w:rPr>
                <w:rFonts w:ascii="Segoe UI" w:hAnsi="Segoe UI" w:cs="Segoe UI"/>
                <w:sz w:val="16"/>
                <w:szCs w:val="16"/>
                <w:lang w:val="pl-PL"/>
              </w:rPr>
            </w:pPr>
            <w:r w:rsidRPr="00464CCD">
              <w:rPr>
                <w:rFonts w:ascii="Segoe UI" w:hAnsi="Segoe UI" w:cs="Segoe UI"/>
                <w:sz w:val="16"/>
                <w:szCs w:val="16"/>
                <w:lang w:val="pl-PL"/>
              </w:rPr>
              <w:t xml:space="preserve">Licencja zaoferowanej macierzy powinna umożliwiać podłączanie minimum </w:t>
            </w:r>
            <w:r>
              <w:rPr>
                <w:rFonts w:ascii="Segoe UI" w:hAnsi="Segoe UI" w:cs="Segoe UI"/>
                <w:sz w:val="16"/>
                <w:szCs w:val="16"/>
                <w:lang w:val="pl-PL"/>
              </w:rPr>
              <w:t>8</w:t>
            </w:r>
            <w:r w:rsidRPr="00464CCD">
              <w:rPr>
                <w:rFonts w:ascii="Segoe UI" w:hAnsi="Segoe UI" w:cs="Segoe UI"/>
                <w:sz w:val="16"/>
                <w:szCs w:val="16"/>
                <w:lang w:val="pl-PL"/>
              </w:rPr>
              <w:t xml:space="preserve"> hostów bez konieczności zakupu dodatkowych licencji. </w:t>
            </w:r>
          </w:p>
          <w:p w14:paraId="5A5BF59A" w14:textId="77777777" w:rsidR="007A1A4D" w:rsidRDefault="007A1A4D" w:rsidP="00F72458">
            <w:pPr>
              <w:spacing w:after="0" w:line="240" w:lineRule="auto"/>
              <w:rPr>
                <w:rFonts w:ascii="Segoe UI" w:hAnsi="Segoe UI" w:cs="Segoe UI"/>
                <w:color w:val="000000"/>
                <w:sz w:val="16"/>
                <w:szCs w:val="16"/>
              </w:rPr>
            </w:pPr>
            <w:r w:rsidRPr="0079599D">
              <w:rPr>
                <w:rFonts w:ascii="Segoe UI" w:hAnsi="Segoe UI" w:cs="Segoe UI"/>
                <w:color w:val="000000"/>
                <w:sz w:val="16"/>
                <w:szCs w:val="16"/>
              </w:rPr>
              <w:t>Konieczne jest posiadanie automatycznego, bez interwencji człowieka, rozkładania danych między dyskami poszczególnych typów (tzw. auto-</w:t>
            </w:r>
            <w:proofErr w:type="spellStart"/>
            <w:r w:rsidRPr="0079599D">
              <w:rPr>
                <w:rFonts w:ascii="Segoe UI" w:hAnsi="Segoe UI" w:cs="Segoe UI"/>
                <w:color w:val="000000"/>
                <w:sz w:val="16"/>
                <w:szCs w:val="16"/>
              </w:rPr>
              <w:t>tiering</w:t>
            </w:r>
            <w:proofErr w:type="spellEnd"/>
            <w:r w:rsidRPr="0079599D">
              <w:rPr>
                <w:rFonts w:ascii="Segoe UI" w:hAnsi="Segoe UI" w:cs="Segoe UI"/>
                <w:color w:val="000000"/>
                <w:sz w:val="16"/>
                <w:szCs w:val="16"/>
              </w:rPr>
              <w:t>). Dane muszą być automatycznie przemieszczane miedzy rożnymi typami dysków.</w:t>
            </w:r>
          </w:p>
          <w:p w14:paraId="14E9EFB0" w14:textId="77777777" w:rsidR="007A1A4D" w:rsidRPr="00464CC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 xml:space="preserve">Możliwość wykorzystania dysków SSD jako cache macierzy, </w:t>
            </w:r>
            <w:r>
              <w:rPr>
                <w:rFonts w:ascii="Segoe UI" w:hAnsi="Segoe UI" w:cs="Segoe UI"/>
                <w:sz w:val="16"/>
                <w:szCs w:val="16"/>
              </w:rPr>
              <w:t>m</w:t>
            </w:r>
            <w:r w:rsidRPr="00BD3459">
              <w:rPr>
                <w:rFonts w:ascii="Segoe UI" w:hAnsi="Segoe UI" w:cs="Segoe UI"/>
                <w:sz w:val="16"/>
                <w:szCs w:val="16"/>
              </w:rPr>
              <w:t>ożliwość rozbudowy</w:t>
            </w:r>
            <w:r>
              <w:rPr>
                <w:rFonts w:ascii="Segoe UI" w:hAnsi="Segoe UI" w:cs="Segoe UI"/>
                <w:sz w:val="16"/>
                <w:szCs w:val="16"/>
              </w:rPr>
              <w:t xml:space="preserve"> pamięci cache do min. 4TB poprzez dyski </w:t>
            </w:r>
            <w:r w:rsidRPr="00BD3459">
              <w:rPr>
                <w:rFonts w:ascii="Segoe UI" w:hAnsi="Segoe UI" w:cs="Segoe UI"/>
                <w:sz w:val="16"/>
                <w:szCs w:val="16"/>
              </w:rPr>
              <w:t>SSD</w:t>
            </w:r>
            <w:r>
              <w:rPr>
                <w:rFonts w:ascii="Calibri" w:hAnsi="Calibri"/>
                <w:sz w:val="16"/>
                <w:szCs w:val="16"/>
              </w:rPr>
              <w:t>.</w:t>
            </w:r>
          </w:p>
          <w:p w14:paraId="6D9CE523" w14:textId="77777777" w:rsidR="007A1A4D" w:rsidRPr="00A63B2E" w:rsidRDefault="007A1A4D" w:rsidP="00F72458">
            <w:pPr>
              <w:spacing w:after="0" w:line="240" w:lineRule="auto"/>
              <w:rPr>
                <w:rFonts w:ascii="Segoe UI" w:hAnsi="Segoe UI" w:cs="Segoe UI"/>
                <w:sz w:val="16"/>
                <w:szCs w:val="16"/>
              </w:rPr>
            </w:pPr>
            <w:r w:rsidRPr="00A63B2E">
              <w:rPr>
                <w:rFonts w:ascii="Segoe UI" w:hAnsi="Segoe UI" w:cs="Segoe UI"/>
                <w:color w:val="000000"/>
                <w:sz w:val="16"/>
                <w:szCs w:val="16"/>
              </w:rPr>
              <w:t>Macierz musi posiadać funkcjonalność zdalnej replikacji danych do macierzy tej samej rodziny w trybie asynchronicznym</w:t>
            </w:r>
            <w:r>
              <w:rPr>
                <w:rFonts w:ascii="Segoe UI" w:hAnsi="Segoe UI" w:cs="Segoe UI"/>
                <w:sz w:val="16"/>
                <w:szCs w:val="16"/>
              </w:rPr>
              <w:t>.</w:t>
            </w:r>
          </w:p>
        </w:tc>
      </w:tr>
      <w:tr w:rsidR="007A1A4D" w:rsidRPr="00FA1C7C" w14:paraId="2DF92DDB"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48AB008" w14:textId="77777777" w:rsidR="007A1A4D" w:rsidRDefault="007A1A4D" w:rsidP="00F72458">
            <w:pPr>
              <w:spacing w:after="0"/>
              <w:rPr>
                <w:rFonts w:ascii="Calibri" w:hAnsi="Calibri"/>
                <w:b/>
                <w:sz w:val="16"/>
                <w:szCs w:val="16"/>
              </w:rPr>
            </w:pPr>
            <w:r>
              <w:rPr>
                <w:rFonts w:ascii="Calibri" w:hAnsi="Calibri"/>
                <w:b/>
                <w:sz w:val="16"/>
                <w:szCs w:val="16"/>
              </w:rPr>
              <w:t>Wsparcie dla systemów operacyjnych</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7901818" w14:textId="0AF4AFC3" w:rsidR="007A1A4D" w:rsidRPr="00135646" w:rsidRDefault="005C7B22" w:rsidP="00F72458">
            <w:pPr>
              <w:rPr>
                <w:rFonts w:ascii="Segoe UI" w:eastAsiaTheme="minorEastAsia" w:hAnsi="Segoe UI" w:cs="Segoe UI"/>
                <w:bCs/>
                <w:color w:val="000000"/>
                <w:sz w:val="16"/>
                <w:szCs w:val="16"/>
                <w:lang w:val="en-US" w:eastAsia="zh-CN"/>
              </w:rPr>
            </w:pPr>
            <w:proofErr w:type="spellStart"/>
            <w:r>
              <w:rPr>
                <w:rFonts w:ascii="Segoe UI" w:eastAsiaTheme="minorEastAsia" w:hAnsi="Segoe UI" w:cs="Segoe UI"/>
                <w:bCs/>
                <w:color w:val="000000"/>
                <w:sz w:val="16"/>
                <w:szCs w:val="16"/>
                <w:lang w:val="en-US" w:eastAsia="zh-CN"/>
              </w:rPr>
              <w:t>Zamawiający</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wymaga</w:t>
            </w:r>
            <w:proofErr w:type="spellEnd"/>
            <w:r>
              <w:rPr>
                <w:rFonts w:ascii="Segoe UI" w:eastAsiaTheme="minorEastAsia" w:hAnsi="Segoe UI" w:cs="Segoe UI"/>
                <w:bCs/>
                <w:color w:val="000000"/>
                <w:sz w:val="16"/>
                <w:szCs w:val="16"/>
                <w:lang w:val="en-US" w:eastAsia="zh-CN"/>
              </w:rPr>
              <w:t xml:space="preserve">, aby </w:t>
            </w:r>
            <w:proofErr w:type="spellStart"/>
            <w:r>
              <w:rPr>
                <w:rFonts w:ascii="Segoe UI" w:eastAsiaTheme="minorEastAsia" w:hAnsi="Segoe UI" w:cs="Segoe UI"/>
                <w:bCs/>
                <w:color w:val="000000"/>
                <w:sz w:val="16"/>
                <w:szCs w:val="16"/>
                <w:lang w:val="en-US" w:eastAsia="zh-CN"/>
              </w:rPr>
              <w:t>macierz</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współpracowała</w:t>
            </w:r>
            <w:proofErr w:type="spellEnd"/>
            <w:r>
              <w:rPr>
                <w:rFonts w:ascii="Segoe UI" w:eastAsiaTheme="minorEastAsia" w:hAnsi="Segoe UI" w:cs="Segoe UI"/>
                <w:bCs/>
                <w:color w:val="000000"/>
                <w:sz w:val="16"/>
                <w:szCs w:val="16"/>
                <w:lang w:val="en-US" w:eastAsia="zh-CN"/>
              </w:rPr>
              <w:t xml:space="preserve"> z </w:t>
            </w:r>
            <w:proofErr w:type="spellStart"/>
            <w:r>
              <w:rPr>
                <w:rFonts w:ascii="Segoe UI" w:eastAsiaTheme="minorEastAsia" w:hAnsi="Segoe UI" w:cs="Segoe UI"/>
                <w:bCs/>
                <w:color w:val="000000"/>
                <w:sz w:val="16"/>
                <w:szCs w:val="16"/>
                <w:lang w:val="en-US" w:eastAsia="zh-CN"/>
              </w:rPr>
              <w:t>posiadanymi</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i</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użytkowanymi</w:t>
            </w:r>
            <w:proofErr w:type="spellEnd"/>
            <w:r>
              <w:rPr>
                <w:rFonts w:ascii="Segoe UI" w:eastAsiaTheme="minorEastAsia" w:hAnsi="Segoe UI" w:cs="Segoe UI"/>
                <w:bCs/>
                <w:color w:val="000000"/>
                <w:sz w:val="16"/>
                <w:szCs w:val="16"/>
                <w:lang w:val="en-US" w:eastAsia="zh-CN"/>
              </w:rPr>
              <w:t xml:space="preserve"> u </w:t>
            </w:r>
            <w:proofErr w:type="spellStart"/>
            <w:r>
              <w:rPr>
                <w:rFonts w:ascii="Segoe UI" w:eastAsiaTheme="minorEastAsia" w:hAnsi="Segoe UI" w:cs="Segoe UI"/>
                <w:bCs/>
                <w:color w:val="000000"/>
                <w:sz w:val="16"/>
                <w:szCs w:val="16"/>
                <w:lang w:val="en-US" w:eastAsia="zh-CN"/>
              </w:rPr>
              <w:t>Zamawiającego</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systemami</w:t>
            </w:r>
            <w:proofErr w:type="spellEnd"/>
            <w:r>
              <w:rPr>
                <w:rFonts w:ascii="Segoe UI" w:eastAsiaTheme="minorEastAsia" w:hAnsi="Segoe UI" w:cs="Segoe UI"/>
                <w:bCs/>
                <w:color w:val="000000"/>
                <w:sz w:val="16"/>
                <w:szCs w:val="16"/>
                <w:lang w:val="en-US" w:eastAsia="zh-CN"/>
              </w:rPr>
              <w:t xml:space="preserve"> </w:t>
            </w:r>
            <w:proofErr w:type="spellStart"/>
            <w:r>
              <w:rPr>
                <w:rFonts w:ascii="Segoe UI" w:eastAsiaTheme="minorEastAsia" w:hAnsi="Segoe UI" w:cs="Segoe UI"/>
                <w:bCs/>
                <w:color w:val="000000"/>
                <w:sz w:val="16"/>
                <w:szCs w:val="16"/>
                <w:lang w:val="en-US" w:eastAsia="zh-CN"/>
              </w:rPr>
              <w:t>operacyjnymi</w:t>
            </w:r>
            <w:proofErr w:type="spellEnd"/>
            <w:r>
              <w:rPr>
                <w:rFonts w:ascii="Segoe UI" w:eastAsiaTheme="minorEastAsia" w:hAnsi="Segoe UI" w:cs="Segoe UI"/>
                <w:bCs/>
                <w:color w:val="000000"/>
                <w:sz w:val="16"/>
                <w:szCs w:val="16"/>
                <w:lang w:val="en-US" w:eastAsia="zh-CN"/>
              </w:rPr>
              <w:t xml:space="preserve">: </w:t>
            </w:r>
            <w:r w:rsidR="007A1A4D" w:rsidRPr="00135646">
              <w:rPr>
                <w:rFonts w:ascii="Segoe UI" w:eastAsiaTheme="minorEastAsia" w:hAnsi="Segoe UI" w:cs="Segoe UI"/>
                <w:bCs/>
                <w:color w:val="000000"/>
                <w:sz w:val="16"/>
                <w:szCs w:val="16"/>
                <w:lang w:val="en-US" w:eastAsia="zh-CN"/>
              </w:rPr>
              <w:t xml:space="preserve">Windows Server 2012 R2, Windows Server 2016, </w:t>
            </w:r>
            <w:proofErr w:type="spellStart"/>
            <w:r w:rsidR="00DD2E6E">
              <w:rPr>
                <w:rFonts w:ascii="Segoe UI" w:eastAsiaTheme="minorEastAsia" w:hAnsi="Segoe UI" w:cs="Segoe UI"/>
                <w:bCs/>
                <w:color w:val="000000"/>
                <w:sz w:val="16"/>
                <w:szCs w:val="16"/>
                <w:lang w:val="de-DE" w:eastAsia="zh-CN"/>
              </w:rPr>
              <w:t>co</w:t>
            </w:r>
            <w:proofErr w:type="spellEnd"/>
            <w:r w:rsidR="00DD2E6E">
              <w:rPr>
                <w:rFonts w:ascii="Segoe UI" w:eastAsiaTheme="minorEastAsia" w:hAnsi="Segoe UI" w:cs="Segoe UI"/>
                <w:bCs/>
                <w:color w:val="000000"/>
                <w:sz w:val="16"/>
                <w:szCs w:val="16"/>
                <w:lang w:val="de-DE" w:eastAsia="zh-CN"/>
              </w:rPr>
              <w:t xml:space="preserve"> </w:t>
            </w:r>
            <w:proofErr w:type="spellStart"/>
            <w:r w:rsidR="00DD2E6E">
              <w:rPr>
                <w:rFonts w:ascii="Segoe UI" w:eastAsiaTheme="minorEastAsia" w:hAnsi="Segoe UI" w:cs="Segoe UI"/>
                <w:bCs/>
                <w:color w:val="000000"/>
                <w:sz w:val="16"/>
                <w:szCs w:val="16"/>
                <w:lang w:val="de-DE" w:eastAsia="zh-CN"/>
              </w:rPr>
              <w:t>najmniej</w:t>
            </w:r>
            <w:proofErr w:type="spellEnd"/>
            <w:r w:rsidR="00DD2E6E">
              <w:rPr>
                <w:rFonts w:ascii="Segoe UI" w:eastAsiaTheme="minorEastAsia" w:hAnsi="Segoe UI" w:cs="Segoe UI"/>
                <w:bCs/>
                <w:color w:val="000000"/>
                <w:sz w:val="16"/>
                <w:szCs w:val="16"/>
                <w:lang w:val="de-DE" w:eastAsia="zh-CN"/>
              </w:rPr>
              <w:t xml:space="preserve"> </w:t>
            </w:r>
            <w:proofErr w:type="spellStart"/>
            <w:r w:rsidR="00DD2E6E">
              <w:rPr>
                <w:rFonts w:ascii="Segoe UI" w:eastAsiaTheme="minorEastAsia" w:hAnsi="Segoe UI" w:cs="Segoe UI"/>
                <w:bCs/>
                <w:color w:val="000000"/>
                <w:sz w:val="16"/>
                <w:szCs w:val="16"/>
                <w:lang w:val="de-DE" w:eastAsia="zh-CN"/>
              </w:rPr>
              <w:t>dwa</w:t>
            </w:r>
            <w:proofErr w:type="spellEnd"/>
            <w:r w:rsidR="00DD2E6E">
              <w:rPr>
                <w:rFonts w:ascii="Segoe UI" w:eastAsiaTheme="minorEastAsia" w:hAnsi="Segoe UI" w:cs="Segoe UI"/>
                <w:bCs/>
                <w:color w:val="000000"/>
                <w:sz w:val="16"/>
                <w:szCs w:val="16"/>
                <w:lang w:val="de-DE" w:eastAsia="zh-CN"/>
              </w:rPr>
              <w:t xml:space="preserve"> z </w:t>
            </w:r>
            <w:proofErr w:type="spellStart"/>
            <w:r w:rsidR="00DD2E6E">
              <w:rPr>
                <w:rFonts w:ascii="Segoe UI" w:eastAsiaTheme="minorEastAsia" w:hAnsi="Segoe UI" w:cs="Segoe UI"/>
                <w:bCs/>
                <w:color w:val="000000"/>
                <w:sz w:val="16"/>
                <w:szCs w:val="16"/>
                <w:lang w:val="de-DE" w:eastAsia="zh-CN"/>
              </w:rPr>
              <w:t>rodziny</w:t>
            </w:r>
            <w:proofErr w:type="spellEnd"/>
            <w:r w:rsidR="00DD2E6E">
              <w:rPr>
                <w:rFonts w:ascii="Segoe UI" w:eastAsiaTheme="minorEastAsia" w:hAnsi="Segoe UI" w:cs="Segoe UI"/>
                <w:bCs/>
                <w:color w:val="000000"/>
                <w:sz w:val="16"/>
                <w:szCs w:val="16"/>
                <w:lang w:val="de-DE" w:eastAsia="zh-CN"/>
              </w:rPr>
              <w:t xml:space="preserve"> Linux</w:t>
            </w:r>
            <w:r w:rsidR="007A1A4D">
              <w:rPr>
                <w:rFonts w:ascii="Segoe UI" w:eastAsiaTheme="minorEastAsia" w:hAnsi="Segoe UI" w:cs="Segoe UI"/>
                <w:bCs/>
                <w:color w:val="000000"/>
                <w:sz w:val="16"/>
                <w:szCs w:val="16"/>
                <w:lang w:val="de-DE" w:eastAsia="zh-CN"/>
              </w:rPr>
              <w:t xml:space="preserve">, </w:t>
            </w:r>
            <w:proofErr w:type="spellStart"/>
            <w:r w:rsidR="007A1A4D">
              <w:rPr>
                <w:rFonts w:ascii="Segoe UI" w:eastAsiaTheme="minorEastAsia" w:hAnsi="Segoe UI" w:cs="Segoe UI"/>
                <w:bCs/>
                <w:color w:val="000000"/>
                <w:sz w:val="16"/>
                <w:szCs w:val="16"/>
                <w:lang w:val="de-DE" w:eastAsia="zh-CN"/>
              </w:rPr>
              <w:t>Vmware</w:t>
            </w:r>
            <w:proofErr w:type="spellEnd"/>
            <w:r w:rsidR="007A1A4D">
              <w:rPr>
                <w:rFonts w:ascii="Segoe UI" w:eastAsiaTheme="minorEastAsia" w:hAnsi="Segoe UI" w:cs="Segoe UI"/>
                <w:bCs/>
                <w:color w:val="000000"/>
                <w:sz w:val="16"/>
                <w:szCs w:val="16"/>
                <w:lang w:val="de-DE" w:eastAsia="zh-CN"/>
              </w:rPr>
              <w:t xml:space="preserve"> </w:t>
            </w:r>
            <w:proofErr w:type="spellStart"/>
            <w:r w:rsidR="007A1A4D">
              <w:rPr>
                <w:rFonts w:ascii="Segoe UI" w:eastAsiaTheme="minorEastAsia" w:hAnsi="Segoe UI" w:cs="Segoe UI"/>
                <w:bCs/>
                <w:color w:val="000000"/>
                <w:sz w:val="16"/>
                <w:szCs w:val="16"/>
                <w:lang w:val="de-DE" w:eastAsia="zh-CN"/>
              </w:rPr>
              <w:t>ESXi</w:t>
            </w:r>
            <w:proofErr w:type="spellEnd"/>
            <w:r w:rsidR="007A1A4D">
              <w:rPr>
                <w:rFonts w:ascii="Segoe UI" w:eastAsiaTheme="minorEastAsia" w:hAnsi="Segoe UI" w:cs="Segoe UI"/>
                <w:bCs/>
                <w:color w:val="000000"/>
                <w:sz w:val="16"/>
                <w:szCs w:val="16"/>
                <w:lang w:val="de-DE" w:eastAsia="zh-CN"/>
              </w:rPr>
              <w:t>.</w:t>
            </w:r>
            <w:r w:rsidR="004330C8">
              <w:rPr>
                <w:rFonts w:ascii="Segoe UI" w:eastAsiaTheme="minorEastAsia" w:hAnsi="Segoe UI" w:cs="Segoe UI"/>
                <w:bCs/>
                <w:color w:val="000000"/>
                <w:sz w:val="16"/>
                <w:szCs w:val="16"/>
                <w:lang w:val="de-DE" w:eastAsia="zh-CN"/>
              </w:rPr>
              <w:t xml:space="preserve"> </w:t>
            </w:r>
            <w:proofErr w:type="spellStart"/>
            <w:r>
              <w:rPr>
                <w:rFonts w:ascii="Segoe UI" w:eastAsiaTheme="minorEastAsia" w:hAnsi="Segoe UI" w:cs="Segoe UI"/>
                <w:bCs/>
                <w:color w:val="000000"/>
                <w:sz w:val="16"/>
                <w:szCs w:val="16"/>
                <w:lang w:val="de-DE" w:eastAsia="zh-CN"/>
              </w:rPr>
              <w:t>oraz</w:t>
            </w:r>
            <w:proofErr w:type="spellEnd"/>
            <w:r>
              <w:rPr>
                <w:rFonts w:ascii="Segoe UI" w:eastAsiaTheme="minorEastAsia" w:hAnsi="Segoe UI" w:cs="Segoe UI"/>
                <w:bCs/>
                <w:color w:val="000000"/>
                <w:sz w:val="16"/>
                <w:szCs w:val="16"/>
                <w:lang w:val="de-DE" w:eastAsia="zh-CN"/>
              </w:rPr>
              <w:t xml:space="preserve"> </w:t>
            </w:r>
            <w:proofErr w:type="spellStart"/>
            <w:r w:rsidR="004330C8" w:rsidRPr="004330C8">
              <w:rPr>
                <w:rFonts w:ascii="Segoe UI" w:eastAsiaTheme="minorEastAsia" w:hAnsi="Segoe UI" w:cs="Segoe UI"/>
                <w:bCs/>
                <w:color w:val="000000"/>
                <w:sz w:val="16"/>
                <w:szCs w:val="16"/>
                <w:lang w:val="de-DE" w:eastAsia="zh-CN"/>
              </w:rPr>
              <w:t>oferowan</w:t>
            </w:r>
            <w:r>
              <w:rPr>
                <w:rFonts w:ascii="Segoe UI" w:eastAsiaTheme="minorEastAsia" w:hAnsi="Segoe UI" w:cs="Segoe UI"/>
                <w:bCs/>
                <w:color w:val="000000"/>
                <w:sz w:val="16"/>
                <w:szCs w:val="16"/>
                <w:lang w:val="de-DE" w:eastAsia="zh-CN"/>
              </w:rPr>
              <w:t>ym</w:t>
            </w:r>
            <w:proofErr w:type="spellEnd"/>
            <w:r w:rsidR="004330C8" w:rsidRPr="004330C8">
              <w:rPr>
                <w:rFonts w:ascii="Segoe UI" w:eastAsiaTheme="minorEastAsia" w:hAnsi="Segoe UI" w:cs="Segoe UI"/>
                <w:bCs/>
                <w:color w:val="000000"/>
                <w:sz w:val="16"/>
                <w:szCs w:val="16"/>
                <w:lang w:val="de-DE" w:eastAsia="zh-CN"/>
              </w:rPr>
              <w:t xml:space="preserve"> </w:t>
            </w:r>
            <w:proofErr w:type="spellStart"/>
            <w:r w:rsidR="004330C8" w:rsidRPr="004330C8">
              <w:rPr>
                <w:rFonts w:ascii="Segoe UI" w:eastAsiaTheme="minorEastAsia" w:hAnsi="Segoe UI" w:cs="Segoe UI"/>
                <w:bCs/>
                <w:color w:val="000000"/>
                <w:sz w:val="16"/>
                <w:szCs w:val="16"/>
                <w:lang w:val="de-DE" w:eastAsia="zh-CN"/>
              </w:rPr>
              <w:t>oprogramowani</w:t>
            </w:r>
            <w:r>
              <w:rPr>
                <w:rFonts w:ascii="Segoe UI" w:eastAsiaTheme="minorEastAsia" w:hAnsi="Segoe UI" w:cs="Segoe UI"/>
                <w:bCs/>
                <w:color w:val="000000"/>
                <w:sz w:val="16"/>
                <w:szCs w:val="16"/>
                <w:lang w:val="de-DE" w:eastAsia="zh-CN"/>
              </w:rPr>
              <w:t>em</w:t>
            </w:r>
            <w:proofErr w:type="spellEnd"/>
            <w:r w:rsidR="004330C8" w:rsidRPr="004330C8">
              <w:rPr>
                <w:rFonts w:ascii="Segoe UI" w:eastAsiaTheme="minorEastAsia" w:hAnsi="Segoe UI" w:cs="Segoe UI"/>
                <w:bCs/>
                <w:color w:val="000000"/>
                <w:sz w:val="16"/>
                <w:szCs w:val="16"/>
                <w:lang w:val="de-DE" w:eastAsia="zh-CN"/>
              </w:rPr>
              <w:t xml:space="preserve"> do </w:t>
            </w:r>
            <w:proofErr w:type="spellStart"/>
            <w:r w:rsidR="004330C8" w:rsidRPr="004330C8">
              <w:rPr>
                <w:rFonts w:ascii="Segoe UI" w:eastAsiaTheme="minorEastAsia" w:hAnsi="Segoe UI" w:cs="Segoe UI"/>
                <w:bCs/>
                <w:color w:val="000000"/>
                <w:sz w:val="16"/>
                <w:szCs w:val="16"/>
                <w:lang w:val="de-DE" w:eastAsia="zh-CN"/>
              </w:rPr>
              <w:t>wirtualizacji</w:t>
            </w:r>
            <w:proofErr w:type="spellEnd"/>
            <w:r w:rsidR="004330C8" w:rsidRPr="004330C8">
              <w:rPr>
                <w:rFonts w:ascii="Segoe UI" w:eastAsiaTheme="minorEastAsia" w:hAnsi="Segoe UI" w:cs="Segoe UI"/>
                <w:bCs/>
                <w:color w:val="000000"/>
                <w:sz w:val="16"/>
                <w:szCs w:val="16"/>
                <w:lang w:val="de-DE" w:eastAsia="zh-CN"/>
              </w:rPr>
              <w:t xml:space="preserve"> </w:t>
            </w:r>
            <w:proofErr w:type="spellStart"/>
            <w:r w:rsidR="004330C8" w:rsidRPr="004330C8">
              <w:rPr>
                <w:rFonts w:ascii="Segoe UI" w:eastAsiaTheme="minorEastAsia" w:hAnsi="Segoe UI" w:cs="Segoe UI"/>
                <w:bCs/>
                <w:color w:val="000000"/>
                <w:sz w:val="16"/>
                <w:szCs w:val="16"/>
                <w:lang w:val="de-DE" w:eastAsia="zh-CN"/>
              </w:rPr>
              <w:t>opisanym</w:t>
            </w:r>
            <w:proofErr w:type="spellEnd"/>
            <w:r w:rsidR="004330C8" w:rsidRPr="004330C8">
              <w:rPr>
                <w:rFonts w:ascii="Segoe UI" w:eastAsiaTheme="minorEastAsia" w:hAnsi="Segoe UI" w:cs="Segoe UI"/>
                <w:bCs/>
                <w:color w:val="000000"/>
                <w:sz w:val="16"/>
                <w:szCs w:val="16"/>
                <w:lang w:val="de-DE" w:eastAsia="zh-CN"/>
              </w:rPr>
              <w:t xml:space="preserve"> w </w:t>
            </w:r>
            <w:proofErr w:type="spellStart"/>
            <w:r w:rsidR="004330C8" w:rsidRPr="004330C8">
              <w:rPr>
                <w:rFonts w:ascii="Segoe UI" w:eastAsiaTheme="minorEastAsia" w:hAnsi="Segoe UI" w:cs="Segoe UI"/>
                <w:bCs/>
                <w:color w:val="000000"/>
                <w:sz w:val="16"/>
                <w:szCs w:val="16"/>
                <w:lang w:val="de-DE" w:eastAsia="zh-CN"/>
              </w:rPr>
              <w:t>punkcie</w:t>
            </w:r>
            <w:proofErr w:type="spellEnd"/>
            <w:r w:rsidR="004330C8" w:rsidRPr="004330C8">
              <w:rPr>
                <w:rFonts w:ascii="Segoe UI" w:eastAsiaTheme="minorEastAsia" w:hAnsi="Segoe UI" w:cs="Segoe UI"/>
                <w:bCs/>
                <w:color w:val="000000"/>
                <w:sz w:val="16"/>
                <w:szCs w:val="16"/>
                <w:lang w:val="de-DE" w:eastAsia="zh-CN"/>
              </w:rPr>
              <w:t xml:space="preserve"> 2.1.2 </w:t>
            </w:r>
          </w:p>
        </w:tc>
      </w:tr>
      <w:tr w:rsidR="007A1A4D" w14:paraId="3E459151" w14:textId="77777777" w:rsidTr="00F72458">
        <w:trPr>
          <w:jc w:val="center"/>
        </w:trPr>
        <w:tc>
          <w:tcPr>
            <w:tcW w:w="2405"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B60FBEE" w14:textId="77777777" w:rsidR="007A1A4D" w:rsidRDefault="007A1A4D" w:rsidP="00F72458">
            <w:pPr>
              <w:spacing w:after="0"/>
              <w:rPr>
                <w:rFonts w:ascii="Calibri" w:hAnsi="Calibri"/>
                <w:b/>
                <w:sz w:val="16"/>
                <w:szCs w:val="16"/>
              </w:rPr>
            </w:pPr>
            <w:r>
              <w:rPr>
                <w:rFonts w:ascii="Calibri" w:hAnsi="Calibri"/>
                <w:b/>
                <w:sz w:val="16"/>
                <w:szCs w:val="16"/>
              </w:rPr>
              <w:t>Bezpieczeństwo</w:t>
            </w:r>
          </w:p>
        </w:tc>
        <w:tc>
          <w:tcPr>
            <w:tcW w:w="680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2ADBD57" w14:textId="77777777" w:rsidR="007A1A4D" w:rsidRPr="00414E32" w:rsidRDefault="007A1A4D" w:rsidP="00F72458">
            <w:pPr>
              <w:spacing w:after="0"/>
              <w:rPr>
                <w:rFonts w:ascii="Segoe UI" w:hAnsi="Segoe UI" w:cs="Segoe UI"/>
                <w:sz w:val="16"/>
                <w:szCs w:val="16"/>
              </w:rPr>
            </w:pPr>
            <w:r w:rsidRPr="00414E32">
              <w:rPr>
                <w:rFonts w:ascii="Segoe UI" w:hAnsi="Segoe UI" w:cs="Segoe UI"/>
                <w:sz w:val="16"/>
                <w:szCs w:val="16"/>
              </w:rPr>
              <w:t>Ciągła praca obu kontrolerów nawet w przypadku zaniku jednej z faz zasilania. Zasilacze, wentylatory, kontrolery RAID redundantne.</w:t>
            </w:r>
          </w:p>
        </w:tc>
      </w:tr>
      <w:tr w:rsidR="007A1A4D" w:rsidRPr="00BE4596" w14:paraId="4133B4FE" w14:textId="77777777" w:rsidTr="00F72458">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DE49AAF" w14:textId="77777777" w:rsidR="007A1A4D" w:rsidRDefault="007A1A4D" w:rsidP="00F72458">
            <w:pPr>
              <w:spacing w:after="0"/>
              <w:rPr>
                <w:rFonts w:ascii="Calibri" w:hAnsi="Calibri"/>
                <w:b/>
                <w:sz w:val="16"/>
                <w:szCs w:val="16"/>
              </w:rPr>
            </w:pPr>
            <w:r>
              <w:rPr>
                <w:rFonts w:ascii="Calibri" w:hAnsi="Calibri"/>
                <w:b/>
                <w:sz w:val="16"/>
                <w:szCs w:val="16"/>
              </w:rPr>
              <w:t>Warunki gwarancji dla macierzy</w:t>
            </w:r>
          </w:p>
        </w:tc>
        <w:tc>
          <w:tcPr>
            <w:tcW w:w="6809" w:type="dxa"/>
            <w:tcBorders>
              <w:top w:val="single" w:sz="4" w:space="0" w:color="auto"/>
              <w:left w:val="single" w:sz="4" w:space="0" w:color="auto"/>
              <w:bottom w:val="single" w:sz="4" w:space="0" w:color="auto"/>
              <w:right w:val="single" w:sz="4" w:space="0" w:color="auto"/>
            </w:tcBorders>
            <w:vAlign w:val="center"/>
          </w:tcPr>
          <w:p w14:paraId="160EDF47" w14:textId="016186F9" w:rsidR="007A1A4D" w:rsidRDefault="007A1A4D" w:rsidP="00F72458">
            <w:pPr>
              <w:spacing w:after="0" w:line="240" w:lineRule="auto"/>
              <w:rPr>
                <w:rFonts w:ascii="Segoe UI" w:eastAsia="Times New Roman" w:hAnsi="Segoe UI" w:cs="Segoe UI"/>
                <w:color w:val="000000"/>
                <w:sz w:val="16"/>
                <w:szCs w:val="16"/>
              </w:rPr>
            </w:pPr>
            <w:r>
              <w:rPr>
                <w:rFonts w:ascii="Segoe UI" w:eastAsia="Times New Roman" w:hAnsi="Segoe UI" w:cs="Segoe UI"/>
                <w:color w:val="000000"/>
                <w:sz w:val="16"/>
                <w:szCs w:val="16"/>
              </w:rPr>
              <w:t>Trzy</w:t>
            </w:r>
            <w:r w:rsidRPr="00414E32">
              <w:rPr>
                <w:rFonts w:ascii="Segoe UI" w:eastAsia="Times New Roman" w:hAnsi="Segoe UI" w:cs="Segoe UI"/>
                <w:color w:val="000000"/>
                <w:sz w:val="16"/>
                <w:szCs w:val="16"/>
              </w:rPr>
              <w:t xml:space="preserve"> lat</w:t>
            </w:r>
            <w:r>
              <w:rPr>
                <w:rFonts w:ascii="Segoe UI" w:eastAsia="Times New Roman" w:hAnsi="Segoe UI" w:cs="Segoe UI"/>
                <w:color w:val="000000"/>
                <w:sz w:val="16"/>
                <w:szCs w:val="16"/>
              </w:rPr>
              <w:t>a</w:t>
            </w:r>
            <w:r w:rsidRPr="00414E32">
              <w:rPr>
                <w:rFonts w:ascii="Segoe UI" w:eastAsia="Times New Roman" w:hAnsi="Segoe UI" w:cs="Segoe UI"/>
                <w:color w:val="000000"/>
                <w:sz w:val="16"/>
                <w:szCs w:val="16"/>
              </w:rPr>
              <w:t xml:space="preserve"> gwarancji realizowanej w miejscu instalacji sprzętu, z czasem reakcji do następnego dnia roboczego od przyjęcia zgłoszenia, możliwość zgłaszania awarii</w:t>
            </w:r>
            <w:r>
              <w:rPr>
                <w:rFonts w:ascii="Segoe UI" w:eastAsia="Times New Roman" w:hAnsi="Segoe UI" w:cs="Segoe UI"/>
                <w:color w:val="000000"/>
                <w:sz w:val="16"/>
                <w:szCs w:val="16"/>
              </w:rPr>
              <w:t xml:space="preserve"> w trybie 365x7x24</w:t>
            </w:r>
            <w:r w:rsidRPr="00414E32">
              <w:rPr>
                <w:rFonts w:ascii="Segoe UI" w:eastAsia="Times New Roman" w:hAnsi="Segoe UI" w:cs="Segoe UI"/>
                <w:color w:val="000000"/>
                <w:sz w:val="16"/>
                <w:szCs w:val="16"/>
              </w:rPr>
              <w:t xml:space="preserve"> poprzez telefon. </w:t>
            </w:r>
            <w:r>
              <w:rPr>
                <w:rFonts w:ascii="Segoe UI" w:eastAsia="Times New Roman" w:hAnsi="Segoe UI" w:cs="Segoe UI"/>
                <w:color w:val="000000"/>
                <w:sz w:val="16"/>
                <w:szCs w:val="16"/>
              </w:rPr>
              <w:br/>
              <w:t>W przypadku awarii nośników pozostają one własnością Zamawiającego.</w:t>
            </w:r>
          </w:p>
          <w:p w14:paraId="6055AF76" w14:textId="77777777" w:rsidR="007A1A4D" w:rsidRPr="00414E32" w:rsidRDefault="007A1A4D" w:rsidP="00F72458">
            <w:pPr>
              <w:spacing w:after="0" w:line="240" w:lineRule="auto"/>
              <w:rPr>
                <w:rFonts w:ascii="Segoe UI" w:eastAsia="Times New Roman" w:hAnsi="Segoe UI" w:cs="Segoe UI"/>
                <w:color w:val="000000"/>
                <w:sz w:val="16"/>
                <w:szCs w:val="16"/>
              </w:rPr>
            </w:pPr>
          </w:p>
          <w:p w14:paraId="5239296B" w14:textId="430C22E5" w:rsidR="007A1A4D" w:rsidRPr="00414E32" w:rsidRDefault="007A1A4D" w:rsidP="00F72458">
            <w:pPr>
              <w:spacing w:after="0" w:line="240" w:lineRule="auto"/>
              <w:rPr>
                <w:rFonts w:ascii="Segoe UI" w:hAnsi="Segoe UI" w:cs="Segoe UI"/>
                <w:sz w:val="16"/>
                <w:szCs w:val="16"/>
              </w:rPr>
            </w:pPr>
            <w:r w:rsidRPr="00414E32">
              <w:rPr>
                <w:rFonts w:ascii="Segoe UI" w:eastAsia="Times New Roman" w:hAnsi="Segoe UI" w:cs="Segoe UI"/>
                <w:color w:val="000000"/>
                <w:sz w:val="16"/>
                <w:szCs w:val="16"/>
              </w:rPr>
              <w:t xml:space="preserve">Możliwość sprawdzenia statusu gwarancji poprzez stronę </w:t>
            </w:r>
            <w:r w:rsidR="00874693">
              <w:rPr>
                <w:rFonts w:ascii="Segoe UI" w:eastAsia="Times New Roman" w:hAnsi="Segoe UI" w:cs="Segoe UI"/>
                <w:color w:val="000000"/>
                <w:sz w:val="16"/>
                <w:szCs w:val="16"/>
              </w:rPr>
              <w:t>internetową</w:t>
            </w:r>
            <w:r w:rsidRPr="00414E32">
              <w:rPr>
                <w:rFonts w:ascii="Segoe UI" w:eastAsia="Times New Roman" w:hAnsi="Segoe UI" w:cs="Segoe UI"/>
                <w:color w:val="000000"/>
                <w:sz w:val="16"/>
                <w:szCs w:val="16"/>
              </w:rPr>
              <w:t xml:space="preserve"> podając unikatowy numer urządzenia, oraz pobieranie uaktualnień </w:t>
            </w:r>
            <w:proofErr w:type="spellStart"/>
            <w:r w:rsidRPr="00414E32">
              <w:rPr>
                <w:rFonts w:ascii="Segoe UI" w:eastAsia="Times New Roman" w:hAnsi="Segoe UI" w:cs="Segoe UI"/>
                <w:color w:val="000000"/>
                <w:sz w:val="16"/>
                <w:szCs w:val="16"/>
              </w:rPr>
              <w:t>mikrokodu</w:t>
            </w:r>
            <w:proofErr w:type="spellEnd"/>
            <w:r w:rsidRPr="00414E32">
              <w:rPr>
                <w:rFonts w:ascii="Segoe UI" w:eastAsia="Times New Roman" w:hAnsi="Segoe UI" w:cs="Segoe UI"/>
                <w:color w:val="000000"/>
                <w:sz w:val="16"/>
                <w:szCs w:val="16"/>
              </w:rPr>
              <w:t xml:space="preserve"> oraz sterowników.</w:t>
            </w:r>
          </w:p>
          <w:p w14:paraId="75F6C8C2" w14:textId="77777777" w:rsidR="007A1A4D" w:rsidRPr="00414E32" w:rsidRDefault="007A1A4D" w:rsidP="00F72458">
            <w:pPr>
              <w:numPr>
                <w:ilvl w:val="0"/>
                <w:numId w:val="5"/>
              </w:numPr>
              <w:spacing w:after="0" w:line="240" w:lineRule="auto"/>
              <w:rPr>
                <w:rFonts w:ascii="Segoe UI" w:hAnsi="Segoe UI" w:cs="Segoe UI"/>
                <w:sz w:val="16"/>
                <w:szCs w:val="16"/>
              </w:rPr>
            </w:pPr>
            <w:r w:rsidRPr="00414E32">
              <w:rPr>
                <w:rFonts w:ascii="Segoe UI" w:hAnsi="Segoe UI" w:cs="Segoe UI"/>
                <w:sz w:val="16"/>
                <w:szCs w:val="16"/>
              </w:rPr>
              <w:t>Wszystkie naprawy gwarancyjne powinny być możliwe na miejscu.</w:t>
            </w:r>
          </w:p>
          <w:p w14:paraId="1780A0FB" w14:textId="71FCE38B" w:rsidR="007A1A4D" w:rsidRPr="00414E32" w:rsidRDefault="00292DEC" w:rsidP="00F72458">
            <w:pPr>
              <w:numPr>
                <w:ilvl w:val="0"/>
                <w:numId w:val="5"/>
              </w:numPr>
              <w:spacing w:after="0" w:line="240" w:lineRule="auto"/>
              <w:rPr>
                <w:rFonts w:ascii="Segoe UI" w:hAnsi="Segoe UI" w:cs="Segoe UI"/>
                <w:sz w:val="16"/>
                <w:szCs w:val="16"/>
              </w:rPr>
            </w:pPr>
            <w:r>
              <w:rPr>
                <w:rFonts w:ascii="Segoe UI" w:hAnsi="Segoe UI" w:cs="Segoe UI"/>
                <w:sz w:val="16"/>
                <w:szCs w:val="16"/>
              </w:rPr>
              <w:t>Wykona</w:t>
            </w:r>
            <w:r w:rsidRPr="00414E32">
              <w:rPr>
                <w:rFonts w:ascii="Segoe UI" w:hAnsi="Segoe UI" w:cs="Segoe UI"/>
                <w:sz w:val="16"/>
                <w:szCs w:val="16"/>
              </w:rPr>
              <w:t xml:space="preserve">wca </w:t>
            </w:r>
            <w:r w:rsidR="007A1A4D" w:rsidRPr="00414E32">
              <w:rPr>
                <w:rFonts w:ascii="Segoe UI" w:hAnsi="Segoe UI" w:cs="Segoe UI"/>
                <w:sz w:val="16"/>
                <w:szCs w:val="16"/>
              </w:rPr>
              <w:t xml:space="preserve">ponosi koszty napraw gwarancyjnych, włączając w to koszt części </w:t>
            </w:r>
            <w:r>
              <w:rPr>
                <w:rFonts w:ascii="Segoe UI" w:hAnsi="Segoe UI" w:cs="Segoe UI"/>
                <w:sz w:val="16"/>
                <w:szCs w:val="16"/>
              </w:rPr>
              <w:t>i</w:t>
            </w:r>
            <w:r w:rsidR="007A1A4D" w:rsidRPr="00414E32">
              <w:rPr>
                <w:rFonts w:ascii="Segoe UI" w:hAnsi="Segoe UI" w:cs="Segoe UI"/>
                <w:sz w:val="16"/>
                <w:szCs w:val="16"/>
              </w:rPr>
              <w:t xml:space="preserve"> transportu.</w:t>
            </w:r>
          </w:p>
          <w:p w14:paraId="3CAC833E" w14:textId="0DB23BF8" w:rsidR="007A1A4D" w:rsidRPr="00885E2F" w:rsidRDefault="007A1A4D" w:rsidP="00F72458">
            <w:pPr>
              <w:numPr>
                <w:ilvl w:val="0"/>
                <w:numId w:val="6"/>
              </w:numPr>
              <w:spacing w:after="0" w:line="240" w:lineRule="auto"/>
              <w:rPr>
                <w:rFonts w:ascii="Segoe UI" w:hAnsi="Segoe UI" w:cs="Segoe UI"/>
                <w:sz w:val="18"/>
                <w:szCs w:val="18"/>
              </w:rPr>
            </w:pPr>
            <w:r w:rsidRPr="00414E32">
              <w:rPr>
                <w:rFonts w:ascii="Segoe UI" w:hAnsi="Segoe UI" w:cs="Segoe UI"/>
                <w:sz w:val="16"/>
                <w:szCs w:val="16"/>
              </w:rPr>
              <w:t xml:space="preserve">W czasie obowiązywania gwarancji </w:t>
            </w:r>
            <w:r w:rsidR="00292DEC">
              <w:rPr>
                <w:rFonts w:ascii="Segoe UI" w:hAnsi="Segoe UI" w:cs="Segoe UI"/>
                <w:sz w:val="16"/>
                <w:szCs w:val="16"/>
              </w:rPr>
              <w:t>Wykon</w:t>
            </w:r>
            <w:r w:rsidRPr="00414E32">
              <w:rPr>
                <w:rFonts w:ascii="Segoe UI" w:hAnsi="Segoe UI" w:cs="Segoe UI"/>
                <w:sz w:val="16"/>
                <w:szCs w:val="16"/>
              </w:rPr>
              <w:t xml:space="preserve">awca zobowiązany jest do udostępnienia Zamawiającemu nowych wersji BIOS, </w:t>
            </w:r>
            <w:proofErr w:type="spellStart"/>
            <w:r w:rsidRPr="00414E32">
              <w:rPr>
                <w:rFonts w:ascii="Segoe UI" w:hAnsi="Segoe UI" w:cs="Segoe UI"/>
                <w:sz w:val="16"/>
                <w:szCs w:val="16"/>
              </w:rPr>
              <w:t>firmware</w:t>
            </w:r>
            <w:proofErr w:type="spellEnd"/>
            <w:r w:rsidRPr="00414E32">
              <w:rPr>
                <w:rFonts w:ascii="Segoe UI" w:hAnsi="Segoe UI" w:cs="Segoe UI"/>
                <w:sz w:val="16"/>
                <w:szCs w:val="16"/>
              </w:rPr>
              <w:t xml:space="preserve"> i sterowników (na płytach CD lub stronach internetowych).</w:t>
            </w:r>
          </w:p>
        </w:tc>
      </w:tr>
      <w:tr w:rsidR="007A1A4D" w:rsidRPr="00BE4596" w14:paraId="37E0EB2F" w14:textId="77777777" w:rsidTr="00F72458">
        <w:trPr>
          <w:trHeight w:val="230"/>
          <w:jc w:val="center"/>
        </w:trPr>
        <w:tc>
          <w:tcPr>
            <w:tcW w:w="2405" w:type="dxa"/>
            <w:tcBorders>
              <w:top w:val="single" w:sz="4" w:space="0" w:color="auto"/>
              <w:left w:val="single" w:sz="4" w:space="0" w:color="auto"/>
              <w:bottom w:val="single" w:sz="4" w:space="0" w:color="auto"/>
              <w:right w:val="single" w:sz="4" w:space="0" w:color="auto"/>
            </w:tcBorders>
            <w:hideMark/>
          </w:tcPr>
          <w:p w14:paraId="77B35B72" w14:textId="77777777" w:rsidR="007A1A4D" w:rsidRDefault="007A1A4D" w:rsidP="00F72458">
            <w:pPr>
              <w:spacing w:after="0"/>
              <w:rPr>
                <w:rFonts w:ascii="Calibri" w:hAnsi="Calibri"/>
                <w:b/>
                <w:sz w:val="16"/>
                <w:szCs w:val="16"/>
              </w:rPr>
            </w:pPr>
            <w:r>
              <w:rPr>
                <w:rFonts w:ascii="Calibri" w:hAnsi="Calibri"/>
                <w:b/>
                <w:sz w:val="16"/>
                <w:szCs w:val="16"/>
              </w:rPr>
              <w:t>Dokumentacja użytkownika</w:t>
            </w:r>
          </w:p>
        </w:tc>
        <w:tc>
          <w:tcPr>
            <w:tcW w:w="6809" w:type="dxa"/>
            <w:tcBorders>
              <w:top w:val="single" w:sz="4" w:space="0" w:color="auto"/>
              <w:left w:val="single" w:sz="4" w:space="0" w:color="auto"/>
              <w:bottom w:val="single" w:sz="4" w:space="0" w:color="auto"/>
              <w:right w:val="single" w:sz="4" w:space="0" w:color="auto"/>
            </w:tcBorders>
            <w:hideMark/>
          </w:tcPr>
          <w:p w14:paraId="36C82930" w14:textId="77777777" w:rsidR="007A1A4D" w:rsidRPr="00414E32" w:rsidRDefault="007A1A4D" w:rsidP="00F72458">
            <w:pPr>
              <w:spacing w:after="0"/>
              <w:rPr>
                <w:rFonts w:ascii="Segoe UI" w:hAnsi="Segoe UI" w:cs="Segoe UI"/>
                <w:sz w:val="16"/>
                <w:szCs w:val="16"/>
              </w:rPr>
            </w:pPr>
            <w:r w:rsidRPr="00414E32">
              <w:rPr>
                <w:rFonts w:ascii="Segoe UI" w:hAnsi="Segoe UI" w:cs="Segoe UI"/>
                <w:sz w:val="16"/>
                <w:szCs w:val="16"/>
              </w:rPr>
              <w:t>Zamawiający wymaga dokumentacji w języku polskim lub angielskim</w:t>
            </w:r>
          </w:p>
        </w:tc>
      </w:tr>
      <w:tr w:rsidR="007A1A4D" w:rsidRPr="00BE4596" w14:paraId="27891733" w14:textId="77777777" w:rsidTr="00F72458">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AAB2E42" w14:textId="77777777" w:rsidR="007A1A4D" w:rsidRDefault="007A1A4D" w:rsidP="00F72458">
            <w:pPr>
              <w:spacing w:after="0"/>
              <w:rPr>
                <w:rFonts w:ascii="Calibri" w:hAnsi="Calibri"/>
                <w:b/>
                <w:sz w:val="16"/>
                <w:szCs w:val="16"/>
              </w:rPr>
            </w:pPr>
            <w:r>
              <w:rPr>
                <w:rFonts w:ascii="Calibri" w:hAnsi="Calibri"/>
                <w:b/>
                <w:sz w:val="16"/>
                <w:szCs w:val="16"/>
              </w:rPr>
              <w:t>Certyfikaty</w:t>
            </w:r>
          </w:p>
        </w:tc>
        <w:tc>
          <w:tcPr>
            <w:tcW w:w="6809" w:type="dxa"/>
            <w:tcBorders>
              <w:top w:val="single" w:sz="4" w:space="0" w:color="auto"/>
              <w:left w:val="single" w:sz="4" w:space="0" w:color="auto"/>
              <w:bottom w:val="single" w:sz="4" w:space="0" w:color="auto"/>
              <w:right w:val="single" w:sz="4" w:space="0" w:color="auto"/>
            </w:tcBorders>
            <w:vAlign w:val="center"/>
            <w:hideMark/>
          </w:tcPr>
          <w:p w14:paraId="241A7F0F" w14:textId="11DEC092" w:rsidR="007A1A4D" w:rsidRDefault="007A1A4D" w:rsidP="00F72458">
            <w:pPr>
              <w:spacing w:after="0"/>
              <w:rPr>
                <w:rFonts w:ascii="Calibri" w:hAnsi="Calibri"/>
                <w:sz w:val="16"/>
                <w:szCs w:val="16"/>
              </w:rPr>
            </w:pPr>
            <w:r>
              <w:rPr>
                <w:rFonts w:ascii="Calibri" w:hAnsi="Calibri"/>
                <w:sz w:val="16"/>
                <w:szCs w:val="16"/>
              </w:rPr>
              <w:t>Macierz musi być wyprodukowan</w:t>
            </w:r>
            <w:r w:rsidR="00292DEC">
              <w:rPr>
                <w:rFonts w:ascii="Calibri" w:hAnsi="Calibri"/>
                <w:sz w:val="16"/>
                <w:szCs w:val="16"/>
              </w:rPr>
              <w:t>a</w:t>
            </w:r>
            <w:r>
              <w:rPr>
                <w:rFonts w:ascii="Calibri" w:hAnsi="Calibri"/>
                <w:sz w:val="16"/>
                <w:szCs w:val="16"/>
              </w:rPr>
              <w:t xml:space="preserve"> zgodnie z normą  ISO 9001:2008</w:t>
            </w:r>
            <w:r w:rsidR="00DA45DC" w:rsidRPr="00D7763F">
              <w:rPr>
                <w:rFonts w:ascii="Calibri" w:hAnsi="Calibri" w:cs="Segoe UI"/>
                <w:color w:val="000000"/>
                <w:sz w:val="16"/>
                <w:szCs w:val="16"/>
              </w:rPr>
              <w:t xml:space="preserve"> lub równoważną</w:t>
            </w:r>
            <w:r>
              <w:rPr>
                <w:rFonts w:ascii="Calibri" w:hAnsi="Calibri"/>
                <w:sz w:val="16"/>
                <w:szCs w:val="16"/>
              </w:rPr>
              <w:t xml:space="preserve">. </w:t>
            </w:r>
          </w:p>
        </w:tc>
      </w:tr>
    </w:tbl>
    <w:p w14:paraId="514BD492" w14:textId="77777777" w:rsidR="007A1A4D" w:rsidRDefault="007A1A4D" w:rsidP="007A1A4D"/>
    <w:p w14:paraId="6526C518" w14:textId="77777777" w:rsidR="007A1A4D" w:rsidRDefault="007A1A4D" w:rsidP="007A1A4D">
      <w:r>
        <w:br w:type="page"/>
      </w:r>
    </w:p>
    <w:p w14:paraId="1B6424AE" w14:textId="77777777" w:rsidR="007A1A4D" w:rsidRDefault="007A1A4D" w:rsidP="007A1A4D">
      <w:pPr>
        <w:pStyle w:val="Nagwek2"/>
        <w:numPr>
          <w:ilvl w:val="1"/>
          <w:numId w:val="1"/>
        </w:numPr>
      </w:pPr>
      <w:bookmarkStart w:id="11" w:name="_Toc2854135"/>
      <w:r>
        <w:lastRenderedPageBreak/>
        <w:t>Urządzenia zabezpieczające</w:t>
      </w:r>
      <w:bookmarkEnd w:id="11"/>
    </w:p>
    <w:p w14:paraId="5B22F6F1" w14:textId="7126B2BD" w:rsidR="00614779" w:rsidRDefault="00614779" w:rsidP="00614779">
      <w:pPr>
        <w:jc w:val="both"/>
      </w:pPr>
      <w:r>
        <w:t xml:space="preserve">Dla zapewnienia bezpieczeństwa inwestycji, w tym szybkiego wsparcia technicznego, pełnej kompatybilności sprzętu i wydajności systemu urządzeń zabezpieczających </w:t>
      </w:r>
      <w:r w:rsidR="008E51D0">
        <w:t xml:space="preserve">wymaga się, aby sprzęt </w:t>
      </w:r>
      <w:r>
        <w:t xml:space="preserve">UTM - pkt 1.7.1 niniejszego OPZ, </w:t>
      </w:r>
      <w:r w:rsidR="00F91728">
        <w:t xml:space="preserve">sprzęt </w:t>
      </w:r>
      <w:r>
        <w:t xml:space="preserve">CPL – pkt 1.7.3 niniejszego OPZ oraz opcjonalnie </w:t>
      </w:r>
      <w:proofErr w:type="spellStart"/>
      <w:r w:rsidR="00F91728">
        <w:t>sprzet</w:t>
      </w:r>
      <w:proofErr w:type="spellEnd"/>
      <w:r w:rsidR="00F91728">
        <w:t xml:space="preserve"> </w:t>
      </w:r>
      <w:r>
        <w:t>WAF – pkt 1.7.2. niniejszego OPZ pochodził od jednego producenta.</w:t>
      </w:r>
    </w:p>
    <w:p w14:paraId="063FBED4" w14:textId="67B733BB" w:rsidR="007A1A4D" w:rsidRDefault="007A1A4D" w:rsidP="007A1A4D">
      <w:pPr>
        <w:pStyle w:val="Nagwek3"/>
        <w:numPr>
          <w:ilvl w:val="2"/>
          <w:numId w:val="1"/>
        </w:numPr>
      </w:pPr>
      <w:bookmarkStart w:id="12" w:name="_Toc2854136"/>
      <w:r>
        <w:t>Sprzęt zabezpieczający klasy UTM (</w:t>
      </w:r>
      <w:proofErr w:type="spellStart"/>
      <w:r w:rsidRPr="006832CD">
        <w:t>Unified</w:t>
      </w:r>
      <w:proofErr w:type="spellEnd"/>
      <w:r w:rsidRPr="006832CD">
        <w:t xml:space="preserve"> </w:t>
      </w:r>
      <w:proofErr w:type="spellStart"/>
      <w:r w:rsidRPr="006832CD">
        <w:t>Threat</w:t>
      </w:r>
      <w:proofErr w:type="spellEnd"/>
      <w:r w:rsidRPr="006832CD">
        <w:t xml:space="preserve"> Management</w:t>
      </w:r>
      <w:r>
        <w:t xml:space="preserve">) – </w:t>
      </w:r>
      <w:r w:rsidR="008A232F">
        <w:t>1 sztuka</w:t>
      </w:r>
      <w:bookmarkEnd w:id="12"/>
    </w:p>
    <w:p w14:paraId="1F56A5B8" w14:textId="7C67EF14" w:rsidR="00E437E2" w:rsidRDefault="00E437E2" w:rsidP="007A1A4D">
      <w:pPr>
        <w:rPr>
          <w:highlight w:val="yellow"/>
        </w:rPr>
      </w:pPr>
    </w:p>
    <w:p w14:paraId="4D807869" w14:textId="77777777" w:rsidR="007A1A4D" w:rsidRDefault="007A1A4D" w:rsidP="007A1A4D">
      <w:pPr>
        <w:pStyle w:val="Nagwek3"/>
        <w:numPr>
          <w:ilvl w:val="3"/>
          <w:numId w:val="1"/>
        </w:numPr>
      </w:pPr>
      <w:bookmarkStart w:id="13" w:name="_Toc2854137"/>
      <w:r w:rsidRPr="008C75E3">
        <w:t>Wymagania Ogólne</w:t>
      </w:r>
      <w:bookmarkEnd w:id="13"/>
    </w:p>
    <w:p w14:paraId="549832EE" w14:textId="77777777" w:rsidR="007A1A4D" w:rsidRPr="008C75E3" w:rsidRDefault="007A1A4D" w:rsidP="007A1A4D"/>
    <w:p w14:paraId="6DE6A5AE" w14:textId="430B0F2F" w:rsidR="007A1A4D" w:rsidRPr="008C75E3" w:rsidRDefault="007A1A4D" w:rsidP="007A1A4D">
      <w:r w:rsidRPr="008C75E3">
        <w:t>Dostarczony system bezpieczeństwa musi zapewniać wszystkie wymienione poniżej funkcje sieciowe i bezpieczeństwa niezależnie od dostawcy łącza. Dopuszcza się</w:t>
      </w:r>
      <w:r w:rsidR="00FF415C">
        <w:t>,</w:t>
      </w:r>
      <w:r w:rsidRPr="008C75E3">
        <w:t xml:space="preserve">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446F0084" w14:textId="77777777" w:rsidR="007A1A4D" w:rsidRPr="008C75E3" w:rsidRDefault="007A1A4D" w:rsidP="007A1A4D">
      <w:r w:rsidRPr="008C75E3">
        <w:t xml:space="preserve">System realizujący funkcję Firewall musi dawać możliwość pracy w jednym z trzech trybów: Routera z funkcją NAT, transparentnym oraz monitorowania na porcie SPAN. </w:t>
      </w:r>
    </w:p>
    <w:p w14:paraId="7173AEFA" w14:textId="77777777" w:rsidR="007A1A4D" w:rsidRPr="008C75E3" w:rsidRDefault="007A1A4D" w:rsidP="007A1A4D">
      <w:r w:rsidRPr="008C75E3">
        <w:t xml:space="preserve">W ramach dostarczonego systemu bezpieczeństwa musi być zapewniona możliwość budowy minimum 2 oddzielnych (fizycznych lub logicznych) instancji systemów w zakresie: Routingu, </w:t>
      </w:r>
      <w:proofErr w:type="spellStart"/>
      <w:r w:rsidRPr="008C75E3">
        <w:t>Firewall’a</w:t>
      </w:r>
      <w:proofErr w:type="spellEnd"/>
      <w:r w:rsidRPr="008C75E3">
        <w:t xml:space="preserve">, </w:t>
      </w:r>
      <w:proofErr w:type="spellStart"/>
      <w:r w:rsidRPr="008C75E3">
        <w:t>IPSec</w:t>
      </w:r>
      <w:proofErr w:type="spellEnd"/>
      <w:r w:rsidRPr="008C75E3">
        <w:t xml:space="preserve"> VPN, Antywirus, IPS. Powinna istnieć możliwość dedykowania co najmniej 9 administratorów do poszczególnych instancji systemu.</w:t>
      </w:r>
    </w:p>
    <w:p w14:paraId="7E0CA3A7" w14:textId="77777777" w:rsidR="007A1A4D" w:rsidRPr="008C75E3" w:rsidRDefault="007A1A4D" w:rsidP="007A1A4D">
      <w:r w:rsidRPr="008C75E3">
        <w:t>System musi wspierać IPv4 oraz IPv6 w zakresie:</w:t>
      </w:r>
    </w:p>
    <w:p w14:paraId="45EF412B" w14:textId="77777777" w:rsidR="007A1A4D" w:rsidRPr="008C75E3" w:rsidRDefault="007A1A4D" w:rsidP="00551E52">
      <w:pPr>
        <w:pStyle w:val="Akapitzlist"/>
        <w:numPr>
          <w:ilvl w:val="0"/>
          <w:numId w:val="17"/>
        </w:numPr>
      </w:pPr>
      <w:r w:rsidRPr="008C75E3">
        <w:t>Firewall.</w:t>
      </w:r>
    </w:p>
    <w:p w14:paraId="06A3E012" w14:textId="77777777" w:rsidR="007A1A4D" w:rsidRPr="008C75E3" w:rsidRDefault="007A1A4D" w:rsidP="00551E52">
      <w:pPr>
        <w:pStyle w:val="Akapitzlist"/>
        <w:numPr>
          <w:ilvl w:val="0"/>
          <w:numId w:val="17"/>
        </w:numPr>
      </w:pPr>
      <w:r w:rsidRPr="008C75E3">
        <w:t>Ochrony w warstwie aplikacji.</w:t>
      </w:r>
    </w:p>
    <w:p w14:paraId="57D7D706" w14:textId="77777777" w:rsidR="007A1A4D" w:rsidRPr="008C75E3" w:rsidRDefault="007A1A4D" w:rsidP="00551E52">
      <w:pPr>
        <w:pStyle w:val="Akapitzlist"/>
        <w:numPr>
          <w:ilvl w:val="0"/>
          <w:numId w:val="17"/>
        </w:numPr>
      </w:pPr>
      <w:r w:rsidRPr="008C75E3">
        <w:t xml:space="preserve">Protokołów routingu dynamicznego. </w:t>
      </w:r>
    </w:p>
    <w:p w14:paraId="0E60DBC5" w14:textId="77777777" w:rsidR="007A1A4D" w:rsidRDefault="007A1A4D" w:rsidP="007A1A4D">
      <w:pPr>
        <w:pStyle w:val="Nagwek3"/>
        <w:numPr>
          <w:ilvl w:val="3"/>
          <w:numId w:val="1"/>
        </w:numPr>
      </w:pPr>
      <w:bookmarkStart w:id="14" w:name="_Toc2854138"/>
      <w:r w:rsidRPr="008C75E3">
        <w:t>Redundancja, monitoring i wykrywanie awarii</w:t>
      </w:r>
      <w:bookmarkEnd w:id="14"/>
    </w:p>
    <w:p w14:paraId="34DBDF32" w14:textId="77777777" w:rsidR="007A1A4D" w:rsidRPr="008C75E3" w:rsidRDefault="007A1A4D" w:rsidP="007A1A4D"/>
    <w:p w14:paraId="720E57B4" w14:textId="77777777" w:rsidR="007A1A4D" w:rsidRPr="008C75E3" w:rsidRDefault="007A1A4D" w:rsidP="00551E52">
      <w:pPr>
        <w:pStyle w:val="Akapitzlist"/>
        <w:numPr>
          <w:ilvl w:val="0"/>
          <w:numId w:val="18"/>
        </w:numPr>
      </w:pPr>
      <w:r w:rsidRPr="008C75E3">
        <w:t xml:space="preserve">W przypadku systemu pełniącego funkcje: Firewall, </w:t>
      </w:r>
      <w:proofErr w:type="spellStart"/>
      <w:r w:rsidRPr="008C75E3">
        <w:t>IPSec</w:t>
      </w:r>
      <w:proofErr w:type="spellEnd"/>
      <w:r w:rsidRPr="008C75E3">
        <w:t>, Kontrola Aplikacji oraz IPS – musi istnieć możliwość łączenia w klaster Active-Active lub Active-</w:t>
      </w:r>
      <w:proofErr w:type="spellStart"/>
      <w:r w:rsidRPr="008C75E3">
        <w:t>Passive</w:t>
      </w:r>
      <w:proofErr w:type="spellEnd"/>
      <w:r w:rsidRPr="008C75E3">
        <w:t xml:space="preserve">. W obu trybach powinna istnieć funkcja synchronizacji sesji firewall. </w:t>
      </w:r>
    </w:p>
    <w:p w14:paraId="2B478CBA" w14:textId="77777777" w:rsidR="007A1A4D" w:rsidRPr="008C75E3" w:rsidRDefault="007A1A4D" w:rsidP="00551E52">
      <w:pPr>
        <w:pStyle w:val="Akapitzlist"/>
        <w:numPr>
          <w:ilvl w:val="0"/>
          <w:numId w:val="18"/>
        </w:numPr>
      </w:pPr>
      <w:r w:rsidRPr="008C75E3">
        <w:t>W ramach postępowania system musi zostać dostarczony w postaci redundantnej (2 urządzenia w konfiguracji wysokiej dostępności).</w:t>
      </w:r>
    </w:p>
    <w:p w14:paraId="72EE8A9E" w14:textId="77777777" w:rsidR="007A1A4D" w:rsidRPr="008C75E3" w:rsidRDefault="007A1A4D" w:rsidP="00551E52">
      <w:pPr>
        <w:pStyle w:val="Akapitzlist"/>
        <w:numPr>
          <w:ilvl w:val="0"/>
          <w:numId w:val="18"/>
        </w:numPr>
      </w:pPr>
      <w:r w:rsidRPr="008C75E3">
        <w:t>Monitoring i wykrywanie uszkodzenia elementów sprzętowych i programowych systemów zabezpieczeń oraz łączy sieciowych.</w:t>
      </w:r>
    </w:p>
    <w:p w14:paraId="4448C170" w14:textId="77777777" w:rsidR="007A1A4D" w:rsidRPr="008C75E3" w:rsidRDefault="007A1A4D" w:rsidP="00551E52">
      <w:pPr>
        <w:pStyle w:val="Akapitzlist"/>
        <w:numPr>
          <w:ilvl w:val="0"/>
          <w:numId w:val="18"/>
        </w:numPr>
      </w:pPr>
      <w:r w:rsidRPr="008C75E3">
        <w:lastRenderedPageBreak/>
        <w:t xml:space="preserve">Monitoring stanu realizowanych połączeń VPN. </w:t>
      </w:r>
    </w:p>
    <w:p w14:paraId="3631D136" w14:textId="77777777" w:rsidR="007A1A4D" w:rsidRPr="008C75E3" w:rsidRDefault="007A1A4D" w:rsidP="00551E52">
      <w:pPr>
        <w:pStyle w:val="Akapitzlist"/>
        <w:numPr>
          <w:ilvl w:val="0"/>
          <w:numId w:val="18"/>
        </w:numPr>
      </w:pPr>
      <w:r w:rsidRPr="008C75E3">
        <w:t>System musi umożliwiać agregację linków statyczną oraz w oparciu o protokół LACP. Powinna istnieć możliwość tworzenia interfejsów redundantnych.</w:t>
      </w:r>
    </w:p>
    <w:p w14:paraId="3033D132" w14:textId="77777777" w:rsidR="007A1A4D" w:rsidRDefault="007A1A4D" w:rsidP="007A1A4D">
      <w:pPr>
        <w:pStyle w:val="Nagwek3"/>
        <w:numPr>
          <w:ilvl w:val="3"/>
          <w:numId w:val="1"/>
        </w:numPr>
      </w:pPr>
      <w:bookmarkStart w:id="15" w:name="_Toc2854139"/>
      <w:r w:rsidRPr="008C75E3">
        <w:t>Interfejsy, Dysk, Zasilanie</w:t>
      </w:r>
      <w:bookmarkEnd w:id="15"/>
    </w:p>
    <w:p w14:paraId="4EED3711" w14:textId="77777777" w:rsidR="007A1A4D" w:rsidRPr="008C75E3" w:rsidRDefault="007A1A4D" w:rsidP="007A1A4D"/>
    <w:p w14:paraId="7D666116" w14:textId="77777777" w:rsidR="007A1A4D" w:rsidRPr="008C75E3" w:rsidRDefault="007A1A4D" w:rsidP="00551E52">
      <w:pPr>
        <w:pStyle w:val="Akapitzlist"/>
        <w:numPr>
          <w:ilvl w:val="0"/>
          <w:numId w:val="19"/>
        </w:numPr>
      </w:pPr>
      <w:r w:rsidRPr="008C75E3">
        <w:t xml:space="preserve">System realizujący funkcję Firewall musi dysponować minimum: </w:t>
      </w:r>
    </w:p>
    <w:p w14:paraId="5BA787FF" w14:textId="77777777" w:rsidR="007A1A4D" w:rsidRPr="008C75E3" w:rsidRDefault="007A1A4D" w:rsidP="00551E52">
      <w:pPr>
        <w:pStyle w:val="Akapitzlist"/>
        <w:numPr>
          <w:ilvl w:val="1"/>
          <w:numId w:val="19"/>
        </w:numPr>
      </w:pPr>
      <w:r w:rsidRPr="008C75E3">
        <w:t>8 portami Gigabit Ethernet RJ-45.</w:t>
      </w:r>
    </w:p>
    <w:p w14:paraId="451916FB" w14:textId="77777777" w:rsidR="007A1A4D" w:rsidRPr="008C75E3" w:rsidRDefault="007A1A4D" w:rsidP="00551E52">
      <w:pPr>
        <w:pStyle w:val="Akapitzlist"/>
        <w:numPr>
          <w:ilvl w:val="1"/>
          <w:numId w:val="19"/>
        </w:numPr>
      </w:pPr>
      <w:r w:rsidRPr="008C75E3">
        <w:t xml:space="preserve">8 gniazdami SFP 1 </w:t>
      </w:r>
      <w:proofErr w:type="spellStart"/>
      <w:r w:rsidRPr="008C75E3">
        <w:t>Gbps</w:t>
      </w:r>
      <w:proofErr w:type="spellEnd"/>
      <w:r w:rsidRPr="008C75E3">
        <w:t>.</w:t>
      </w:r>
    </w:p>
    <w:p w14:paraId="6E9370C0" w14:textId="77777777" w:rsidR="007A1A4D" w:rsidRPr="008C75E3" w:rsidRDefault="007A1A4D" w:rsidP="00551E52">
      <w:pPr>
        <w:pStyle w:val="Akapitzlist"/>
        <w:numPr>
          <w:ilvl w:val="1"/>
          <w:numId w:val="19"/>
        </w:numPr>
      </w:pPr>
      <w:r w:rsidRPr="008C75E3">
        <w:t xml:space="preserve">2 gniazdami SFP+ 10 </w:t>
      </w:r>
      <w:proofErr w:type="spellStart"/>
      <w:r w:rsidRPr="008C75E3">
        <w:t>Gbps</w:t>
      </w:r>
      <w:proofErr w:type="spellEnd"/>
      <w:r w:rsidRPr="008C75E3">
        <w:t>.</w:t>
      </w:r>
    </w:p>
    <w:p w14:paraId="2959603A" w14:textId="77777777" w:rsidR="007A1A4D" w:rsidRPr="008C75E3" w:rsidRDefault="007A1A4D" w:rsidP="00551E52">
      <w:pPr>
        <w:pStyle w:val="Akapitzlist"/>
        <w:numPr>
          <w:ilvl w:val="0"/>
          <w:numId w:val="19"/>
        </w:numPr>
      </w:pPr>
      <w:r w:rsidRPr="008C75E3">
        <w:t>System Firewall musi posiadać wbudowany port konsoli szeregowej oraz gniazdo USB umożliwiające podłączenie modemu 3G/4G oraz instalacji oprogramowania z klucza USB.</w:t>
      </w:r>
    </w:p>
    <w:p w14:paraId="64CD48E4" w14:textId="77777777" w:rsidR="007A1A4D" w:rsidRPr="008C75E3" w:rsidRDefault="007A1A4D" w:rsidP="00551E52">
      <w:pPr>
        <w:pStyle w:val="Akapitzlist"/>
        <w:numPr>
          <w:ilvl w:val="0"/>
          <w:numId w:val="19"/>
        </w:numPr>
      </w:pPr>
      <w:r w:rsidRPr="008C75E3">
        <w:t xml:space="preserve">W ramach systemu Firewall powinna być możliwość zdefiniowania co najmniej 200 interfejsów wirtualnych - definiowanych jako </w:t>
      </w:r>
      <w:proofErr w:type="spellStart"/>
      <w:r w:rsidRPr="008C75E3">
        <w:t>VLAN’y</w:t>
      </w:r>
      <w:proofErr w:type="spellEnd"/>
      <w:r w:rsidRPr="008C75E3">
        <w:t xml:space="preserve"> w oparciu o standard 802.1Q.</w:t>
      </w:r>
    </w:p>
    <w:p w14:paraId="32723908" w14:textId="77777777" w:rsidR="007A1A4D" w:rsidRPr="008C75E3" w:rsidRDefault="007A1A4D" w:rsidP="00551E52">
      <w:pPr>
        <w:pStyle w:val="Akapitzlist"/>
        <w:numPr>
          <w:ilvl w:val="0"/>
          <w:numId w:val="19"/>
        </w:numPr>
      </w:pPr>
      <w:r w:rsidRPr="008C75E3">
        <w:t>System musi być wyposażony w zasilanie AC.</w:t>
      </w:r>
    </w:p>
    <w:p w14:paraId="6302B874" w14:textId="77777777" w:rsidR="007A1A4D" w:rsidRDefault="007A1A4D" w:rsidP="007A1A4D">
      <w:pPr>
        <w:pStyle w:val="Nagwek3"/>
        <w:numPr>
          <w:ilvl w:val="3"/>
          <w:numId w:val="1"/>
        </w:numPr>
      </w:pPr>
      <w:bookmarkStart w:id="16" w:name="_Toc2854140"/>
      <w:r w:rsidRPr="008C75E3">
        <w:t>Parametry wydajnościowe</w:t>
      </w:r>
      <w:bookmarkEnd w:id="16"/>
    </w:p>
    <w:p w14:paraId="7A6B1E17" w14:textId="77777777" w:rsidR="007A1A4D" w:rsidRPr="008C75E3" w:rsidRDefault="007A1A4D" w:rsidP="007A1A4D"/>
    <w:p w14:paraId="7A6E6465" w14:textId="77777777" w:rsidR="007A1A4D" w:rsidRPr="008C75E3" w:rsidRDefault="007A1A4D" w:rsidP="00551E52">
      <w:pPr>
        <w:pStyle w:val="Akapitzlist"/>
        <w:numPr>
          <w:ilvl w:val="0"/>
          <w:numId w:val="20"/>
        </w:numPr>
      </w:pPr>
      <w:r w:rsidRPr="008C75E3">
        <w:t xml:space="preserve">W zakresie </w:t>
      </w:r>
      <w:proofErr w:type="spellStart"/>
      <w:r w:rsidRPr="008C75E3">
        <w:t>Firewall’a</w:t>
      </w:r>
      <w:proofErr w:type="spellEnd"/>
      <w:r w:rsidRPr="008C75E3">
        <w:t xml:space="preserve"> obsługa nie mniej niż 7 mln jednoczesnych połączeń oraz 280.000 nowych połączeń na sekundę.</w:t>
      </w:r>
    </w:p>
    <w:p w14:paraId="780E6342" w14:textId="77777777" w:rsidR="007A1A4D" w:rsidRPr="008C75E3" w:rsidRDefault="007A1A4D" w:rsidP="00551E52">
      <w:pPr>
        <w:pStyle w:val="Akapitzlist"/>
        <w:numPr>
          <w:ilvl w:val="0"/>
          <w:numId w:val="20"/>
        </w:numPr>
      </w:pPr>
      <w:r w:rsidRPr="008C75E3">
        <w:t xml:space="preserve">Przepustowość </w:t>
      </w:r>
      <w:proofErr w:type="spellStart"/>
      <w:r w:rsidRPr="008C75E3">
        <w:t>Stateful</w:t>
      </w:r>
      <w:proofErr w:type="spellEnd"/>
      <w:r w:rsidRPr="008C75E3">
        <w:t xml:space="preserve"> Firewall: nie mniej niż 30 </w:t>
      </w:r>
      <w:proofErr w:type="spellStart"/>
      <w:r w:rsidRPr="008C75E3">
        <w:t>Gbps</w:t>
      </w:r>
      <w:proofErr w:type="spellEnd"/>
      <w:r w:rsidRPr="008C75E3">
        <w:t>.</w:t>
      </w:r>
    </w:p>
    <w:p w14:paraId="5B02E2D2" w14:textId="77777777" w:rsidR="007A1A4D" w:rsidRPr="008C75E3" w:rsidRDefault="007A1A4D" w:rsidP="00551E52">
      <w:pPr>
        <w:pStyle w:val="Akapitzlist"/>
        <w:numPr>
          <w:ilvl w:val="0"/>
          <w:numId w:val="20"/>
        </w:numPr>
      </w:pPr>
      <w:r w:rsidRPr="008C75E3">
        <w:t xml:space="preserve">Przepustowość Firewall z włączoną funkcją Kontroli Aplikacji: nie mniej niż 12 </w:t>
      </w:r>
      <w:proofErr w:type="spellStart"/>
      <w:r w:rsidRPr="008C75E3">
        <w:t>Gbps</w:t>
      </w:r>
      <w:proofErr w:type="spellEnd"/>
      <w:r w:rsidRPr="008C75E3">
        <w:t>.</w:t>
      </w:r>
    </w:p>
    <w:p w14:paraId="18C47845" w14:textId="77777777" w:rsidR="007A1A4D" w:rsidRPr="008C75E3" w:rsidRDefault="007A1A4D" w:rsidP="00551E52">
      <w:pPr>
        <w:pStyle w:val="Akapitzlist"/>
        <w:numPr>
          <w:ilvl w:val="0"/>
          <w:numId w:val="20"/>
        </w:numPr>
      </w:pPr>
      <w:r w:rsidRPr="008C75E3">
        <w:t xml:space="preserve">Wydajność szyfrowania VPN </w:t>
      </w:r>
      <w:proofErr w:type="spellStart"/>
      <w:r w:rsidRPr="008C75E3">
        <w:t>IPSec</w:t>
      </w:r>
      <w:proofErr w:type="spellEnd"/>
      <w:r w:rsidRPr="008C75E3">
        <w:t xml:space="preserve"> nie mniej niż 10 </w:t>
      </w:r>
      <w:proofErr w:type="spellStart"/>
      <w:r w:rsidRPr="008C75E3">
        <w:t>Gbps</w:t>
      </w:r>
      <w:proofErr w:type="spellEnd"/>
      <w:r w:rsidRPr="008C75E3">
        <w:t>.</w:t>
      </w:r>
    </w:p>
    <w:p w14:paraId="4446AAB6" w14:textId="77777777" w:rsidR="007A1A4D" w:rsidRPr="008C75E3" w:rsidRDefault="007A1A4D" w:rsidP="00551E52">
      <w:pPr>
        <w:pStyle w:val="Akapitzlist"/>
        <w:numPr>
          <w:ilvl w:val="0"/>
          <w:numId w:val="20"/>
        </w:numPr>
      </w:pPr>
      <w:r w:rsidRPr="008C75E3">
        <w:t xml:space="preserve">Wydajność skanowania ruchu w celu ochrony przed atakami (zarówno </w:t>
      </w:r>
      <w:proofErr w:type="spellStart"/>
      <w:r w:rsidRPr="008C75E3">
        <w:t>client</w:t>
      </w:r>
      <w:proofErr w:type="spellEnd"/>
      <w:r w:rsidRPr="008C75E3">
        <w:t xml:space="preserve"> </w:t>
      </w:r>
      <w:proofErr w:type="spellStart"/>
      <w:r w:rsidRPr="008C75E3">
        <w:t>side</w:t>
      </w:r>
      <w:proofErr w:type="spellEnd"/>
      <w:r w:rsidRPr="008C75E3">
        <w:t xml:space="preserve"> jak i </w:t>
      </w:r>
      <w:proofErr w:type="spellStart"/>
      <w:r w:rsidRPr="008C75E3">
        <w:t>server</w:t>
      </w:r>
      <w:proofErr w:type="spellEnd"/>
      <w:r w:rsidRPr="008C75E3">
        <w:t xml:space="preserve"> </w:t>
      </w:r>
      <w:proofErr w:type="spellStart"/>
      <w:r w:rsidRPr="008C75E3">
        <w:t>side</w:t>
      </w:r>
      <w:proofErr w:type="spellEnd"/>
      <w:r w:rsidRPr="008C75E3">
        <w:t xml:space="preserve"> w ramach modułu IPS) dla ruchu Enterprise </w:t>
      </w:r>
      <w:proofErr w:type="spellStart"/>
      <w:r w:rsidRPr="008C75E3">
        <w:t>Traffic</w:t>
      </w:r>
      <w:proofErr w:type="spellEnd"/>
      <w:r w:rsidRPr="008C75E3">
        <w:t xml:space="preserve"> Mix - minimum 5 </w:t>
      </w:r>
      <w:proofErr w:type="spellStart"/>
      <w:r w:rsidRPr="008C75E3">
        <w:t>Gbps</w:t>
      </w:r>
      <w:proofErr w:type="spellEnd"/>
      <w:r w:rsidRPr="008C75E3">
        <w:t>.</w:t>
      </w:r>
    </w:p>
    <w:p w14:paraId="660FD212" w14:textId="77777777" w:rsidR="007A1A4D" w:rsidRPr="008C75E3" w:rsidRDefault="007A1A4D" w:rsidP="00551E52">
      <w:pPr>
        <w:pStyle w:val="Akapitzlist"/>
        <w:numPr>
          <w:ilvl w:val="0"/>
          <w:numId w:val="20"/>
        </w:numPr>
      </w:pPr>
      <w:r w:rsidRPr="008C75E3">
        <w:t xml:space="preserve">Wydajność skanowania ruchu typu Enterprise Mix z włączonymi funkcjami: IPS, Application Control, Antywirus - minimum 4,5 </w:t>
      </w:r>
      <w:proofErr w:type="spellStart"/>
      <w:r w:rsidRPr="008C75E3">
        <w:t>Gbps</w:t>
      </w:r>
      <w:proofErr w:type="spellEnd"/>
      <w:r w:rsidRPr="008C75E3">
        <w:t>.</w:t>
      </w:r>
    </w:p>
    <w:p w14:paraId="07FAE119" w14:textId="77777777" w:rsidR="007A1A4D" w:rsidRPr="008C75E3" w:rsidRDefault="007A1A4D" w:rsidP="00551E52">
      <w:pPr>
        <w:pStyle w:val="Akapitzlist"/>
        <w:numPr>
          <w:ilvl w:val="0"/>
          <w:numId w:val="20"/>
        </w:numPr>
      </w:pPr>
      <w:r w:rsidRPr="008C75E3">
        <w:t xml:space="preserve">Wydajność systemu w zakresie inspekcji komunikacji szyfrowanej SSL dla ruchu http – minimum 5 </w:t>
      </w:r>
      <w:proofErr w:type="spellStart"/>
      <w:r w:rsidRPr="008C75E3">
        <w:t>Gbps</w:t>
      </w:r>
      <w:proofErr w:type="spellEnd"/>
      <w:r w:rsidRPr="008C75E3">
        <w:t>.</w:t>
      </w:r>
    </w:p>
    <w:p w14:paraId="3E9A266B" w14:textId="77777777" w:rsidR="007A1A4D" w:rsidRDefault="007A1A4D" w:rsidP="007A1A4D">
      <w:pPr>
        <w:pStyle w:val="Nagwek3"/>
        <w:numPr>
          <w:ilvl w:val="3"/>
          <w:numId w:val="1"/>
        </w:numPr>
      </w:pPr>
      <w:bookmarkStart w:id="17" w:name="_Toc2854141"/>
      <w:r w:rsidRPr="008C75E3">
        <w:t>Funkcje Systemu Bezpieczeństwa</w:t>
      </w:r>
      <w:bookmarkEnd w:id="17"/>
    </w:p>
    <w:p w14:paraId="3AC0A266" w14:textId="77777777" w:rsidR="007A1A4D" w:rsidRPr="008C75E3" w:rsidRDefault="007A1A4D" w:rsidP="007A1A4D"/>
    <w:p w14:paraId="0B23007E" w14:textId="77777777" w:rsidR="007A1A4D" w:rsidRPr="008C75E3" w:rsidRDefault="007A1A4D" w:rsidP="007A1A4D">
      <w:r w:rsidRPr="008C75E3">
        <w:t>W ramach dostarczonego systemu ochrony muszą być realizowane wszystkie poniższe funkcje. Mogą one być zrealizowane w postaci osobnych, komercyjnych platform sprzętowych lub programowych:</w:t>
      </w:r>
    </w:p>
    <w:p w14:paraId="58D6A8A8" w14:textId="77777777" w:rsidR="007A1A4D" w:rsidRPr="008C75E3" w:rsidRDefault="007A1A4D" w:rsidP="00551E52">
      <w:pPr>
        <w:pStyle w:val="Akapitzlist"/>
        <w:numPr>
          <w:ilvl w:val="0"/>
          <w:numId w:val="21"/>
        </w:numPr>
      </w:pPr>
      <w:r w:rsidRPr="008C75E3">
        <w:t xml:space="preserve">Kontrola dostępu - zapora ogniowa klasy </w:t>
      </w:r>
      <w:proofErr w:type="spellStart"/>
      <w:r w:rsidRPr="008C75E3">
        <w:t>Stateful</w:t>
      </w:r>
      <w:proofErr w:type="spellEnd"/>
      <w:r w:rsidRPr="008C75E3">
        <w:t xml:space="preserve"> </w:t>
      </w:r>
      <w:proofErr w:type="spellStart"/>
      <w:r w:rsidRPr="008C75E3">
        <w:t>Inspection</w:t>
      </w:r>
      <w:proofErr w:type="spellEnd"/>
      <w:r w:rsidRPr="008C75E3">
        <w:t>.</w:t>
      </w:r>
    </w:p>
    <w:p w14:paraId="3E11086D" w14:textId="77777777" w:rsidR="007A1A4D" w:rsidRPr="008C75E3" w:rsidRDefault="007A1A4D" w:rsidP="00551E52">
      <w:pPr>
        <w:pStyle w:val="Akapitzlist"/>
        <w:numPr>
          <w:ilvl w:val="0"/>
          <w:numId w:val="21"/>
        </w:numPr>
      </w:pPr>
      <w:r w:rsidRPr="008C75E3">
        <w:t xml:space="preserve">Kontrola Aplikacji. </w:t>
      </w:r>
    </w:p>
    <w:p w14:paraId="2E7D1DCF" w14:textId="316D2401" w:rsidR="007A1A4D" w:rsidRPr="008C75E3" w:rsidRDefault="007A1A4D" w:rsidP="00551E52">
      <w:pPr>
        <w:pStyle w:val="Akapitzlist"/>
        <w:numPr>
          <w:ilvl w:val="0"/>
          <w:numId w:val="21"/>
        </w:numPr>
      </w:pPr>
      <w:r w:rsidRPr="008C75E3">
        <w:t xml:space="preserve">Poufność transmisji danych - połączenia szyfrowane </w:t>
      </w:r>
      <w:proofErr w:type="spellStart"/>
      <w:r w:rsidRPr="008C75E3">
        <w:t>IPSec</w:t>
      </w:r>
      <w:proofErr w:type="spellEnd"/>
      <w:r w:rsidRPr="008C75E3">
        <w:t xml:space="preserve"> VPN oraz SSL VPN.</w:t>
      </w:r>
    </w:p>
    <w:p w14:paraId="10ED4A5F" w14:textId="77777777" w:rsidR="007A1A4D" w:rsidRPr="008C75E3" w:rsidRDefault="007A1A4D" w:rsidP="00551E52">
      <w:pPr>
        <w:pStyle w:val="Akapitzlist"/>
        <w:numPr>
          <w:ilvl w:val="0"/>
          <w:numId w:val="21"/>
        </w:numPr>
      </w:pPr>
      <w:r w:rsidRPr="008C75E3">
        <w:t xml:space="preserve">Ochrona przed </w:t>
      </w:r>
      <w:proofErr w:type="spellStart"/>
      <w:r w:rsidRPr="008C75E3">
        <w:t>malware</w:t>
      </w:r>
      <w:proofErr w:type="spellEnd"/>
      <w:r w:rsidRPr="008C75E3">
        <w:t xml:space="preserve"> – co najmniej dla protokołów SMTP, POP3, IMAP, HTTP, FTP, HTTPS.</w:t>
      </w:r>
    </w:p>
    <w:p w14:paraId="7A4ACC84" w14:textId="1BF8C368" w:rsidR="007A1A4D" w:rsidRPr="008C75E3" w:rsidRDefault="007A1A4D" w:rsidP="00551E52">
      <w:pPr>
        <w:pStyle w:val="Akapitzlist"/>
        <w:numPr>
          <w:ilvl w:val="0"/>
          <w:numId w:val="21"/>
        </w:numPr>
      </w:pPr>
      <w:r w:rsidRPr="008C75E3">
        <w:lastRenderedPageBreak/>
        <w:t xml:space="preserve">Ochrona przed atakami - </w:t>
      </w:r>
      <w:proofErr w:type="spellStart"/>
      <w:r w:rsidRPr="008C75E3">
        <w:t>Intrusion</w:t>
      </w:r>
      <w:proofErr w:type="spellEnd"/>
      <w:r w:rsidRPr="008C75E3">
        <w:t xml:space="preserve"> </w:t>
      </w:r>
      <w:proofErr w:type="spellStart"/>
      <w:r w:rsidRPr="008C75E3">
        <w:t>Prevention</w:t>
      </w:r>
      <w:proofErr w:type="spellEnd"/>
      <w:r w:rsidRPr="008C75E3">
        <w:t xml:space="preserve"> System.</w:t>
      </w:r>
    </w:p>
    <w:p w14:paraId="2294D206" w14:textId="77777777" w:rsidR="007A1A4D" w:rsidRPr="008C75E3" w:rsidRDefault="007A1A4D" w:rsidP="00551E52">
      <w:pPr>
        <w:pStyle w:val="Akapitzlist"/>
        <w:numPr>
          <w:ilvl w:val="0"/>
          <w:numId w:val="21"/>
        </w:numPr>
      </w:pPr>
      <w:r w:rsidRPr="008C75E3">
        <w:t xml:space="preserve">Kontrola stron WWW. </w:t>
      </w:r>
    </w:p>
    <w:p w14:paraId="424A0393" w14:textId="77777777" w:rsidR="007A1A4D" w:rsidRPr="008C75E3" w:rsidRDefault="007A1A4D" w:rsidP="00551E52">
      <w:pPr>
        <w:pStyle w:val="Akapitzlist"/>
        <w:numPr>
          <w:ilvl w:val="0"/>
          <w:numId w:val="21"/>
        </w:numPr>
      </w:pPr>
      <w:r w:rsidRPr="008C75E3">
        <w:t xml:space="preserve">Kontrola zawartości poczty – </w:t>
      </w:r>
      <w:proofErr w:type="spellStart"/>
      <w:r w:rsidRPr="008C75E3">
        <w:t>Antyspam</w:t>
      </w:r>
      <w:proofErr w:type="spellEnd"/>
      <w:r w:rsidRPr="008C75E3">
        <w:t xml:space="preserve"> dla protokołów SMTP, POP3.</w:t>
      </w:r>
    </w:p>
    <w:p w14:paraId="2C77FE9D" w14:textId="77777777" w:rsidR="007A1A4D" w:rsidRPr="008C75E3" w:rsidRDefault="007A1A4D" w:rsidP="00551E52">
      <w:pPr>
        <w:pStyle w:val="Akapitzlist"/>
        <w:numPr>
          <w:ilvl w:val="0"/>
          <w:numId w:val="21"/>
        </w:numPr>
      </w:pPr>
      <w:r w:rsidRPr="008C75E3">
        <w:t>Zarządzanie pasmem (</w:t>
      </w:r>
      <w:proofErr w:type="spellStart"/>
      <w:r w:rsidRPr="008C75E3">
        <w:t>QoS</w:t>
      </w:r>
      <w:proofErr w:type="spellEnd"/>
      <w:r w:rsidRPr="008C75E3">
        <w:t xml:space="preserve">, </w:t>
      </w:r>
      <w:proofErr w:type="spellStart"/>
      <w:r w:rsidRPr="008C75E3">
        <w:t>Traffic</w:t>
      </w:r>
      <w:proofErr w:type="spellEnd"/>
      <w:r w:rsidRPr="008C75E3">
        <w:t xml:space="preserve"> </w:t>
      </w:r>
      <w:proofErr w:type="spellStart"/>
      <w:r w:rsidRPr="008C75E3">
        <w:t>shaping</w:t>
      </w:r>
      <w:proofErr w:type="spellEnd"/>
      <w:r w:rsidRPr="008C75E3">
        <w:t>).</w:t>
      </w:r>
    </w:p>
    <w:p w14:paraId="126F8935" w14:textId="77777777" w:rsidR="007A1A4D" w:rsidRPr="008C75E3" w:rsidRDefault="007A1A4D" w:rsidP="00551E52">
      <w:pPr>
        <w:pStyle w:val="Akapitzlist"/>
        <w:numPr>
          <w:ilvl w:val="0"/>
          <w:numId w:val="21"/>
        </w:numPr>
      </w:pPr>
      <w:r w:rsidRPr="008C75E3">
        <w:t xml:space="preserve">Mechanizmy ochrony przed wyciekiem poufnej informacji (DLP). </w:t>
      </w:r>
    </w:p>
    <w:p w14:paraId="5BEF6442" w14:textId="59047B3D" w:rsidR="007A1A4D" w:rsidRPr="008C75E3" w:rsidRDefault="00CE7CB4" w:rsidP="00551E52">
      <w:pPr>
        <w:pStyle w:val="Akapitzlist"/>
        <w:numPr>
          <w:ilvl w:val="0"/>
          <w:numId w:val="21"/>
        </w:numPr>
      </w:pPr>
      <w:r w:rsidRPr="008C75E3">
        <w:t>Dwuskładnikowe</w:t>
      </w:r>
      <w:r w:rsidR="007A1A4D" w:rsidRPr="008C75E3">
        <w:t xml:space="preserve"> uwierzytelnianie z wykorzystaniem </w:t>
      </w:r>
      <w:proofErr w:type="spellStart"/>
      <w:r w:rsidR="007A1A4D" w:rsidRPr="008C75E3">
        <w:t>tokenów</w:t>
      </w:r>
      <w:proofErr w:type="spellEnd"/>
      <w:r w:rsidR="007A1A4D" w:rsidRPr="008C75E3">
        <w:t xml:space="preserve"> sprzętowych lub programowych. W ramach postępowania powinny zostać dostarczone co najmniej 2 </w:t>
      </w:r>
      <w:proofErr w:type="spellStart"/>
      <w:r w:rsidR="007A1A4D" w:rsidRPr="008C75E3">
        <w:t>tokeny</w:t>
      </w:r>
      <w:proofErr w:type="spellEnd"/>
      <w:r w:rsidR="007A1A4D" w:rsidRPr="008C75E3">
        <w:t xml:space="preserve"> sprzętowe lub programowe, które będą zastosowane do </w:t>
      </w:r>
      <w:r w:rsidRPr="008C75E3">
        <w:t>dwuskładnikowego</w:t>
      </w:r>
      <w:r w:rsidR="007A1A4D" w:rsidRPr="008C75E3">
        <w:t xml:space="preserve"> uwierzytelnienia administratorów lub w ramach połączeń VPN typu </w:t>
      </w:r>
      <w:proofErr w:type="spellStart"/>
      <w:r w:rsidR="007A1A4D" w:rsidRPr="008C75E3">
        <w:t>client</w:t>
      </w:r>
      <w:proofErr w:type="spellEnd"/>
      <w:r w:rsidR="007A1A4D" w:rsidRPr="008C75E3">
        <w:t>-to-</w:t>
      </w:r>
      <w:proofErr w:type="spellStart"/>
      <w:r w:rsidR="007A1A4D" w:rsidRPr="008C75E3">
        <w:t>site</w:t>
      </w:r>
      <w:proofErr w:type="spellEnd"/>
      <w:r w:rsidR="007A1A4D" w:rsidRPr="008C75E3">
        <w:t xml:space="preserve">. </w:t>
      </w:r>
    </w:p>
    <w:p w14:paraId="09E6260D" w14:textId="77777777" w:rsidR="007A1A4D" w:rsidRPr="008C75E3" w:rsidRDefault="007A1A4D" w:rsidP="00551E52">
      <w:pPr>
        <w:pStyle w:val="Akapitzlist"/>
        <w:numPr>
          <w:ilvl w:val="0"/>
          <w:numId w:val="21"/>
        </w:numPr>
      </w:pPr>
      <w:r w:rsidRPr="008C75E3">
        <w:t>Analiza ruchu szyfrowanego protokołem SSL.</w:t>
      </w:r>
    </w:p>
    <w:p w14:paraId="5D4E6DAE" w14:textId="77777777" w:rsidR="007A1A4D" w:rsidRDefault="007A1A4D" w:rsidP="00551E52">
      <w:pPr>
        <w:pStyle w:val="Akapitzlist"/>
        <w:numPr>
          <w:ilvl w:val="0"/>
          <w:numId w:val="21"/>
        </w:numPr>
      </w:pPr>
      <w:r w:rsidRPr="008C75E3">
        <w:t>Analiza ruchu szyfrowanego protokołem SSH.</w:t>
      </w:r>
    </w:p>
    <w:p w14:paraId="24D28574" w14:textId="77777777" w:rsidR="007A1A4D" w:rsidRPr="008C75E3" w:rsidRDefault="007A1A4D" w:rsidP="007A1A4D">
      <w:pPr>
        <w:pStyle w:val="Akapitzlist"/>
      </w:pPr>
    </w:p>
    <w:p w14:paraId="3B56736E" w14:textId="77777777" w:rsidR="007A1A4D" w:rsidRDefault="007A1A4D" w:rsidP="007A1A4D">
      <w:pPr>
        <w:pStyle w:val="Nagwek3"/>
        <w:numPr>
          <w:ilvl w:val="3"/>
          <w:numId w:val="1"/>
        </w:numPr>
      </w:pPr>
      <w:bookmarkStart w:id="18" w:name="_Toc2854142"/>
      <w:r w:rsidRPr="008C75E3">
        <w:t>Polityk</w:t>
      </w:r>
      <w:r>
        <w:t>a</w:t>
      </w:r>
      <w:r w:rsidRPr="008C75E3">
        <w:t xml:space="preserve"> Firewall</w:t>
      </w:r>
      <w:bookmarkEnd w:id="18"/>
    </w:p>
    <w:p w14:paraId="7E9716F4" w14:textId="77777777" w:rsidR="007A1A4D" w:rsidRPr="008C75E3" w:rsidRDefault="007A1A4D" w:rsidP="007A1A4D"/>
    <w:p w14:paraId="0558803C" w14:textId="77777777" w:rsidR="007A1A4D" w:rsidRPr="008C75E3" w:rsidRDefault="007A1A4D" w:rsidP="00551E52">
      <w:pPr>
        <w:pStyle w:val="Akapitzlist"/>
        <w:numPr>
          <w:ilvl w:val="0"/>
          <w:numId w:val="22"/>
        </w:numPr>
      </w:pPr>
      <w:r w:rsidRPr="008C75E3">
        <w:t xml:space="preserve">Polityka Firewall musi uwzględniać adresy IP, użytkowników, protokoły, usługi sieciowe, aplikacje lub zbiory aplikacji, reakcje zabezpieczeń, rejestrowanie zdarzeń. </w:t>
      </w:r>
    </w:p>
    <w:p w14:paraId="2F3C3F5C" w14:textId="77777777" w:rsidR="007A1A4D" w:rsidRPr="008C75E3" w:rsidRDefault="007A1A4D" w:rsidP="00551E52">
      <w:pPr>
        <w:pStyle w:val="Akapitzlist"/>
        <w:numPr>
          <w:ilvl w:val="0"/>
          <w:numId w:val="22"/>
        </w:numPr>
      </w:pPr>
      <w:r w:rsidRPr="008C75E3">
        <w:t>System musi zapewniać translację adresów NAT: źródłowego i docelowego, translację PAT oraz:</w:t>
      </w:r>
    </w:p>
    <w:p w14:paraId="355783CA" w14:textId="77777777" w:rsidR="007A1A4D" w:rsidRPr="008C75E3" w:rsidRDefault="007A1A4D" w:rsidP="007A1A4D">
      <w:pPr>
        <w:pStyle w:val="Akapitzlist"/>
        <w:ind w:firstLine="360"/>
      </w:pPr>
      <w:r>
        <w:t xml:space="preserve">- </w:t>
      </w:r>
      <w:r w:rsidRPr="008C75E3">
        <w:t>Translację jeden do jeden oraz jeden do wielu.</w:t>
      </w:r>
    </w:p>
    <w:p w14:paraId="7967AE47" w14:textId="77777777" w:rsidR="007A1A4D" w:rsidRPr="004B72F6" w:rsidRDefault="007A1A4D" w:rsidP="007A1A4D">
      <w:pPr>
        <w:pStyle w:val="Akapitzlist"/>
        <w:ind w:left="1080"/>
        <w:rPr>
          <w:lang w:val="en-US"/>
        </w:rPr>
      </w:pPr>
      <w:r w:rsidRPr="004B72F6">
        <w:rPr>
          <w:lang w:val="en-US"/>
        </w:rPr>
        <w:t xml:space="preserve">- </w:t>
      </w:r>
      <w:proofErr w:type="spellStart"/>
      <w:r w:rsidRPr="004B72F6">
        <w:rPr>
          <w:lang w:val="en-US"/>
        </w:rPr>
        <w:t>Dedykowany</w:t>
      </w:r>
      <w:proofErr w:type="spellEnd"/>
      <w:r w:rsidRPr="004B72F6">
        <w:rPr>
          <w:lang w:val="en-US"/>
        </w:rPr>
        <w:t xml:space="preserve"> ALG (Application Level Gateway) </w:t>
      </w:r>
      <w:proofErr w:type="spellStart"/>
      <w:r w:rsidRPr="004B72F6">
        <w:rPr>
          <w:lang w:val="en-US"/>
        </w:rPr>
        <w:t>dla</w:t>
      </w:r>
      <w:proofErr w:type="spellEnd"/>
      <w:r w:rsidRPr="004B72F6">
        <w:rPr>
          <w:lang w:val="en-US"/>
        </w:rPr>
        <w:t xml:space="preserve"> </w:t>
      </w:r>
      <w:proofErr w:type="spellStart"/>
      <w:r w:rsidRPr="004B72F6">
        <w:rPr>
          <w:lang w:val="en-US"/>
        </w:rPr>
        <w:t>protokołu</w:t>
      </w:r>
      <w:proofErr w:type="spellEnd"/>
      <w:r w:rsidRPr="004B72F6">
        <w:rPr>
          <w:lang w:val="en-US"/>
        </w:rPr>
        <w:t xml:space="preserve"> SIP. </w:t>
      </w:r>
    </w:p>
    <w:p w14:paraId="1995C817" w14:textId="77777777" w:rsidR="007A1A4D" w:rsidRPr="008C75E3" w:rsidRDefault="007A1A4D" w:rsidP="00551E52">
      <w:pPr>
        <w:pStyle w:val="Akapitzlist"/>
        <w:numPr>
          <w:ilvl w:val="0"/>
          <w:numId w:val="22"/>
        </w:numPr>
      </w:pPr>
      <w:r w:rsidRPr="008C75E3">
        <w:t>W ramach systemu musi istnieć możliwość tworzenia wydzielonych stref bezpieczeństwa np. DMZ, LAN, WAN.</w:t>
      </w:r>
    </w:p>
    <w:p w14:paraId="2229DC38" w14:textId="77777777" w:rsidR="007A1A4D" w:rsidRDefault="007A1A4D" w:rsidP="007A1A4D">
      <w:pPr>
        <w:pStyle w:val="Nagwek3"/>
        <w:numPr>
          <w:ilvl w:val="3"/>
          <w:numId w:val="1"/>
        </w:numPr>
      </w:pPr>
      <w:bookmarkStart w:id="19" w:name="_Toc2854143"/>
      <w:r w:rsidRPr="008C75E3">
        <w:t>Połączenia VPN</w:t>
      </w:r>
      <w:bookmarkEnd w:id="19"/>
    </w:p>
    <w:p w14:paraId="3AF21D39" w14:textId="77777777" w:rsidR="007A1A4D" w:rsidRPr="008C75E3" w:rsidRDefault="007A1A4D" w:rsidP="007A1A4D"/>
    <w:p w14:paraId="7557D51E" w14:textId="77777777" w:rsidR="007A1A4D" w:rsidRPr="008C75E3" w:rsidRDefault="007A1A4D" w:rsidP="00551E52">
      <w:pPr>
        <w:pStyle w:val="Akapitzlist"/>
        <w:numPr>
          <w:ilvl w:val="0"/>
          <w:numId w:val="23"/>
        </w:numPr>
      </w:pPr>
      <w:r w:rsidRPr="008C75E3">
        <w:t xml:space="preserve">System musi umożliwiać konfigurację połączeń typu </w:t>
      </w:r>
      <w:proofErr w:type="spellStart"/>
      <w:r w:rsidRPr="008C75E3">
        <w:t>IPSec</w:t>
      </w:r>
      <w:proofErr w:type="spellEnd"/>
      <w:r w:rsidRPr="008C75E3">
        <w:t xml:space="preserve"> VPN. W zakresie tej funkcji musi zapewniać:</w:t>
      </w:r>
    </w:p>
    <w:p w14:paraId="4597CFB1" w14:textId="77777777" w:rsidR="007A1A4D" w:rsidRPr="008C75E3" w:rsidRDefault="007A1A4D" w:rsidP="00551E52">
      <w:pPr>
        <w:pStyle w:val="Akapitzlist"/>
        <w:numPr>
          <w:ilvl w:val="1"/>
          <w:numId w:val="23"/>
        </w:numPr>
      </w:pPr>
      <w:r w:rsidRPr="008C75E3">
        <w:t>Wsparcie dla IKE v1 oraz v2.</w:t>
      </w:r>
    </w:p>
    <w:p w14:paraId="6C079370" w14:textId="77777777" w:rsidR="007A1A4D" w:rsidRPr="008C75E3" w:rsidRDefault="007A1A4D" w:rsidP="00551E52">
      <w:pPr>
        <w:pStyle w:val="Akapitzlist"/>
        <w:numPr>
          <w:ilvl w:val="1"/>
          <w:numId w:val="23"/>
        </w:numPr>
      </w:pPr>
      <w:r w:rsidRPr="008C75E3">
        <w:t xml:space="preserve">Obsługa szyfrowania protokołem AES z kluczem 128 i 256 bitów w trybie pracy </w:t>
      </w:r>
      <w:proofErr w:type="spellStart"/>
      <w:r w:rsidRPr="008C75E3">
        <w:t>Galois</w:t>
      </w:r>
      <w:proofErr w:type="spellEnd"/>
      <w:r w:rsidRPr="008C75E3">
        <w:t>/</w:t>
      </w:r>
      <w:proofErr w:type="spellStart"/>
      <w:r w:rsidRPr="008C75E3">
        <w:t>Counter</w:t>
      </w:r>
      <w:proofErr w:type="spellEnd"/>
      <w:r w:rsidRPr="008C75E3">
        <w:t xml:space="preserve"> </w:t>
      </w:r>
      <w:proofErr w:type="spellStart"/>
      <w:r w:rsidRPr="008C75E3">
        <w:t>Mode</w:t>
      </w:r>
      <w:proofErr w:type="spellEnd"/>
      <w:r w:rsidRPr="008C75E3">
        <w:t>(GCM).</w:t>
      </w:r>
    </w:p>
    <w:p w14:paraId="79B01D3B" w14:textId="726445A3" w:rsidR="007A1A4D" w:rsidRPr="008C75E3" w:rsidRDefault="007A1A4D" w:rsidP="00551E52">
      <w:pPr>
        <w:pStyle w:val="Akapitzlist"/>
        <w:numPr>
          <w:ilvl w:val="1"/>
          <w:numId w:val="23"/>
        </w:numPr>
      </w:pPr>
      <w:r w:rsidRPr="008C75E3">
        <w:t xml:space="preserve">Obsługa protokołu </w:t>
      </w:r>
      <w:proofErr w:type="spellStart"/>
      <w:r w:rsidRPr="008C75E3">
        <w:t>Diffie-Hellman</w:t>
      </w:r>
      <w:proofErr w:type="spellEnd"/>
      <w:r w:rsidRPr="008C75E3">
        <w:t xml:space="preserve"> grup 19 i 20.</w:t>
      </w:r>
    </w:p>
    <w:p w14:paraId="745E4FD9" w14:textId="77777777" w:rsidR="007A1A4D" w:rsidRPr="008C75E3" w:rsidRDefault="007A1A4D" w:rsidP="00551E52">
      <w:pPr>
        <w:pStyle w:val="Akapitzlist"/>
        <w:numPr>
          <w:ilvl w:val="1"/>
          <w:numId w:val="23"/>
        </w:numPr>
      </w:pPr>
      <w:r w:rsidRPr="008C75E3">
        <w:t xml:space="preserve">Wsparcie dla Pracy w topologii Hub and </w:t>
      </w:r>
      <w:proofErr w:type="spellStart"/>
      <w:r w:rsidRPr="008C75E3">
        <w:t>Spoke</w:t>
      </w:r>
      <w:proofErr w:type="spellEnd"/>
      <w:r w:rsidRPr="008C75E3">
        <w:t xml:space="preserve"> oraz </w:t>
      </w:r>
      <w:proofErr w:type="spellStart"/>
      <w:r w:rsidRPr="008C75E3">
        <w:t>Mesh</w:t>
      </w:r>
      <w:proofErr w:type="spellEnd"/>
      <w:r w:rsidRPr="008C75E3">
        <w:t>, w tym wsparcie dla dynamicznego zestawiania tuneli pomiędzy SPOKE w topologii HUB and SPOKE.</w:t>
      </w:r>
    </w:p>
    <w:p w14:paraId="612A3BEE" w14:textId="77777777" w:rsidR="007A1A4D" w:rsidRPr="008C75E3" w:rsidRDefault="007A1A4D" w:rsidP="00551E52">
      <w:pPr>
        <w:pStyle w:val="Akapitzlist"/>
        <w:numPr>
          <w:ilvl w:val="1"/>
          <w:numId w:val="23"/>
        </w:numPr>
      </w:pPr>
      <w:r w:rsidRPr="008C75E3">
        <w:t>Tworzenie połączeń typu Site-to-Site oraz Client-to-Site.</w:t>
      </w:r>
    </w:p>
    <w:p w14:paraId="2C49FC4B" w14:textId="77777777" w:rsidR="007A1A4D" w:rsidRPr="008C75E3" w:rsidRDefault="007A1A4D" w:rsidP="00551E52">
      <w:pPr>
        <w:pStyle w:val="Akapitzlist"/>
        <w:numPr>
          <w:ilvl w:val="1"/>
          <w:numId w:val="23"/>
        </w:numPr>
      </w:pPr>
      <w:r w:rsidRPr="008C75E3">
        <w:t>Monitorowanie stanu tuneli VPN i stałego utrzymywania ich aktywności.</w:t>
      </w:r>
    </w:p>
    <w:p w14:paraId="2D609320" w14:textId="77777777" w:rsidR="007A1A4D" w:rsidRPr="008C75E3" w:rsidRDefault="007A1A4D" w:rsidP="00551E52">
      <w:pPr>
        <w:pStyle w:val="Akapitzlist"/>
        <w:numPr>
          <w:ilvl w:val="1"/>
          <w:numId w:val="23"/>
        </w:numPr>
      </w:pPr>
      <w:r w:rsidRPr="008C75E3">
        <w:t>Możliwość wyboru tunelu przez protokoły: dynamicznego routingu (np. OSPF) oraz routingu statycznego.</w:t>
      </w:r>
    </w:p>
    <w:p w14:paraId="6CF91035" w14:textId="77777777" w:rsidR="007A1A4D" w:rsidRPr="008C75E3" w:rsidRDefault="007A1A4D" w:rsidP="00551E52">
      <w:pPr>
        <w:pStyle w:val="Akapitzlist"/>
        <w:numPr>
          <w:ilvl w:val="1"/>
          <w:numId w:val="23"/>
        </w:numPr>
      </w:pPr>
      <w:r w:rsidRPr="008C75E3">
        <w:lastRenderedPageBreak/>
        <w:t xml:space="preserve">Obsługa mechanizmów: </w:t>
      </w:r>
      <w:proofErr w:type="spellStart"/>
      <w:r w:rsidRPr="008C75E3">
        <w:t>IPSec</w:t>
      </w:r>
      <w:proofErr w:type="spellEnd"/>
      <w:r w:rsidRPr="008C75E3">
        <w:t xml:space="preserve"> NAT </w:t>
      </w:r>
      <w:proofErr w:type="spellStart"/>
      <w:r w:rsidRPr="008C75E3">
        <w:t>Traversal</w:t>
      </w:r>
      <w:proofErr w:type="spellEnd"/>
      <w:r w:rsidRPr="008C75E3">
        <w:t xml:space="preserve">, DPD, </w:t>
      </w:r>
      <w:proofErr w:type="spellStart"/>
      <w:r w:rsidRPr="008C75E3">
        <w:t>Xauth</w:t>
      </w:r>
      <w:proofErr w:type="spellEnd"/>
      <w:r w:rsidRPr="008C75E3">
        <w:t>.</w:t>
      </w:r>
    </w:p>
    <w:p w14:paraId="29EFBC70" w14:textId="77777777" w:rsidR="007A1A4D" w:rsidRPr="008C75E3" w:rsidRDefault="007A1A4D" w:rsidP="00551E52">
      <w:pPr>
        <w:pStyle w:val="Akapitzlist"/>
        <w:numPr>
          <w:ilvl w:val="1"/>
          <w:numId w:val="23"/>
        </w:numPr>
      </w:pPr>
      <w:r w:rsidRPr="008C75E3">
        <w:t xml:space="preserve">Mechanizm „Split </w:t>
      </w:r>
      <w:proofErr w:type="spellStart"/>
      <w:r w:rsidRPr="008C75E3">
        <w:t>tunneling</w:t>
      </w:r>
      <w:proofErr w:type="spellEnd"/>
      <w:r w:rsidRPr="008C75E3">
        <w:t>” dla połączeń Client-to-Site.</w:t>
      </w:r>
    </w:p>
    <w:p w14:paraId="6D1CDFD7" w14:textId="77777777" w:rsidR="007A1A4D" w:rsidRPr="008C75E3" w:rsidRDefault="007A1A4D" w:rsidP="00551E52">
      <w:pPr>
        <w:pStyle w:val="Akapitzlist"/>
        <w:numPr>
          <w:ilvl w:val="0"/>
          <w:numId w:val="23"/>
        </w:numPr>
      </w:pPr>
      <w:r w:rsidRPr="008C75E3">
        <w:t>System musi umożliwiać konfigurację połączeń typu SSL VPN. W zakresie tej funkcji musi zapewniać:</w:t>
      </w:r>
    </w:p>
    <w:p w14:paraId="07C41C11" w14:textId="5F7A5037" w:rsidR="007A1A4D" w:rsidRPr="008C75E3" w:rsidRDefault="007A1A4D" w:rsidP="00551E52">
      <w:pPr>
        <w:pStyle w:val="Akapitzlist"/>
        <w:numPr>
          <w:ilvl w:val="1"/>
          <w:numId w:val="23"/>
        </w:numPr>
      </w:pPr>
      <w:r w:rsidRPr="008C75E3">
        <w:t>Pracę w trybie Portal - gdzie dostęp do chronionych zasobów realizowany jest za pośrednictwem przeglądarki. W tym zakresie system musi zapewniać stronę komunikacyjną działającą w oparciu o HTML 5.0.</w:t>
      </w:r>
    </w:p>
    <w:p w14:paraId="09756D74" w14:textId="77777777" w:rsidR="007A1A4D" w:rsidRDefault="007A1A4D" w:rsidP="00551E52">
      <w:pPr>
        <w:pStyle w:val="Akapitzlist"/>
        <w:numPr>
          <w:ilvl w:val="1"/>
          <w:numId w:val="23"/>
        </w:numPr>
      </w:pPr>
      <w:r w:rsidRPr="008C75E3">
        <w:t xml:space="preserve">Pracę w trybie </w:t>
      </w:r>
      <w:proofErr w:type="spellStart"/>
      <w:r w:rsidRPr="008C75E3">
        <w:t>Tunnel</w:t>
      </w:r>
      <w:proofErr w:type="spellEnd"/>
      <w:r w:rsidRPr="008C75E3">
        <w:t xml:space="preserve"> z możliwością włączenia funkcji „Split </w:t>
      </w:r>
      <w:proofErr w:type="spellStart"/>
      <w:r w:rsidRPr="008C75E3">
        <w:t>tunneling</w:t>
      </w:r>
      <w:proofErr w:type="spellEnd"/>
      <w:r w:rsidRPr="008C75E3">
        <w:t>” przy zastosowaniu dedykowanego klienta.</w:t>
      </w:r>
    </w:p>
    <w:p w14:paraId="78F4B43C" w14:textId="77777777" w:rsidR="007A1A4D" w:rsidRPr="008C75E3" w:rsidRDefault="007A1A4D" w:rsidP="007A1A4D">
      <w:pPr>
        <w:pStyle w:val="Akapitzlist"/>
      </w:pPr>
    </w:p>
    <w:p w14:paraId="5EB34B5F" w14:textId="77777777" w:rsidR="007A1A4D" w:rsidRDefault="007A1A4D" w:rsidP="007A1A4D">
      <w:pPr>
        <w:pStyle w:val="Nagwek3"/>
        <w:numPr>
          <w:ilvl w:val="3"/>
          <w:numId w:val="1"/>
        </w:numPr>
      </w:pPr>
      <w:bookmarkStart w:id="20" w:name="_Toc2854144"/>
      <w:r w:rsidRPr="008C75E3">
        <w:t>Routing i obsługa łączy WAN</w:t>
      </w:r>
      <w:bookmarkEnd w:id="20"/>
    </w:p>
    <w:p w14:paraId="1F5F52CE" w14:textId="77777777" w:rsidR="007A1A4D" w:rsidRPr="008C75E3" w:rsidRDefault="007A1A4D" w:rsidP="007A1A4D"/>
    <w:p w14:paraId="26F873C4" w14:textId="77777777" w:rsidR="007A1A4D" w:rsidRPr="008C75E3" w:rsidRDefault="007A1A4D" w:rsidP="00551E52">
      <w:pPr>
        <w:pStyle w:val="Akapitzlist"/>
        <w:numPr>
          <w:ilvl w:val="0"/>
          <w:numId w:val="24"/>
        </w:numPr>
      </w:pPr>
      <w:r w:rsidRPr="008C75E3">
        <w:t>W zakresie routingu rozwiązanie powinno zapewniać obsługę:</w:t>
      </w:r>
    </w:p>
    <w:p w14:paraId="247DF242" w14:textId="77777777" w:rsidR="007A1A4D" w:rsidRPr="008C75E3" w:rsidRDefault="007A1A4D" w:rsidP="00551E52">
      <w:pPr>
        <w:pStyle w:val="Akapitzlist"/>
        <w:numPr>
          <w:ilvl w:val="1"/>
          <w:numId w:val="24"/>
        </w:numPr>
      </w:pPr>
      <w:r w:rsidRPr="008C75E3">
        <w:t xml:space="preserve">Routingu statycznego. </w:t>
      </w:r>
    </w:p>
    <w:p w14:paraId="0EC38F78" w14:textId="77777777" w:rsidR="007A1A4D" w:rsidRPr="008C75E3" w:rsidRDefault="007A1A4D" w:rsidP="00551E52">
      <w:pPr>
        <w:pStyle w:val="Akapitzlist"/>
        <w:numPr>
          <w:ilvl w:val="1"/>
          <w:numId w:val="24"/>
        </w:numPr>
      </w:pPr>
      <w:r w:rsidRPr="008C75E3">
        <w:t xml:space="preserve">Policy </w:t>
      </w:r>
      <w:proofErr w:type="spellStart"/>
      <w:r w:rsidRPr="008C75E3">
        <w:t>Based</w:t>
      </w:r>
      <w:proofErr w:type="spellEnd"/>
      <w:r w:rsidRPr="008C75E3">
        <w:t xml:space="preserve"> Routingu.</w:t>
      </w:r>
    </w:p>
    <w:p w14:paraId="7F6398A0" w14:textId="77777777" w:rsidR="007A1A4D" w:rsidRPr="008C75E3" w:rsidRDefault="007A1A4D" w:rsidP="00551E52">
      <w:pPr>
        <w:pStyle w:val="Akapitzlist"/>
        <w:numPr>
          <w:ilvl w:val="1"/>
          <w:numId w:val="24"/>
        </w:numPr>
      </w:pPr>
      <w:r w:rsidRPr="008C75E3">
        <w:t xml:space="preserve">Protokołów dynamicznego routingu w oparciu o protokoły: RIPv2, OSPF, BGP oraz PIM. </w:t>
      </w:r>
    </w:p>
    <w:p w14:paraId="2AE32E82" w14:textId="77777777" w:rsidR="007A1A4D" w:rsidRPr="008C75E3" w:rsidRDefault="007A1A4D" w:rsidP="00551E52">
      <w:pPr>
        <w:pStyle w:val="Akapitzlist"/>
        <w:numPr>
          <w:ilvl w:val="0"/>
          <w:numId w:val="24"/>
        </w:numPr>
      </w:pPr>
      <w:r w:rsidRPr="008C75E3">
        <w:t>System musi umożliwiać obsługę kilku (co najmniej dwóch) łączy WAN z mechanizmami statycznego lub dynamicznego podziału obciążenia oraz monitorowaniem stanu połączeń WAN.</w:t>
      </w:r>
    </w:p>
    <w:p w14:paraId="687BF8C8" w14:textId="77777777" w:rsidR="007A1A4D" w:rsidRDefault="007A1A4D" w:rsidP="007A1A4D">
      <w:pPr>
        <w:pStyle w:val="Nagwek3"/>
        <w:numPr>
          <w:ilvl w:val="3"/>
          <w:numId w:val="1"/>
        </w:numPr>
      </w:pPr>
      <w:bookmarkStart w:id="21" w:name="_Toc2854145"/>
      <w:r w:rsidRPr="008C75E3">
        <w:t>Zarządzanie pasmem</w:t>
      </w:r>
      <w:bookmarkEnd w:id="21"/>
    </w:p>
    <w:p w14:paraId="7703FC66" w14:textId="77777777" w:rsidR="007A1A4D" w:rsidRPr="00E238DB" w:rsidRDefault="007A1A4D" w:rsidP="007A1A4D">
      <w:pPr>
        <w:pStyle w:val="Akapitzlist"/>
      </w:pPr>
    </w:p>
    <w:p w14:paraId="6EF6DCE6" w14:textId="4A63532A" w:rsidR="007A1A4D" w:rsidRPr="008C75E3" w:rsidRDefault="007A1A4D" w:rsidP="00551E52">
      <w:pPr>
        <w:pStyle w:val="Akapitzlist"/>
        <w:numPr>
          <w:ilvl w:val="0"/>
          <w:numId w:val="25"/>
        </w:numPr>
      </w:pPr>
      <w:r w:rsidRPr="008C75E3">
        <w:t>System Firewall musi umożliwiać zarządzanie pasmem poprzez określenie: maksymalnej, gwarantowanej ilości pasma, oznaczanie DSCP oraz wskazanie priorytetu ruchu.</w:t>
      </w:r>
    </w:p>
    <w:p w14:paraId="0F854989" w14:textId="77777777" w:rsidR="007A1A4D" w:rsidRPr="008C75E3" w:rsidRDefault="007A1A4D" w:rsidP="00551E52">
      <w:pPr>
        <w:pStyle w:val="Akapitzlist"/>
        <w:numPr>
          <w:ilvl w:val="0"/>
          <w:numId w:val="25"/>
        </w:numPr>
      </w:pPr>
      <w:r w:rsidRPr="008C75E3">
        <w:t>Musi istnieć możliwość określania pasma dla poszczególnych aplikacji.</w:t>
      </w:r>
    </w:p>
    <w:p w14:paraId="0762C87E" w14:textId="77777777" w:rsidR="007A1A4D" w:rsidRPr="008C75E3" w:rsidRDefault="007A1A4D" w:rsidP="00551E52">
      <w:pPr>
        <w:pStyle w:val="Akapitzlist"/>
        <w:numPr>
          <w:ilvl w:val="0"/>
          <w:numId w:val="25"/>
        </w:numPr>
      </w:pPr>
      <w:r w:rsidRPr="008C75E3">
        <w:t>System musi zapewniać możliwość zarządzania pasmem dla wybranych kategorii URL.</w:t>
      </w:r>
    </w:p>
    <w:p w14:paraId="73B23454" w14:textId="77777777" w:rsidR="007A1A4D" w:rsidRDefault="007A1A4D" w:rsidP="007A1A4D">
      <w:pPr>
        <w:pStyle w:val="Nagwek3"/>
        <w:numPr>
          <w:ilvl w:val="3"/>
          <w:numId w:val="1"/>
        </w:numPr>
      </w:pPr>
      <w:bookmarkStart w:id="22" w:name="_Toc2854146"/>
      <w:r w:rsidRPr="008C75E3">
        <w:t>Kontrola Antywirusowa</w:t>
      </w:r>
      <w:bookmarkEnd w:id="22"/>
    </w:p>
    <w:p w14:paraId="168E8151" w14:textId="77777777" w:rsidR="007A1A4D" w:rsidRPr="00E238DB" w:rsidRDefault="007A1A4D" w:rsidP="007A1A4D"/>
    <w:p w14:paraId="7403AB35" w14:textId="77777777" w:rsidR="007A1A4D" w:rsidRPr="008C75E3" w:rsidRDefault="007A1A4D" w:rsidP="00551E52">
      <w:pPr>
        <w:pStyle w:val="Akapitzlist"/>
        <w:numPr>
          <w:ilvl w:val="0"/>
          <w:numId w:val="26"/>
        </w:numPr>
      </w:pPr>
      <w:r w:rsidRPr="008C75E3">
        <w:t>Silnik antywirusowy musi umożliwiać skanowanie ruchu w obu kierunkach komunikacji dla protokołów działających na niestandardowych portach (np. FTP na porcie 2021).</w:t>
      </w:r>
    </w:p>
    <w:p w14:paraId="4BCC0597" w14:textId="77777777" w:rsidR="007A1A4D" w:rsidRPr="008C75E3" w:rsidRDefault="007A1A4D" w:rsidP="00551E52">
      <w:pPr>
        <w:pStyle w:val="Akapitzlist"/>
        <w:numPr>
          <w:ilvl w:val="0"/>
          <w:numId w:val="26"/>
        </w:numPr>
      </w:pPr>
      <w:r w:rsidRPr="008C75E3">
        <w:t>System musi umożliwiać skanowanie archiwów, w tym co najmniej: zip, RAR.</w:t>
      </w:r>
    </w:p>
    <w:p w14:paraId="6CFF5D13" w14:textId="1AACFB62" w:rsidR="007A1A4D" w:rsidRDefault="007A1A4D" w:rsidP="00551E52">
      <w:pPr>
        <w:pStyle w:val="Akapitzlist"/>
        <w:numPr>
          <w:ilvl w:val="0"/>
          <w:numId w:val="26"/>
        </w:numPr>
      </w:pPr>
      <w:r w:rsidRPr="008C75E3">
        <w:t>System musi dysponować sygnaturami do ochrony urządzeń mobilnych (co najmniej dla systemu operacyjnego Android</w:t>
      </w:r>
      <w:r w:rsidR="004E2658">
        <w:t>, który jest najczęściej używanym systemem mobilnym u Zamawiającego</w:t>
      </w:r>
      <w:r w:rsidRPr="008C75E3">
        <w:t>).</w:t>
      </w:r>
    </w:p>
    <w:p w14:paraId="1BA29F56" w14:textId="77777777" w:rsidR="007A1A4D" w:rsidRPr="008C75E3" w:rsidRDefault="007A1A4D" w:rsidP="007A1A4D">
      <w:pPr>
        <w:pStyle w:val="Akapitzlist"/>
        <w:ind w:left="360"/>
      </w:pPr>
    </w:p>
    <w:p w14:paraId="48C75C6A" w14:textId="77777777" w:rsidR="007A1A4D" w:rsidRDefault="007A1A4D" w:rsidP="007A1A4D">
      <w:pPr>
        <w:pStyle w:val="Nagwek3"/>
        <w:numPr>
          <w:ilvl w:val="3"/>
          <w:numId w:val="1"/>
        </w:numPr>
      </w:pPr>
      <w:bookmarkStart w:id="23" w:name="_Toc2854147"/>
      <w:r w:rsidRPr="008C75E3">
        <w:t>Ochrona przed atakami</w:t>
      </w:r>
      <w:bookmarkEnd w:id="23"/>
    </w:p>
    <w:p w14:paraId="233134DD" w14:textId="77777777" w:rsidR="007A1A4D" w:rsidRPr="00E238DB" w:rsidRDefault="007A1A4D" w:rsidP="007A1A4D"/>
    <w:p w14:paraId="31C5BA68" w14:textId="77777777" w:rsidR="007A1A4D" w:rsidRPr="008C75E3" w:rsidRDefault="007A1A4D" w:rsidP="00551E52">
      <w:pPr>
        <w:pStyle w:val="Akapitzlist"/>
        <w:numPr>
          <w:ilvl w:val="0"/>
          <w:numId w:val="27"/>
        </w:numPr>
      </w:pPr>
      <w:r w:rsidRPr="008C75E3">
        <w:lastRenderedPageBreak/>
        <w:t>Ochrona IPS powinna opierać się co najmniej na analizie sygnaturowej oraz na analizie anomalii w protokołach sieciowych.</w:t>
      </w:r>
    </w:p>
    <w:p w14:paraId="098D037F" w14:textId="77777777" w:rsidR="007A1A4D" w:rsidRPr="008C75E3" w:rsidRDefault="007A1A4D" w:rsidP="00551E52">
      <w:pPr>
        <w:pStyle w:val="Akapitzlist"/>
        <w:numPr>
          <w:ilvl w:val="0"/>
          <w:numId w:val="27"/>
        </w:numPr>
      </w:pPr>
      <w:r w:rsidRPr="008C75E3">
        <w:t>Ochrana przed atakami na aplikacje pracujące na niestandardowych portach.</w:t>
      </w:r>
    </w:p>
    <w:p w14:paraId="01CBDF34" w14:textId="77777777" w:rsidR="007A1A4D" w:rsidRPr="008C75E3" w:rsidRDefault="007A1A4D" w:rsidP="00551E52">
      <w:pPr>
        <w:pStyle w:val="Akapitzlist"/>
        <w:numPr>
          <w:ilvl w:val="0"/>
          <w:numId w:val="27"/>
        </w:numPr>
      </w:pPr>
      <w:r w:rsidRPr="008C75E3">
        <w:t>Baza sygnatur ataków powinna zawierać minimum 5000 wpisów i być aktualizowana automatycznie, zgodnie z harmonogramem definiowanym przez administratora.</w:t>
      </w:r>
    </w:p>
    <w:p w14:paraId="053E8CFC" w14:textId="77777777" w:rsidR="007A1A4D" w:rsidRPr="008C75E3" w:rsidRDefault="007A1A4D" w:rsidP="00551E52">
      <w:pPr>
        <w:pStyle w:val="Akapitzlist"/>
        <w:numPr>
          <w:ilvl w:val="0"/>
          <w:numId w:val="27"/>
        </w:numPr>
      </w:pPr>
      <w:r w:rsidRPr="008C75E3">
        <w:t>Administrator systemu musi mieć możliwość definiowania własnych wyjątków oraz własnych sygnatur.</w:t>
      </w:r>
    </w:p>
    <w:p w14:paraId="4BB350C7" w14:textId="77777777" w:rsidR="007A1A4D" w:rsidRPr="008C75E3" w:rsidRDefault="007A1A4D" w:rsidP="00551E52">
      <w:pPr>
        <w:pStyle w:val="Akapitzlist"/>
        <w:numPr>
          <w:ilvl w:val="0"/>
          <w:numId w:val="27"/>
        </w:numPr>
      </w:pPr>
      <w:r w:rsidRPr="008C75E3">
        <w:t xml:space="preserve">System musi zapewniać wykrywanie anomalii protokołów i ruchu sieciowego, realizując tym samym podstawową ochronę przed atakami typu </w:t>
      </w:r>
      <w:proofErr w:type="spellStart"/>
      <w:r w:rsidRPr="008C75E3">
        <w:t>DoS</w:t>
      </w:r>
      <w:proofErr w:type="spellEnd"/>
      <w:r w:rsidRPr="008C75E3">
        <w:t xml:space="preserve"> oraz </w:t>
      </w:r>
      <w:proofErr w:type="spellStart"/>
      <w:r w:rsidRPr="008C75E3">
        <w:t>DDoS</w:t>
      </w:r>
      <w:proofErr w:type="spellEnd"/>
      <w:r w:rsidRPr="008C75E3">
        <w:t>.</w:t>
      </w:r>
    </w:p>
    <w:p w14:paraId="392EB9BA" w14:textId="77777777" w:rsidR="007A1A4D" w:rsidRPr="008C75E3" w:rsidRDefault="007A1A4D" w:rsidP="00551E52">
      <w:pPr>
        <w:pStyle w:val="Akapitzlist"/>
        <w:numPr>
          <w:ilvl w:val="0"/>
          <w:numId w:val="27"/>
        </w:numPr>
      </w:pPr>
      <w:r w:rsidRPr="008C75E3">
        <w:t xml:space="preserve">Mechanizmy ochrony dla aplikacji </w:t>
      </w:r>
      <w:proofErr w:type="spellStart"/>
      <w:r w:rsidRPr="008C75E3">
        <w:t>Web’owych</w:t>
      </w:r>
      <w:proofErr w:type="spellEnd"/>
      <w:r w:rsidRPr="008C75E3">
        <w:t xml:space="preserve"> na poziomie sygnaturowym (co najmniej ochrona przed: CSS, SQL </w:t>
      </w:r>
      <w:proofErr w:type="spellStart"/>
      <w:r w:rsidRPr="008C75E3">
        <w:t>Injecton</w:t>
      </w:r>
      <w:proofErr w:type="spellEnd"/>
      <w:r w:rsidRPr="008C75E3">
        <w:t xml:space="preserve">, Trojany, </w:t>
      </w:r>
      <w:proofErr w:type="spellStart"/>
      <w:r w:rsidRPr="008C75E3">
        <w:t>Exploity</w:t>
      </w:r>
      <w:proofErr w:type="spellEnd"/>
      <w:r w:rsidRPr="008C75E3">
        <w:t xml:space="preserve">, Roboty) oraz możliwość kontrolowania długości nagłówka, ilości parametrów URL, </w:t>
      </w:r>
      <w:proofErr w:type="spellStart"/>
      <w:r w:rsidRPr="008C75E3">
        <w:t>Cookies</w:t>
      </w:r>
      <w:proofErr w:type="spellEnd"/>
      <w:r w:rsidRPr="008C75E3">
        <w:t>.</w:t>
      </w:r>
    </w:p>
    <w:p w14:paraId="5097DE26" w14:textId="77777777" w:rsidR="007A1A4D" w:rsidRDefault="007A1A4D" w:rsidP="00551E52">
      <w:pPr>
        <w:pStyle w:val="Akapitzlist"/>
        <w:numPr>
          <w:ilvl w:val="0"/>
          <w:numId w:val="27"/>
        </w:numPr>
      </w:pPr>
      <w:r w:rsidRPr="008C75E3">
        <w:t xml:space="preserve">Wykrywanie i blokowanie komunikacji C&amp;C do sieci </w:t>
      </w:r>
      <w:proofErr w:type="spellStart"/>
      <w:r w:rsidRPr="008C75E3">
        <w:t>botnet</w:t>
      </w:r>
      <w:proofErr w:type="spellEnd"/>
      <w:r w:rsidRPr="008C75E3">
        <w:t>.</w:t>
      </w:r>
    </w:p>
    <w:p w14:paraId="6D323FE1" w14:textId="77777777" w:rsidR="007A1A4D" w:rsidRPr="008C75E3" w:rsidRDefault="007A1A4D" w:rsidP="007A1A4D">
      <w:pPr>
        <w:pStyle w:val="Akapitzlist"/>
        <w:ind w:left="360"/>
      </w:pPr>
    </w:p>
    <w:p w14:paraId="3BC9800B" w14:textId="77777777" w:rsidR="007A1A4D" w:rsidRDefault="007A1A4D" w:rsidP="007A1A4D">
      <w:pPr>
        <w:pStyle w:val="Nagwek3"/>
        <w:numPr>
          <w:ilvl w:val="3"/>
          <w:numId w:val="1"/>
        </w:numPr>
      </w:pPr>
      <w:bookmarkStart w:id="24" w:name="_Toc2854148"/>
      <w:r w:rsidRPr="008C75E3">
        <w:t>Kontrola aplikacji</w:t>
      </w:r>
      <w:bookmarkEnd w:id="24"/>
    </w:p>
    <w:p w14:paraId="3C41EFA7" w14:textId="77777777" w:rsidR="007A1A4D" w:rsidRPr="00E238DB" w:rsidRDefault="007A1A4D" w:rsidP="007A1A4D"/>
    <w:p w14:paraId="4893A259" w14:textId="77777777" w:rsidR="007A1A4D" w:rsidRPr="008C75E3" w:rsidRDefault="007A1A4D" w:rsidP="00551E52">
      <w:pPr>
        <w:pStyle w:val="Akapitzlist"/>
        <w:numPr>
          <w:ilvl w:val="0"/>
          <w:numId w:val="29"/>
        </w:numPr>
      </w:pPr>
      <w:r w:rsidRPr="008C75E3">
        <w:t>Funkcja Kontroli Aplikacji powinna umożliwiać kontrolę ruchu na podstawie głębokiej analizy pakietów, nie bazując jedynie na wartościach portów TCP/UDP.</w:t>
      </w:r>
    </w:p>
    <w:p w14:paraId="62C81183" w14:textId="77777777" w:rsidR="007A1A4D" w:rsidRPr="008C75E3" w:rsidRDefault="007A1A4D" w:rsidP="00551E52">
      <w:pPr>
        <w:pStyle w:val="Akapitzlist"/>
        <w:numPr>
          <w:ilvl w:val="0"/>
          <w:numId w:val="29"/>
        </w:numPr>
      </w:pPr>
      <w:r w:rsidRPr="008C75E3">
        <w:t>Baza Kontroli Aplikacji powinna zawierać minimum 2100 sygnatur i być aktualizowana automatycznie, zgodnie z harmonogramem definiowanym przez administratora.</w:t>
      </w:r>
    </w:p>
    <w:p w14:paraId="3054BEFC" w14:textId="42D9A94E" w:rsidR="007A1A4D" w:rsidRPr="008C75E3" w:rsidRDefault="007A1A4D" w:rsidP="00551E52">
      <w:pPr>
        <w:pStyle w:val="Akapitzlist"/>
        <w:numPr>
          <w:ilvl w:val="0"/>
          <w:numId w:val="29"/>
        </w:numPr>
      </w:pPr>
      <w:r w:rsidRPr="008C75E3">
        <w:t xml:space="preserve">Aplikacje chmurowe (co najmniej: Facebook, Google </w:t>
      </w:r>
      <w:proofErr w:type="spellStart"/>
      <w:r w:rsidRPr="008C75E3">
        <w:t>Docs</w:t>
      </w:r>
      <w:proofErr w:type="spellEnd"/>
      <w:r w:rsidRPr="008C75E3">
        <w:t xml:space="preserve">, </w:t>
      </w:r>
      <w:proofErr w:type="spellStart"/>
      <w:r w:rsidRPr="008C75E3">
        <w:t>Dropbox</w:t>
      </w:r>
      <w:proofErr w:type="spellEnd"/>
      <w:r w:rsidR="004E2658">
        <w:t xml:space="preserve"> – używane przez zamawiającego</w:t>
      </w:r>
      <w:r w:rsidRPr="008C75E3">
        <w:t xml:space="preserve">) powinny być kontrolowane pod względem wykonywanych czynności, np.: pobieranie, wysyłanie plików. </w:t>
      </w:r>
    </w:p>
    <w:p w14:paraId="3E2F8EB5" w14:textId="77777777" w:rsidR="007A1A4D" w:rsidRPr="008C75E3" w:rsidRDefault="007A1A4D" w:rsidP="00551E52">
      <w:pPr>
        <w:pStyle w:val="Akapitzlist"/>
        <w:numPr>
          <w:ilvl w:val="0"/>
          <w:numId w:val="29"/>
        </w:numPr>
      </w:pPr>
      <w:r w:rsidRPr="008C75E3">
        <w:t xml:space="preserve">Baza powinna zawierać kategorie aplikacji szczególnie istotne z punktu widzenia bezpieczeństwa: </w:t>
      </w:r>
      <w:proofErr w:type="spellStart"/>
      <w:r w:rsidRPr="008C75E3">
        <w:t>proxy</w:t>
      </w:r>
      <w:proofErr w:type="spellEnd"/>
      <w:r w:rsidRPr="008C75E3">
        <w:t>, P2P.</w:t>
      </w:r>
    </w:p>
    <w:p w14:paraId="41828255" w14:textId="77777777" w:rsidR="007A1A4D" w:rsidRDefault="007A1A4D" w:rsidP="00551E52">
      <w:pPr>
        <w:pStyle w:val="Akapitzlist"/>
        <w:numPr>
          <w:ilvl w:val="0"/>
          <w:numId w:val="29"/>
        </w:numPr>
      </w:pPr>
      <w:r w:rsidRPr="008C75E3">
        <w:t xml:space="preserve">Administrator systemu musi mieć możliwość definiowania wyjątków oraz własnych sygnatur. </w:t>
      </w:r>
    </w:p>
    <w:p w14:paraId="46CEC2C8" w14:textId="77777777" w:rsidR="007A1A4D" w:rsidRPr="008C75E3" w:rsidRDefault="007A1A4D" w:rsidP="007A1A4D">
      <w:pPr>
        <w:pStyle w:val="Akapitzlist"/>
        <w:ind w:left="360"/>
      </w:pPr>
    </w:p>
    <w:p w14:paraId="05134C93" w14:textId="77777777" w:rsidR="007A1A4D" w:rsidRDefault="007A1A4D" w:rsidP="007A1A4D">
      <w:pPr>
        <w:pStyle w:val="Nagwek3"/>
        <w:numPr>
          <w:ilvl w:val="3"/>
          <w:numId w:val="1"/>
        </w:numPr>
      </w:pPr>
      <w:bookmarkStart w:id="25" w:name="_Toc2854149"/>
      <w:r w:rsidRPr="008C75E3">
        <w:t>Kontrola WWW</w:t>
      </w:r>
      <w:bookmarkEnd w:id="25"/>
    </w:p>
    <w:p w14:paraId="506D55AE" w14:textId="77777777" w:rsidR="007A1A4D" w:rsidRPr="00E238DB" w:rsidRDefault="007A1A4D" w:rsidP="007A1A4D"/>
    <w:p w14:paraId="0D7CC97C" w14:textId="06501C88" w:rsidR="007A1A4D" w:rsidRPr="008C75E3" w:rsidRDefault="007A1A4D" w:rsidP="00551E52">
      <w:pPr>
        <w:pStyle w:val="Akapitzlist"/>
        <w:numPr>
          <w:ilvl w:val="0"/>
          <w:numId w:val="30"/>
        </w:numPr>
      </w:pPr>
      <w:r w:rsidRPr="008C75E3">
        <w:t xml:space="preserve">Moduł kontroli WWW musi korzystać z bazy zawierającej co najmniej 40 milionów adresów URL pogrupowanych w kategorie tematyczne. </w:t>
      </w:r>
    </w:p>
    <w:p w14:paraId="074A424A" w14:textId="77777777" w:rsidR="007A1A4D" w:rsidRPr="008C75E3" w:rsidRDefault="007A1A4D" w:rsidP="00551E52">
      <w:pPr>
        <w:pStyle w:val="Akapitzlist"/>
        <w:numPr>
          <w:ilvl w:val="0"/>
          <w:numId w:val="30"/>
        </w:numPr>
      </w:pPr>
      <w:r w:rsidRPr="008C75E3">
        <w:t xml:space="preserve">W ramach filtra www powinny być dostępne kategorie istotne z punktu widzenia bezpieczeństwa, jak: </w:t>
      </w:r>
      <w:proofErr w:type="spellStart"/>
      <w:r w:rsidRPr="008C75E3">
        <w:t>malware</w:t>
      </w:r>
      <w:proofErr w:type="spellEnd"/>
      <w:r w:rsidRPr="008C75E3">
        <w:t xml:space="preserve"> (lub inne będące źródłem złośliwego oprogramowania), </w:t>
      </w:r>
      <w:proofErr w:type="spellStart"/>
      <w:r w:rsidRPr="008C75E3">
        <w:t>phishing</w:t>
      </w:r>
      <w:proofErr w:type="spellEnd"/>
      <w:r w:rsidRPr="008C75E3">
        <w:t xml:space="preserve">, spam, </w:t>
      </w:r>
      <w:proofErr w:type="spellStart"/>
      <w:r w:rsidRPr="008C75E3">
        <w:t>Dynamic</w:t>
      </w:r>
      <w:proofErr w:type="spellEnd"/>
      <w:r w:rsidRPr="008C75E3">
        <w:t xml:space="preserve"> DNS, </w:t>
      </w:r>
      <w:proofErr w:type="spellStart"/>
      <w:r w:rsidRPr="008C75E3">
        <w:t>proxy</w:t>
      </w:r>
      <w:proofErr w:type="spellEnd"/>
      <w:r w:rsidRPr="008C75E3">
        <w:t xml:space="preserve"> </w:t>
      </w:r>
      <w:proofErr w:type="spellStart"/>
      <w:r w:rsidRPr="008C75E3">
        <w:t>avoidance</w:t>
      </w:r>
      <w:proofErr w:type="spellEnd"/>
      <w:r w:rsidRPr="008C75E3">
        <w:t>.</w:t>
      </w:r>
    </w:p>
    <w:p w14:paraId="46DDB2C0" w14:textId="77777777" w:rsidR="007A1A4D" w:rsidRPr="008C75E3" w:rsidRDefault="007A1A4D" w:rsidP="00551E52">
      <w:pPr>
        <w:pStyle w:val="Akapitzlist"/>
        <w:numPr>
          <w:ilvl w:val="0"/>
          <w:numId w:val="30"/>
        </w:numPr>
      </w:pPr>
      <w:r w:rsidRPr="008C75E3">
        <w:t>Filtr WWW musi dostarczać kategorii stron zabronionych prawem: Hazard.</w:t>
      </w:r>
    </w:p>
    <w:p w14:paraId="421F4D7C" w14:textId="77777777" w:rsidR="007A1A4D" w:rsidRPr="008C75E3" w:rsidRDefault="007A1A4D" w:rsidP="00551E52">
      <w:pPr>
        <w:pStyle w:val="Akapitzlist"/>
        <w:numPr>
          <w:ilvl w:val="0"/>
          <w:numId w:val="30"/>
        </w:numPr>
      </w:pPr>
      <w:r w:rsidRPr="008C75E3">
        <w:lastRenderedPageBreak/>
        <w:t>Administrator musi mieć możliwość nadpisywania kategorii oraz tworzenia wyjątków – białe/czarne listy dla adresów URL.</w:t>
      </w:r>
    </w:p>
    <w:p w14:paraId="45EC70CD" w14:textId="77777777" w:rsidR="007A1A4D" w:rsidRPr="008C75E3" w:rsidRDefault="007A1A4D" w:rsidP="00551E52">
      <w:pPr>
        <w:pStyle w:val="Akapitzlist"/>
        <w:numPr>
          <w:ilvl w:val="0"/>
          <w:numId w:val="30"/>
        </w:numPr>
      </w:pPr>
      <w:r w:rsidRPr="008C75E3">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1AB051C0" w14:textId="77777777" w:rsidR="007A1A4D" w:rsidRDefault="007A1A4D" w:rsidP="00551E52">
      <w:pPr>
        <w:pStyle w:val="Akapitzlist"/>
        <w:numPr>
          <w:ilvl w:val="0"/>
          <w:numId w:val="30"/>
        </w:numPr>
      </w:pPr>
      <w:r w:rsidRPr="008C75E3">
        <w:t>Administrator musi mieć możliwość definiowania komunikatów zwracanych użytkownikowi dla różnych akcji podejmowanych przez moduł filtrowania.</w:t>
      </w:r>
    </w:p>
    <w:p w14:paraId="793CEE17" w14:textId="77777777" w:rsidR="007A1A4D" w:rsidRPr="008C75E3" w:rsidRDefault="007A1A4D" w:rsidP="007A1A4D">
      <w:pPr>
        <w:pStyle w:val="Akapitzlist"/>
        <w:ind w:left="360"/>
      </w:pPr>
    </w:p>
    <w:p w14:paraId="3186E32A" w14:textId="77777777" w:rsidR="007A1A4D" w:rsidRDefault="007A1A4D" w:rsidP="007A1A4D">
      <w:pPr>
        <w:pStyle w:val="Nagwek3"/>
        <w:numPr>
          <w:ilvl w:val="3"/>
          <w:numId w:val="1"/>
        </w:numPr>
      </w:pPr>
      <w:bookmarkStart w:id="26" w:name="_Toc2854150"/>
      <w:r w:rsidRPr="008C75E3">
        <w:t>Uwierzytelnianie użytkowników w ramach sesji</w:t>
      </w:r>
      <w:bookmarkEnd w:id="26"/>
    </w:p>
    <w:p w14:paraId="1EC59103" w14:textId="77777777" w:rsidR="007A1A4D" w:rsidRPr="00E238DB" w:rsidRDefault="007A1A4D" w:rsidP="007A1A4D"/>
    <w:p w14:paraId="1C58CFE6" w14:textId="77777777" w:rsidR="007A1A4D" w:rsidRPr="008C75E3" w:rsidRDefault="007A1A4D" w:rsidP="00551E52">
      <w:pPr>
        <w:pStyle w:val="Akapitzlist"/>
        <w:numPr>
          <w:ilvl w:val="0"/>
          <w:numId w:val="31"/>
        </w:numPr>
      </w:pPr>
      <w:r w:rsidRPr="008C75E3">
        <w:t>System Firewall musi umożliwiać weryfikację tożsamości użytkowników za pomocą:</w:t>
      </w:r>
    </w:p>
    <w:p w14:paraId="162C59B0" w14:textId="77777777" w:rsidR="007A1A4D" w:rsidRPr="008C75E3" w:rsidRDefault="007A1A4D" w:rsidP="00551E52">
      <w:pPr>
        <w:pStyle w:val="Akapitzlist"/>
        <w:numPr>
          <w:ilvl w:val="1"/>
          <w:numId w:val="31"/>
        </w:numPr>
      </w:pPr>
      <w:r w:rsidRPr="008C75E3">
        <w:t>Haseł statycznych i definicji użytkowników przechowywanych w lokalnej bazie systemu.</w:t>
      </w:r>
    </w:p>
    <w:p w14:paraId="3E797214" w14:textId="77777777" w:rsidR="007A1A4D" w:rsidRPr="008C75E3" w:rsidRDefault="007A1A4D" w:rsidP="00551E52">
      <w:pPr>
        <w:pStyle w:val="Akapitzlist"/>
        <w:numPr>
          <w:ilvl w:val="1"/>
          <w:numId w:val="31"/>
        </w:numPr>
      </w:pPr>
      <w:r w:rsidRPr="008C75E3">
        <w:t>Haseł statycznych i definicji użytkowników przechowywanych w bazach zgodnych z LDAP.</w:t>
      </w:r>
    </w:p>
    <w:p w14:paraId="541A4B7F" w14:textId="77777777" w:rsidR="007A1A4D" w:rsidRPr="008C75E3" w:rsidRDefault="007A1A4D" w:rsidP="00551E52">
      <w:pPr>
        <w:pStyle w:val="Akapitzlist"/>
        <w:numPr>
          <w:ilvl w:val="1"/>
          <w:numId w:val="31"/>
        </w:numPr>
      </w:pPr>
      <w:r w:rsidRPr="008C75E3">
        <w:t xml:space="preserve">Haseł dynamicznych (RADIUS, RSA </w:t>
      </w:r>
      <w:proofErr w:type="spellStart"/>
      <w:r w:rsidRPr="008C75E3">
        <w:t>SecurID</w:t>
      </w:r>
      <w:proofErr w:type="spellEnd"/>
      <w:r w:rsidRPr="008C75E3">
        <w:t xml:space="preserve">) w oparciu o zewnętrzne bazy danych. </w:t>
      </w:r>
    </w:p>
    <w:p w14:paraId="0FCF2600" w14:textId="77777777" w:rsidR="007A1A4D" w:rsidRPr="008C75E3" w:rsidRDefault="007A1A4D" w:rsidP="00551E52">
      <w:pPr>
        <w:pStyle w:val="Akapitzlist"/>
        <w:numPr>
          <w:ilvl w:val="0"/>
          <w:numId w:val="31"/>
        </w:numPr>
      </w:pPr>
      <w:r w:rsidRPr="008C75E3">
        <w:t>Musi istnieć możliwość zastosowania w tym procesie uwierzytelniania dwu-składnikowego.</w:t>
      </w:r>
    </w:p>
    <w:p w14:paraId="18F17FD4" w14:textId="77777777" w:rsidR="007A1A4D" w:rsidRDefault="007A1A4D" w:rsidP="00551E52">
      <w:pPr>
        <w:pStyle w:val="Akapitzlist"/>
        <w:numPr>
          <w:ilvl w:val="0"/>
          <w:numId w:val="31"/>
        </w:numPr>
      </w:pPr>
      <w:r w:rsidRPr="008C75E3">
        <w:t xml:space="preserve">Rozwiązanie powinno umożliwiać budowę architektury uwierzytelniania typu Single </w:t>
      </w:r>
      <w:proofErr w:type="spellStart"/>
      <w:r w:rsidRPr="008C75E3">
        <w:t>Sign</w:t>
      </w:r>
      <w:proofErr w:type="spellEnd"/>
      <w:r w:rsidRPr="008C75E3">
        <w:t xml:space="preserve"> On przy integracji ze środowiskiem Active Directory oraz zastosowanie innych mechanizmów: RADIUS lub API.</w:t>
      </w:r>
    </w:p>
    <w:p w14:paraId="03C1B9D7" w14:textId="77777777" w:rsidR="007A1A4D" w:rsidRPr="008C75E3" w:rsidRDefault="007A1A4D" w:rsidP="007A1A4D"/>
    <w:p w14:paraId="3A032E12" w14:textId="77777777" w:rsidR="007A1A4D" w:rsidRDefault="007A1A4D" w:rsidP="007A1A4D">
      <w:pPr>
        <w:pStyle w:val="Nagwek3"/>
        <w:numPr>
          <w:ilvl w:val="3"/>
          <w:numId w:val="1"/>
        </w:numPr>
      </w:pPr>
      <w:bookmarkStart w:id="27" w:name="_Toc2854151"/>
      <w:r w:rsidRPr="008C75E3">
        <w:t>Zarządzanie</w:t>
      </w:r>
      <w:bookmarkEnd w:id="27"/>
    </w:p>
    <w:p w14:paraId="270B2E86" w14:textId="77777777" w:rsidR="007A1A4D" w:rsidRPr="00E238DB" w:rsidRDefault="007A1A4D" w:rsidP="007A1A4D"/>
    <w:p w14:paraId="7304972E" w14:textId="6175FBF7" w:rsidR="007A1A4D" w:rsidRPr="008C75E3" w:rsidRDefault="007A1A4D" w:rsidP="00551E52">
      <w:pPr>
        <w:pStyle w:val="Akapitzlist"/>
        <w:numPr>
          <w:ilvl w:val="0"/>
          <w:numId w:val="32"/>
        </w:numPr>
      </w:pPr>
      <w:r w:rsidRPr="008C75E3">
        <w:t>Elementy systemu bezpieczeństwa muszą mieć możliwość zarządzania lokalnego z wykorzystaniem protokołów: HTTPS oraz SSH, jak i powinny mieć możliwość współpracy z dedykowanymi platformami centralnego zarządzania i monitorowania.</w:t>
      </w:r>
    </w:p>
    <w:p w14:paraId="1228AB03" w14:textId="3DF45537" w:rsidR="007A1A4D" w:rsidRPr="008C75E3" w:rsidRDefault="007A1A4D" w:rsidP="00551E52">
      <w:pPr>
        <w:pStyle w:val="Akapitzlist"/>
        <w:numPr>
          <w:ilvl w:val="0"/>
          <w:numId w:val="32"/>
        </w:numPr>
      </w:pPr>
      <w:r w:rsidRPr="008C75E3">
        <w:t>Komunikacja systemów zabezpieczeń z platformami centralnego zarządzania musi być realizowana z wykorzystaniem szyfrowanych protokołów.</w:t>
      </w:r>
    </w:p>
    <w:p w14:paraId="3D3549C3" w14:textId="77777777" w:rsidR="007A1A4D" w:rsidRPr="008C75E3" w:rsidRDefault="007A1A4D" w:rsidP="00551E52">
      <w:pPr>
        <w:pStyle w:val="Akapitzlist"/>
        <w:numPr>
          <w:ilvl w:val="0"/>
          <w:numId w:val="32"/>
        </w:numPr>
      </w:pPr>
      <w:r w:rsidRPr="008C75E3">
        <w:t>Powinna istnieć możliwość włączenia mechanizmów uwierzytelniania dwu-składnikowego dla dostępu administracyjnego.</w:t>
      </w:r>
    </w:p>
    <w:p w14:paraId="405B961B" w14:textId="77777777" w:rsidR="007A1A4D" w:rsidRPr="008C75E3" w:rsidRDefault="007A1A4D" w:rsidP="00551E52">
      <w:pPr>
        <w:pStyle w:val="Akapitzlist"/>
        <w:numPr>
          <w:ilvl w:val="0"/>
          <w:numId w:val="32"/>
        </w:numPr>
      </w:pPr>
      <w:r w:rsidRPr="008C75E3">
        <w:t xml:space="preserve">System musi współpracować z rozwiązaniami monitorowania poprzez protokoły SNMP w wersjach 2c, 3 oraz umożliwiać przekazywanie statystyk ruchu za pomocą protokołów </w:t>
      </w:r>
      <w:proofErr w:type="spellStart"/>
      <w:r w:rsidRPr="008C75E3">
        <w:t>netflow</w:t>
      </w:r>
      <w:proofErr w:type="spellEnd"/>
      <w:r w:rsidRPr="008C75E3">
        <w:t xml:space="preserve"> lub </w:t>
      </w:r>
      <w:proofErr w:type="spellStart"/>
      <w:r w:rsidRPr="008C75E3">
        <w:t>sflow</w:t>
      </w:r>
      <w:proofErr w:type="spellEnd"/>
      <w:r w:rsidRPr="008C75E3">
        <w:t>.</w:t>
      </w:r>
    </w:p>
    <w:p w14:paraId="149A629A" w14:textId="0A280FD7" w:rsidR="007A1A4D" w:rsidRPr="008C75E3" w:rsidRDefault="007A1A4D" w:rsidP="00551E52">
      <w:pPr>
        <w:pStyle w:val="Akapitzlist"/>
        <w:numPr>
          <w:ilvl w:val="0"/>
          <w:numId w:val="32"/>
        </w:numPr>
      </w:pPr>
      <w:r w:rsidRPr="008C75E3">
        <w:t>System musi mieć możliwość zarządzania przez systemy firm trzecich poprzez API</w:t>
      </w:r>
      <w:r w:rsidR="0016037C">
        <w:t xml:space="preserve">. Wykonawca w ramach dostawy przekazuje </w:t>
      </w:r>
      <w:r w:rsidR="0016037C" w:rsidRPr="008C75E3">
        <w:t>dokumentację</w:t>
      </w:r>
      <w:r w:rsidR="0016037C">
        <w:t xml:space="preserve"> umożliwiającą podłączenie się do API.</w:t>
      </w:r>
    </w:p>
    <w:p w14:paraId="01C56ACB" w14:textId="77777777" w:rsidR="007A1A4D" w:rsidRDefault="007A1A4D" w:rsidP="00551E52">
      <w:pPr>
        <w:pStyle w:val="Akapitzlist"/>
        <w:numPr>
          <w:ilvl w:val="0"/>
          <w:numId w:val="32"/>
        </w:numPr>
      </w:pPr>
      <w:r w:rsidRPr="008C75E3">
        <w:t xml:space="preserve">System musi mieć wbudowane narzędzia diagnostyczne, przynajmniej: ping, </w:t>
      </w:r>
      <w:proofErr w:type="spellStart"/>
      <w:r w:rsidRPr="008C75E3">
        <w:t>traceroute</w:t>
      </w:r>
      <w:proofErr w:type="spellEnd"/>
      <w:r w:rsidRPr="008C75E3">
        <w:t>, podglądu pakietów, monitorowanie procesowania sesji oraz stanu sesji firewall.</w:t>
      </w:r>
    </w:p>
    <w:p w14:paraId="0D9E8DBE" w14:textId="77777777" w:rsidR="007A1A4D" w:rsidRPr="008C75E3" w:rsidRDefault="007A1A4D" w:rsidP="007A1A4D">
      <w:pPr>
        <w:pStyle w:val="Akapitzlist"/>
        <w:ind w:left="360"/>
      </w:pPr>
    </w:p>
    <w:p w14:paraId="16B07B02" w14:textId="77777777" w:rsidR="007A1A4D" w:rsidRDefault="007A1A4D" w:rsidP="007A1A4D">
      <w:pPr>
        <w:pStyle w:val="Nagwek3"/>
        <w:numPr>
          <w:ilvl w:val="3"/>
          <w:numId w:val="1"/>
        </w:numPr>
      </w:pPr>
      <w:bookmarkStart w:id="28" w:name="_Toc2854152"/>
      <w:r w:rsidRPr="008C75E3">
        <w:lastRenderedPageBreak/>
        <w:t>Logowanie</w:t>
      </w:r>
      <w:bookmarkEnd w:id="28"/>
    </w:p>
    <w:p w14:paraId="0B6BC310" w14:textId="77777777" w:rsidR="007A1A4D" w:rsidRPr="00E238DB" w:rsidRDefault="007A1A4D" w:rsidP="007A1A4D"/>
    <w:p w14:paraId="4026ED4B" w14:textId="77777777" w:rsidR="007A1A4D" w:rsidRPr="008C75E3" w:rsidRDefault="007A1A4D" w:rsidP="00551E52">
      <w:pPr>
        <w:pStyle w:val="Akapitzlist"/>
        <w:numPr>
          <w:ilvl w:val="0"/>
          <w:numId w:val="33"/>
        </w:numPr>
      </w:pPr>
      <w:r w:rsidRPr="008C75E3">
        <w:t>System musi mieć możliwość logowania do systemu logowania i raportowania będącego przedmiotem postępowania.</w:t>
      </w:r>
    </w:p>
    <w:p w14:paraId="306A1DBB" w14:textId="77777777" w:rsidR="007A1A4D" w:rsidRPr="008C75E3" w:rsidRDefault="007A1A4D" w:rsidP="00551E52">
      <w:pPr>
        <w:pStyle w:val="Akapitzlist"/>
        <w:numPr>
          <w:ilvl w:val="0"/>
          <w:numId w:val="33"/>
        </w:numPr>
      </w:pPr>
      <w:r w:rsidRPr="008C75E3">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2034D59" w14:textId="77777777" w:rsidR="007A1A4D" w:rsidRPr="008C75E3" w:rsidRDefault="007A1A4D" w:rsidP="00551E52">
      <w:pPr>
        <w:pStyle w:val="Akapitzlist"/>
        <w:numPr>
          <w:ilvl w:val="0"/>
          <w:numId w:val="33"/>
        </w:numPr>
      </w:pPr>
      <w:r w:rsidRPr="008C75E3">
        <w:t>Logowanie musi obejmować zdarzenia dotyczące wszystkich modułów sieciowych i bezpieczeństwa oferowanego systemu.</w:t>
      </w:r>
    </w:p>
    <w:p w14:paraId="03BB34F0" w14:textId="77777777" w:rsidR="007A1A4D" w:rsidRDefault="007A1A4D" w:rsidP="00551E52">
      <w:pPr>
        <w:pStyle w:val="Akapitzlist"/>
        <w:numPr>
          <w:ilvl w:val="0"/>
          <w:numId w:val="33"/>
        </w:numPr>
      </w:pPr>
      <w:r w:rsidRPr="008C75E3">
        <w:t>Musi istnieć możliwość logowania do serwera SYSLOG.</w:t>
      </w:r>
    </w:p>
    <w:p w14:paraId="3FEA9A5A" w14:textId="77777777" w:rsidR="007A1A4D" w:rsidRPr="008C75E3" w:rsidRDefault="007A1A4D" w:rsidP="007A1A4D">
      <w:pPr>
        <w:pStyle w:val="Akapitzlist"/>
        <w:ind w:left="360"/>
      </w:pPr>
    </w:p>
    <w:p w14:paraId="26304D42" w14:textId="77777777" w:rsidR="007A1A4D" w:rsidRDefault="007A1A4D" w:rsidP="007A1A4D">
      <w:pPr>
        <w:pStyle w:val="Nagwek3"/>
        <w:numPr>
          <w:ilvl w:val="3"/>
          <w:numId w:val="1"/>
        </w:numPr>
      </w:pPr>
      <w:bookmarkStart w:id="29" w:name="_Toc2854153"/>
      <w:r w:rsidRPr="008C75E3">
        <w:t>Certyfikaty</w:t>
      </w:r>
      <w:bookmarkEnd w:id="29"/>
    </w:p>
    <w:p w14:paraId="2610994C" w14:textId="77777777" w:rsidR="007A1A4D" w:rsidRPr="00E238DB" w:rsidRDefault="007A1A4D" w:rsidP="007A1A4D"/>
    <w:p w14:paraId="65D5B48D" w14:textId="77777777" w:rsidR="007A1A4D" w:rsidRPr="008C75E3" w:rsidRDefault="007A1A4D" w:rsidP="007A1A4D">
      <w:r w:rsidRPr="008C75E3">
        <w:t>Poszczególne elementy oferowanego systemu bezpieczeństwa powinny posiadać następujące certyfikacje:</w:t>
      </w:r>
    </w:p>
    <w:p w14:paraId="527C6B0D" w14:textId="77777777" w:rsidR="007A1A4D" w:rsidRPr="008C75E3" w:rsidRDefault="007A1A4D" w:rsidP="00551E52">
      <w:pPr>
        <w:pStyle w:val="Akapitzlist"/>
        <w:numPr>
          <w:ilvl w:val="0"/>
          <w:numId w:val="34"/>
        </w:numPr>
      </w:pPr>
      <w:r w:rsidRPr="008C75E3">
        <w:t>ICSA lub EAL4 dla funkcji Firewall.</w:t>
      </w:r>
    </w:p>
    <w:p w14:paraId="0A23A5CC" w14:textId="77777777" w:rsidR="007A1A4D" w:rsidRPr="008C75E3" w:rsidRDefault="007A1A4D" w:rsidP="00551E52">
      <w:pPr>
        <w:pStyle w:val="Akapitzlist"/>
        <w:numPr>
          <w:ilvl w:val="0"/>
          <w:numId w:val="34"/>
        </w:numPr>
      </w:pPr>
      <w:r w:rsidRPr="008C75E3">
        <w:t xml:space="preserve">ICSA lub NSS </w:t>
      </w:r>
      <w:proofErr w:type="spellStart"/>
      <w:r w:rsidRPr="008C75E3">
        <w:t>Labs</w:t>
      </w:r>
      <w:proofErr w:type="spellEnd"/>
      <w:r w:rsidRPr="008C75E3">
        <w:t xml:space="preserve"> dla funkcji IPS.</w:t>
      </w:r>
    </w:p>
    <w:p w14:paraId="149C2EF2" w14:textId="77777777" w:rsidR="007A1A4D" w:rsidRDefault="007A1A4D" w:rsidP="00551E52">
      <w:pPr>
        <w:pStyle w:val="Akapitzlist"/>
        <w:numPr>
          <w:ilvl w:val="0"/>
          <w:numId w:val="34"/>
        </w:numPr>
      </w:pPr>
      <w:r w:rsidRPr="008C75E3">
        <w:t xml:space="preserve">ICSA dla funkcji </w:t>
      </w:r>
      <w:proofErr w:type="spellStart"/>
      <w:r w:rsidRPr="008C75E3">
        <w:t>IPSec</w:t>
      </w:r>
      <w:proofErr w:type="spellEnd"/>
      <w:r w:rsidRPr="008C75E3">
        <w:t xml:space="preserve"> VPN.</w:t>
      </w:r>
    </w:p>
    <w:p w14:paraId="46C1B75B" w14:textId="77777777" w:rsidR="007A1A4D" w:rsidRPr="008C75E3" w:rsidRDefault="007A1A4D" w:rsidP="007A1A4D">
      <w:pPr>
        <w:pStyle w:val="Akapitzlist"/>
        <w:ind w:left="360"/>
      </w:pPr>
    </w:p>
    <w:p w14:paraId="10A3F5CE" w14:textId="77777777" w:rsidR="007A1A4D" w:rsidRDefault="007A1A4D" w:rsidP="007A1A4D">
      <w:pPr>
        <w:pStyle w:val="Nagwek3"/>
        <w:numPr>
          <w:ilvl w:val="3"/>
          <w:numId w:val="1"/>
        </w:numPr>
      </w:pPr>
      <w:bookmarkStart w:id="30" w:name="_Toc2854154"/>
      <w:r w:rsidRPr="008C75E3">
        <w:t>Serwisy i licencje</w:t>
      </w:r>
      <w:bookmarkEnd w:id="30"/>
    </w:p>
    <w:p w14:paraId="7D1987D8" w14:textId="77777777" w:rsidR="007A1A4D" w:rsidRPr="00E238DB" w:rsidRDefault="007A1A4D" w:rsidP="007A1A4D"/>
    <w:p w14:paraId="577D6985" w14:textId="4227C11B" w:rsidR="007A1A4D" w:rsidRPr="008C75E3" w:rsidRDefault="007A1A4D" w:rsidP="007A1A4D">
      <w:r w:rsidRPr="008C75E3">
        <w:t>W ramach postępowania powinny zostać dostarczone licencje upoważniające do korzystania z aktualnych baz funkcji ochronnych producenta i serwisów. Powinny one obejmować: Kontrolę Aplikacji, IPS, Antywirus (z uwzględnieniem sygnatur do ochrony urządzeń mobilnych - co najmniej dla systemu operacyjnego Android</w:t>
      </w:r>
      <w:r w:rsidR="004E2658">
        <w:t>, który jest najczęściej używanym systemem mobilnym u Zamawiającego</w:t>
      </w:r>
      <w:r w:rsidRPr="008C75E3">
        <w:t xml:space="preserve">), Analiza typu </w:t>
      </w:r>
      <w:proofErr w:type="spellStart"/>
      <w:r w:rsidRPr="008C75E3">
        <w:t>Sandbox</w:t>
      </w:r>
      <w:proofErr w:type="spellEnd"/>
      <w:r w:rsidRPr="008C75E3">
        <w:t xml:space="preserve">, </w:t>
      </w:r>
      <w:proofErr w:type="spellStart"/>
      <w:r w:rsidRPr="008C75E3">
        <w:t>Antyspam</w:t>
      </w:r>
      <w:proofErr w:type="spellEnd"/>
      <w:r w:rsidRPr="008C75E3">
        <w:t xml:space="preserve">, Web </w:t>
      </w:r>
      <w:proofErr w:type="spellStart"/>
      <w:r w:rsidRPr="008C75E3">
        <w:t>Filtering</w:t>
      </w:r>
      <w:proofErr w:type="spellEnd"/>
      <w:r w:rsidRPr="008C75E3">
        <w:t xml:space="preserve">, bazy </w:t>
      </w:r>
      <w:proofErr w:type="spellStart"/>
      <w:r w:rsidRPr="008C75E3">
        <w:t>reputacyjne</w:t>
      </w:r>
      <w:proofErr w:type="spellEnd"/>
      <w:r w:rsidRPr="008C75E3">
        <w:t xml:space="preserve"> </w:t>
      </w:r>
      <w:r w:rsidRPr="00F72458">
        <w:t xml:space="preserve">adresów IP/domen na okres </w:t>
      </w:r>
      <w:r w:rsidR="00F72458" w:rsidRPr="00F72458">
        <w:t>36</w:t>
      </w:r>
      <w:r w:rsidRPr="00F72458">
        <w:t xml:space="preserve"> miesięcy.</w:t>
      </w:r>
      <w:r w:rsidRPr="008C75E3">
        <w:t xml:space="preserve"> </w:t>
      </w:r>
    </w:p>
    <w:p w14:paraId="0145FD7E" w14:textId="77777777" w:rsidR="007A1A4D" w:rsidRDefault="007A1A4D" w:rsidP="007A1A4D">
      <w:pPr>
        <w:pStyle w:val="Nagwek3"/>
        <w:numPr>
          <w:ilvl w:val="3"/>
          <w:numId w:val="1"/>
        </w:numPr>
      </w:pPr>
      <w:bookmarkStart w:id="31" w:name="_Toc2854155"/>
      <w:r w:rsidRPr="008C75E3">
        <w:t>Gwarancja oraz wsparcie</w:t>
      </w:r>
      <w:bookmarkEnd w:id="31"/>
    </w:p>
    <w:p w14:paraId="751A8D02" w14:textId="77777777" w:rsidR="007A1A4D" w:rsidRPr="00E238DB" w:rsidRDefault="007A1A4D" w:rsidP="007A1A4D"/>
    <w:p w14:paraId="16A07573" w14:textId="48219361" w:rsidR="007A1A4D" w:rsidRPr="008C75E3" w:rsidRDefault="007A1A4D" w:rsidP="007A1A4D">
      <w:r w:rsidRPr="00F72458">
        <w:t>S</w:t>
      </w:r>
      <w:r w:rsidR="001421CE">
        <w:t>przęt wraz z oprogramowaniem UTM</w:t>
      </w:r>
      <w:r w:rsidR="00DE46C8">
        <w:t>,</w:t>
      </w:r>
      <w:r w:rsidR="001421CE">
        <w:t xml:space="preserve"> </w:t>
      </w:r>
      <w:r w:rsidRPr="00F72458">
        <w:t xml:space="preserve">musi być objęty serwisem gwarancyjnym przez okres </w:t>
      </w:r>
      <w:r w:rsidR="00F72458" w:rsidRPr="00F72458">
        <w:t>36</w:t>
      </w:r>
      <w:r w:rsidRPr="00F72458">
        <w:t xml:space="preserve"> miesięcy, polegającym na naprawie lub wymianie urządzenia w przypadku jego wadliwości. W ramach tego serwisu </w:t>
      </w:r>
      <w:r w:rsidR="0093293F">
        <w:t>Wykonawca</w:t>
      </w:r>
      <w:r w:rsidR="0093293F" w:rsidRPr="00F72458">
        <w:t xml:space="preserve"> </w:t>
      </w:r>
      <w:r w:rsidRPr="00F72458">
        <w:t>musi zapewniać również dostęp do aktualizacji oprogramowania oraz wsparcie techniczne w trybie 8x5.</w:t>
      </w:r>
      <w:r w:rsidRPr="008C75E3">
        <w:t xml:space="preserve"> </w:t>
      </w:r>
    </w:p>
    <w:p w14:paraId="24C67533" w14:textId="77777777" w:rsidR="007A1A4D" w:rsidRPr="008C75E3" w:rsidRDefault="007A1A4D" w:rsidP="007A1A4D"/>
    <w:p w14:paraId="6C8AF6BF" w14:textId="7C2E946F" w:rsidR="007A1A4D" w:rsidRPr="008C75E3" w:rsidRDefault="007A1A4D" w:rsidP="007A1A4D">
      <w:pPr>
        <w:pStyle w:val="Nagwek3"/>
        <w:numPr>
          <w:ilvl w:val="3"/>
          <w:numId w:val="1"/>
        </w:numPr>
      </w:pPr>
      <w:bookmarkStart w:id="32" w:name="_Toc2854156"/>
      <w:r w:rsidRPr="008C75E3">
        <w:t>Uwagi dodatkowe</w:t>
      </w:r>
      <w:bookmarkEnd w:id="32"/>
      <w:r w:rsidR="00B225E3">
        <w:t xml:space="preserve"> i opcja</w:t>
      </w:r>
    </w:p>
    <w:p w14:paraId="2A28F9B2" w14:textId="77777777" w:rsidR="007A1A4D" w:rsidRPr="008C75E3" w:rsidRDefault="007A1A4D" w:rsidP="007A1A4D">
      <w:pPr>
        <w:rPr>
          <w:highlight w:val="yellow"/>
        </w:rPr>
      </w:pPr>
    </w:p>
    <w:p w14:paraId="00FFE255" w14:textId="5B97D562" w:rsidR="007A1A4D" w:rsidRPr="008033F7" w:rsidRDefault="007A1A4D" w:rsidP="001B3C77">
      <w:pPr>
        <w:pStyle w:val="Akapitzlist"/>
        <w:numPr>
          <w:ilvl w:val="0"/>
          <w:numId w:val="28"/>
        </w:numPr>
        <w:jc w:val="both"/>
      </w:pPr>
      <w:r w:rsidRPr="008033F7">
        <w:t xml:space="preserve">W przypadku istnienia takiego wymogu w stosunku do technologii objętej przedmiotem niniejszego postępowania (tzw. produkty podwójnego zastosowania), </w:t>
      </w:r>
      <w:r w:rsidR="008033F7">
        <w:t>Wykonawca zapewnia</w:t>
      </w:r>
      <w:r w:rsidRPr="008033F7">
        <w:t xml:space="preserve">,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8033F7">
        <w:t>późn</w:t>
      </w:r>
      <w:proofErr w:type="spellEnd"/>
      <w:r w:rsidRPr="008033F7">
        <w:t xml:space="preserve"> zm.)</w:t>
      </w:r>
    </w:p>
    <w:p w14:paraId="50268FA1" w14:textId="3E1371AE" w:rsidR="007B776C" w:rsidRDefault="007B776C" w:rsidP="001B3C77">
      <w:pPr>
        <w:pStyle w:val="Akapitzlist"/>
        <w:rPr>
          <w:highlight w:val="yellow"/>
        </w:rPr>
      </w:pPr>
    </w:p>
    <w:p w14:paraId="358E0AEF" w14:textId="4B0025A1" w:rsidR="0068326D" w:rsidRPr="00B225E3" w:rsidRDefault="0068326D" w:rsidP="00B225E3">
      <w:pPr>
        <w:pStyle w:val="Akapitzlist"/>
        <w:numPr>
          <w:ilvl w:val="0"/>
          <w:numId w:val="107"/>
        </w:numPr>
        <w:jc w:val="both"/>
        <w:rPr>
          <w:rStyle w:val="Odwoaniedokomentarza"/>
          <w:sz w:val="22"/>
          <w:szCs w:val="22"/>
        </w:rPr>
      </w:pPr>
      <w:bookmarkStart w:id="33" w:name="_Hlk3296351"/>
      <w:r>
        <w:t xml:space="preserve">Zamawiający przewiduje opcję w postaci możliwości zakupu drugiej sztuki </w:t>
      </w:r>
      <w:r w:rsidRPr="009A1DB5">
        <w:t>sprzęt</w:t>
      </w:r>
      <w:r>
        <w:t>u</w:t>
      </w:r>
      <w:r w:rsidRPr="009A1DB5">
        <w:t xml:space="preserve"> </w:t>
      </w:r>
      <w:r>
        <w:t xml:space="preserve">zabezpieczającego </w:t>
      </w:r>
      <w:r w:rsidRPr="009A1DB5">
        <w:t xml:space="preserve">klasy </w:t>
      </w:r>
      <w:r>
        <w:t>UTM</w:t>
      </w:r>
      <w:r w:rsidRPr="009A1DB5">
        <w:t xml:space="preserve"> </w:t>
      </w:r>
      <w:r>
        <w:t xml:space="preserve">opisanego w niniejszym punkcie (pkt 1.7.1 OPZ) </w:t>
      </w:r>
      <w:r w:rsidR="00F91728">
        <w:rPr>
          <w:rFonts w:cstheme="minorHAnsi"/>
          <w:bCs/>
          <w:iCs/>
        </w:rPr>
        <w:t>oraz umożliwiającego uruchomienie obu sztuk w trybie HA,</w:t>
      </w:r>
      <w:r w:rsidR="00F91728" w:rsidRPr="009A1DB5">
        <w:t xml:space="preserve"> </w:t>
      </w:r>
      <w:r w:rsidRPr="009A1DB5">
        <w:t>w pełni kompatybiln</w:t>
      </w:r>
      <w:r>
        <w:t>ego</w:t>
      </w:r>
      <w:r w:rsidRPr="009A1DB5">
        <w:t xml:space="preserve"> z oferowanym sprzętem klasy UTM</w:t>
      </w:r>
      <w:r>
        <w:t xml:space="preserve"> oraz CPL i WAF (w przypadku skorzystania z prawa opcji na zakup sprzętu WAF)</w:t>
      </w:r>
      <w:r w:rsidRPr="00B07296">
        <w:t>, tj. sprzętu tego samego producenta, co zaoferowany sprzęt klasy UTM</w:t>
      </w:r>
      <w:r>
        <w:t xml:space="preserve"> oraz CPL (i ewentualnie WAF)</w:t>
      </w:r>
      <w:r w:rsidRPr="00B225E3">
        <w:rPr>
          <w:rStyle w:val="Odwoaniedokomentarza"/>
          <w:sz w:val="22"/>
          <w:szCs w:val="22"/>
        </w:rPr>
        <w:t xml:space="preserve">. </w:t>
      </w:r>
      <w:r w:rsidR="006505D0" w:rsidRPr="00B225E3">
        <w:rPr>
          <w:rStyle w:val="Odwoaniedokomentarza"/>
          <w:sz w:val="22"/>
          <w:szCs w:val="22"/>
        </w:rPr>
        <w:t xml:space="preserve">W przypadku skorzystania z opcji Wykonawca zobowiązany jest wykonać wdrożenie oraz inne usługi opisane w pkt 3 niniejszego OPZ odpowiednio dla przedmiotu opcji. </w:t>
      </w:r>
      <w:r w:rsidRPr="00B225E3">
        <w:rPr>
          <w:rStyle w:val="Odwoaniedokomentarza"/>
          <w:sz w:val="22"/>
          <w:szCs w:val="22"/>
        </w:rPr>
        <w:t>Zamawiający zrealizuje opcję poprzez złożenie oświadczenia o woli skorzystania z opcji w postaci zlecenia dostawy całości lub części niżej opisanego sprzętu klasy UTM. Oświadczenie wraz ze zleceniem zakupu może być złożone Wykonawcy najpóźniej w ciągu 6 miesięcy od dnia zrealizowania i odebrania podstawowego zakresu zamówienia (bez elementów opisanych jako opcja). Termin realizacji zamówienia w ramach opcji: 5 tygodni od dnia przekazania oświadczenia o skorzystaniu z prawa opcji.</w:t>
      </w:r>
    </w:p>
    <w:bookmarkEnd w:id="33"/>
    <w:p w14:paraId="7A673B4A" w14:textId="77777777" w:rsidR="0068326D" w:rsidRPr="008028C6" w:rsidRDefault="0068326D" w:rsidP="001B3C77">
      <w:pPr>
        <w:pStyle w:val="Akapitzlist"/>
        <w:rPr>
          <w:highlight w:val="yellow"/>
        </w:rPr>
      </w:pPr>
    </w:p>
    <w:p w14:paraId="7260E1C9" w14:textId="5B9E6862" w:rsidR="007B776C" w:rsidRDefault="007B776C" w:rsidP="007B776C">
      <w:pPr>
        <w:pStyle w:val="Nagwek2"/>
        <w:numPr>
          <w:ilvl w:val="2"/>
          <w:numId w:val="1"/>
        </w:numPr>
      </w:pPr>
      <w:bookmarkStart w:id="34" w:name="_Toc533117981"/>
      <w:bookmarkStart w:id="35" w:name="_Toc2854157"/>
      <w:r>
        <w:t>Sprzęt zabezpieczający klasy WAF (Web Application Firewall) – 1 sztuka</w:t>
      </w:r>
      <w:bookmarkEnd w:id="34"/>
      <w:bookmarkEnd w:id="35"/>
      <w:r w:rsidR="00B225E3">
        <w:t xml:space="preserve"> (opcja)</w:t>
      </w:r>
    </w:p>
    <w:p w14:paraId="09C2D51B" w14:textId="087386A4" w:rsidR="007B776C" w:rsidRDefault="007B776C" w:rsidP="007B776C">
      <w:pPr>
        <w:rPr>
          <w:highlight w:val="yellow"/>
        </w:rPr>
      </w:pPr>
    </w:p>
    <w:p w14:paraId="0370D4C0" w14:textId="627C2DFE" w:rsidR="00CB71B9" w:rsidRPr="00614779" w:rsidRDefault="00CB71B9" w:rsidP="007904A9">
      <w:pPr>
        <w:jc w:val="both"/>
        <w:rPr>
          <w:rStyle w:val="Odwoaniedokomentarza"/>
          <w:sz w:val="22"/>
          <w:szCs w:val="22"/>
        </w:rPr>
      </w:pPr>
      <w:r>
        <w:t xml:space="preserve">Zamawiający przewiduje opcję w postaci możliwości zakupu </w:t>
      </w:r>
      <w:r w:rsidRPr="009A1DB5">
        <w:t>sprzęt</w:t>
      </w:r>
      <w:r>
        <w:t>u</w:t>
      </w:r>
      <w:r w:rsidRPr="009A1DB5">
        <w:t xml:space="preserve"> klasy WAF (Web Application Firewall) </w:t>
      </w:r>
      <w:r w:rsidR="00614779">
        <w:t xml:space="preserve">opisanego w niniejszym punkcie (pkt 1.7.2 OPZ) </w:t>
      </w:r>
      <w:r w:rsidRPr="009A1DB5">
        <w:t>w pełni kompatybiln</w:t>
      </w:r>
      <w:r>
        <w:t>ego</w:t>
      </w:r>
      <w:r w:rsidRPr="009A1DB5">
        <w:t xml:space="preserve"> z oferowanym sprzętem klasy UTM</w:t>
      </w:r>
      <w:r w:rsidR="00614779">
        <w:t xml:space="preserve"> oraz CPL</w:t>
      </w:r>
      <w:r w:rsidRPr="00B07296">
        <w:t>, tj. sprzętu tego samego producenta, co zaoferowany sprzęt klasy UTM</w:t>
      </w:r>
      <w:r w:rsidR="00614779">
        <w:t xml:space="preserve"> oraz CPL</w:t>
      </w:r>
      <w:r w:rsidRPr="00CB71B9">
        <w:rPr>
          <w:rStyle w:val="Odwoaniedokomentarza"/>
          <w:sz w:val="22"/>
          <w:szCs w:val="22"/>
        </w:rPr>
        <w:t xml:space="preserve">. </w:t>
      </w:r>
      <w:bookmarkStart w:id="36" w:name="_Hlk3296370"/>
      <w:r w:rsidR="006505D0">
        <w:rPr>
          <w:rStyle w:val="Odwoaniedokomentarza"/>
          <w:sz w:val="22"/>
          <w:szCs w:val="22"/>
        </w:rPr>
        <w:t xml:space="preserve">W przypadku skorzystania z opcji Wykonawca zobowiązany jest wykonać wdrożenie oraz inne usługi opisane w pkt 3 niniejszego OPZ odpowiednio dla przedmiotu opcji. </w:t>
      </w:r>
      <w:bookmarkEnd w:id="36"/>
      <w:r w:rsidRPr="00CB71B9">
        <w:rPr>
          <w:rStyle w:val="Odwoaniedokomentarza"/>
          <w:sz w:val="22"/>
          <w:szCs w:val="22"/>
        </w:rPr>
        <w:t xml:space="preserve">Zamawiający zrealizuje opcję poprzez złożenie oświadczenia o woli skorzystania z opcji w postaci zlecenia dostawy </w:t>
      </w:r>
      <w:r w:rsidRPr="00614779">
        <w:rPr>
          <w:rStyle w:val="Odwoaniedokomentarza"/>
          <w:sz w:val="22"/>
          <w:szCs w:val="22"/>
        </w:rPr>
        <w:t xml:space="preserve">całości lub części niżej opisanego sprzętu klasy WAF. Oświadczenie wraz ze zleceniem zakupu może być złożone Wykonawcy najpóźniej w ciągu 6 miesięcy od dnia zrealizowania i odebrania podstawowego zakresu zamówienia (bez elementów opisanych jako opcja). Termin realizacji zamówienia w ramach opcji: 5 </w:t>
      </w:r>
      <w:r w:rsidRPr="00614779">
        <w:rPr>
          <w:rStyle w:val="Odwoaniedokomentarza"/>
          <w:sz w:val="22"/>
          <w:szCs w:val="22"/>
        </w:rPr>
        <w:lastRenderedPageBreak/>
        <w:t>tygodni od dnia przekazania oświadczenia o skorzystaniu z prawa o</w:t>
      </w:r>
      <w:r w:rsidRPr="004644C4">
        <w:rPr>
          <w:rStyle w:val="Odwoaniedokomentarza"/>
          <w:sz w:val="22"/>
          <w:szCs w:val="22"/>
        </w:rPr>
        <w:t xml:space="preserve">pcji. </w:t>
      </w:r>
      <w:r w:rsidRPr="00CB71B9">
        <w:rPr>
          <w:rStyle w:val="Odwoaniedokomentarza"/>
          <w:sz w:val="22"/>
          <w:szCs w:val="22"/>
        </w:rPr>
        <w:t>W ramach opcji możliwy będzie zakup sprzętu klasy WAF</w:t>
      </w:r>
      <w:r w:rsidRPr="00614779">
        <w:rPr>
          <w:rStyle w:val="Odwoaniedokomentarza"/>
          <w:sz w:val="22"/>
          <w:szCs w:val="22"/>
        </w:rPr>
        <w:t xml:space="preserve">, opisanego w pkt 1.7.2 </w:t>
      </w:r>
      <w:r w:rsidR="00E437E2">
        <w:rPr>
          <w:rStyle w:val="Odwoaniedokomentarza"/>
          <w:sz w:val="22"/>
          <w:szCs w:val="22"/>
        </w:rPr>
        <w:t xml:space="preserve">i </w:t>
      </w:r>
      <w:r w:rsidRPr="00614779">
        <w:rPr>
          <w:rStyle w:val="Odwoaniedokomentarza"/>
          <w:sz w:val="22"/>
          <w:szCs w:val="22"/>
        </w:rPr>
        <w:t>poniżej.</w:t>
      </w:r>
    </w:p>
    <w:p w14:paraId="4BC12A3F" w14:textId="77777777" w:rsidR="00CB71B9" w:rsidRDefault="00CB71B9" w:rsidP="007B776C">
      <w:pPr>
        <w:rPr>
          <w:highlight w:val="yellow"/>
        </w:rPr>
      </w:pPr>
    </w:p>
    <w:p w14:paraId="127634AB" w14:textId="77777777" w:rsidR="007B776C" w:rsidRDefault="007B776C" w:rsidP="007B776C">
      <w:pPr>
        <w:pStyle w:val="Nagwek3"/>
        <w:numPr>
          <w:ilvl w:val="3"/>
          <w:numId w:val="1"/>
        </w:numPr>
      </w:pPr>
      <w:bookmarkStart w:id="37" w:name="_Toc533117982"/>
      <w:bookmarkStart w:id="38" w:name="_Toc2854158"/>
      <w:r w:rsidRPr="008C75E3">
        <w:t>Wymagania Ogólne</w:t>
      </w:r>
      <w:bookmarkEnd w:id="37"/>
      <w:bookmarkEnd w:id="38"/>
    </w:p>
    <w:p w14:paraId="5BCF3F03" w14:textId="77777777" w:rsidR="007B776C" w:rsidRDefault="007B776C" w:rsidP="007B776C">
      <w:pPr>
        <w:rPr>
          <w:highlight w:val="yellow"/>
        </w:rPr>
      </w:pPr>
    </w:p>
    <w:p w14:paraId="38B14D74" w14:textId="77777777" w:rsidR="007B776C" w:rsidRPr="00133CDE" w:rsidRDefault="007B776C" w:rsidP="007B776C">
      <w:pPr>
        <w:jc w:val="both"/>
      </w:pPr>
      <w:r w:rsidRPr="00133CDE">
        <w:t>System ochrony aplikacji webowych, którego zadaniem będzie wykrywanie i blokowanie ataków celujących w aplikacje webowe a następnie alarmowanie w wyniku wystąpienia określonych zdarzeń. Powinien zostać dostarczony w postaci komercyjnej platformy sprzętowej lub programowej. Dopuszcza się aby poszczególne elementy wchodzące w skład systemu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4F51C2F" w14:textId="77777777" w:rsidR="007B776C" w:rsidRDefault="007B776C" w:rsidP="007B776C">
      <w:pPr>
        <w:pStyle w:val="Nagwek3"/>
        <w:numPr>
          <w:ilvl w:val="3"/>
          <w:numId w:val="1"/>
        </w:numPr>
      </w:pPr>
      <w:bookmarkStart w:id="39" w:name="_Toc533117983"/>
      <w:bookmarkStart w:id="40" w:name="_Toc2854159"/>
      <w:r w:rsidRPr="00133CDE">
        <w:t>Architektura systemu</w:t>
      </w:r>
      <w:bookmarkEnd w:id="39"/>
      <w:bookmarkEnd w:id="40"/>
    </w:p>
    <w:p w14:paraId="4A46DDA9" w14:textId="77777777" w:rsidR="007B776C" w:rsidRPr="009E68A9" w:rsidRDefault="007B776C" w:rsidP="007B776C"/>
    <w:p w14:paraId="1BB28B24" w14:textId="6213CA35" w:rsidR="007B776C" w:rsidRDefault="007B776C" w:rsidP="007B776C">
      <w:pPr>
        <w:pStyle w:val="Akapitzlist"/>
        <w:numPr>
          <w:ilvl w:val="0"/>
          <w:numId w:val="106"/>
        </w:numPr>
        <w:jc w:val="both"/>
      </w:pPr>
      <w:r>
        <w:t xml:space="preserve">Dla zapewnienia wysokiej sprawności i skuteczności działania wymaganym </w:t>
      </w:r>
      <w:r w:rsidR="007904A9">
        <w:t>jest,</w:t>
      </w:r>
      <w:r>
        <w:t xml:space="preserve"> aby system pracował w oparciu o dedykowane oprogramowanie, wzmocnione z punktu widzenia bezpieczeństwa.</w:t>
      </w:r>
    </w:p>
    <w:p w14:paraId="67BF157A" w14:textId="77777777" w:rsidR="007B776C" w:rsidRDefault="007B776C" w:rsidP="007B776C">
      <w:pPr>
        <w:pStyle w:val="Akapitzlist"/>
        <w:numPr>
          <w:ilvl w:val="0"/>
          <w:numId w:val="106"/>
        </w:numPr>
        <w:jc w:val="both"/>
      </w:pPr>
      <w:r>
        <w:t xml:space="preserve">Powinna istnieć możliwość implementacji systemu w trybach: </w:t>
      </w:r>
      <w:proofErr w:type="spellStart"/>
      <w:r>
        <w:t>inline</w:t>
      </w:r>
      <w:proofErr w:type="spellEnd"/>
      <w:r>
        <w:t xml:space="preserve"> </w:t>
      </w:r>
      <w:proofErr w:type="spellStart"/>
      <w:r>
        <w:t>reverse</w:t>
      </w:r>
      <w:proofErr w:type="spellEnd"/>
      <w:r>
        <w:t xml:space="preserve"> </w:t>
      </w:r>
      <w:proofErr w:type="spellStart"/>
      <w:r>
        <w:t>proxy</w:t>
      </w:r>
      <w:proofErr w:type="spellEnd"/>
      <w:r>
        <w:t xml:space="preserve"> lub transparent.</w:t>
      </w:r>
    </w:p>
    <w:p w14:paraId="28A7D358" w14:textId="77777777" w:rsidR="007B776C" w:rsidRDefault="007B776C" w:rsidP="007B776C">
      <w:pPr>
        <w:pStyle w:val="Akapitzlist"/>
        <w:numPr>
          <w:ilvl w:val="0"/>
          <w:numId w:val="106"/>
        </w:numPr>
        <w:jc w:val="both"/>
      </w:pPr>
      <w:r>
        <w:t>Produkt nie powinien posiadać ograniczeń co do ilości chronionych aplikacji web.</w:t>
      </w:r>
    </w:p>
    <w:p w14:paraId="4963B1A2" w14:textId="77777777" w:rsidR="007B776C" w:rsidRPr="00775D68" w:rsidRDefault="007B776C" w:rsidP="007B776C">
      <w:pPr>
        <w:pStyle w:val="Akapitzlist"/>
        <w:numPr>
          <w:ilvl w:val="0"/>
          <w:numId w:val="106"/>
        </w:numPr>
        <w:jc w:val="both"/>
      </w:pPr>
      <w:r>
        <w:t xml:space="preserve">Powinna istnieć </w:t>
      </w:r>
      <w:r w:rsidRPr="00775D68">
        <w:t>możliwość zdefiniowania co najmniej 10 domen administracyjnych, w których poszczególni administratorzy zarządzają określonymi funkcjami podstawowymi systemu.</w:t>
      </w:r>
    </w:p>
    <w:p w14:paraId="10A26574" w14:textId="77777777" w:rsidR="007B776C" w:rsidRPr="00775D68" w:rsidRDefault="007B776C" w:rsidP="007B776C">
      <w:pPr>
        <w:pStyle w:val="Akapitzlist"/>
        <w:numPr>
          <w:ilvl w:val="0"/>
          <w:numId w:val="106"/>
        </w:numPr>
        <w:jc w:val="both"/>
      </w:pPr>
      <w:r w:rsidRPr="00775D68">
        <w:t xml:space="preserve">System powinien mieć możliwość pracy w konfiguracji HA (High </w:t>
      </w:r>
      <w:proofErr w:type="spellStart"/>
      <w:r w:rsidRPr="00775D68">
        <w:t>Availability</w:t>
      </w:r>
      <w:proofErr w:type="spellEnd"/>
      <w:r w:rsidRPr="00775D68">
        <w:t>) w trybie Active-</w:t>
      </w:r>
      <w:proofErr w:type="spellStart"/>
      <w:r w:rsidRPr="00775D68">
        <w:t>Passive</w:t>
      </w:r>
      <w:proofErr w:type="spellEnd"/>
      <w:r w:rsidRPr="00775D68">
        <w:t xml:space="preserve">. </w:t>
      </w:r>
    </w:p>
    <w:p w14:paraId="411ABF33" w14:textId="77777777" w:rsidR="007B776C" w:rsidRDefault="007B776C" w:rsidP="007B776C">
      <w:pPr>
        <w:pStyle w:val="Nagwek3"/>
        <w:numPr>
          <w:ilvl w:val="3"/>
          <w:numId w:val="1"/>
        </w:numPr>
      </w:pPr>
      <w:bookmarkStart w:id="41" w:name="_Toc533117984"/>
      <w:bookmarkStart w:id="42" w:name="_Toc2854160"/>
      <w:r w:rsidRPr="00775D68">
        <w:t>Parametry fizyczne systemu</w:t>
      </w:r>
      <w:bookmarkEnd w:id="41"/>
      <w:bookmarkEnd w:id="42"/>
    </w:p>
    <w:p w14:paraId="3A25D9E0" w14:textId="77777777" w:rsidR="007B776C" w:rsidRPr="009E68A9" w:rsidRDefault="007B776C" w:rsidP="007B776C"/>
    <w:p w14:paraId="592431C0" w14:textId="77777777" w:rsidR="007B776C" w:rsidRPr="00775D68" w:rsidRDefault="007B776C" w:rsidP="007B776C">
      <w:pPr>
        <w:pStyle w:val="Akapitzlist"/>
        <w:numPr>
          <w:ilvl w:val="0"/>
          <w:numId w:val="58"/>
        </w:numPr>
        <w:jc w:val="both"/>
      </w:pPr>
      <w:r w:rsidRPr="00775D68">
        <w:t xml:space="preserve">System realizujący funkcje podstawowe musi dysponować minimum: </w:t>
      </w:r>
    </w:p>
    <w:p w14:paraId="5C95889C" w14:textId="77777777" w:rsidR="007B776C" w:rsidRPr="00775D68" w:rsidRDefault="007B776C" w:rsidP="007B776C">
      <w:pPr>
        <w:pStyle w:val="Akapitzlist"/>
        <w:numPr>
          <w:ilvl w:val="0"/>
          <w:numId w:val="59"/>
        </w:numPr>
        <w:ind w:left="1068"/>
        <w:jc w:val="both"/>
      </w:pPr>
      <w:r w:rsidRPr="00775D68">
        <w:t>3 portami Gigabit Ethernet RJ-45.</w:t>
      </w:r>
    </w:p>
    <w:p w14:paraId="6FA6BE28" w14:textId="77777777" w:rsidR="007B776C" w:rsidRPr="00775D68" w:rsidRDefault="007B776C" w:rsidP="007B776C">
      <w:pPr>
        <w:pStyle w:val="Akapitzlist"/>
        <w:numPr>
          <w:ilvl w:val="0"/>
          <w:numId w:val="58"/>
        </w:numPr>
        <w:jc w:val="both"/>
      </w:pPr>
      <w:r w:rsidRPr="00775D68">
        <w:t>Powierzchnia dyskowa - minimum 240 GB typu SSD.</w:t>
      </w:r>
    </w:p>
    <w:p w14:paraId="6AD9FD8A" w14:textId="77777777" w:rsidR="007B776C" w:rsidRPr="00775D68" w:rsidRDefault="007B776C" w:rsidP="007B776C">
      <w:pPr>
        <w:pStyle w:val="Akapitzlist"/>
        <w:numPr>
          <w:ilvl w:val="0"/>
          <w:numId w:val="58"/>
        </w:numPr>
        <w:jc w:val="both"/>
      </w:pPr>
      <w:r w:rsidRPr="00775D68">
        <w:t>Zasilanie z sieci 230V/50Hz.</w:t>
      </w:r>
    </w:p>
    <w:p w14:paraId="47E07E75" w14:textId="77777777" w:rsidR="007B776C" w:rsidRPr="00775D68" w:rsidRDefault="007B776C" w:rsidP="007B776C">
      <w:pPr>
        <w:pStyle w:val="Akapitzlist"/>
        <w:numPr>
          <w:ilvl w:val="0"/>
          <w:numId w:val="58"/>
        </w:numPr>
        <w:jc w:val="both"/>
      </w:pPr>
      <w:r w:rsidRPr="00775D68">
        <w:t>Obudowa urządzenia o wysokości do 1 U z możliwością montażu w standardowej szafie teletechnicznej 19 cali.</w:t>
      </w:r>
    </w:p>
    <w:p w14:paraId="0A603AEE" w14:textId="77777777" w:rsidR="007B776C" w:rsidRDefault="007B776C" w:rsidP="007B776C">
      <w:pPr>
        <w:pStyle w:val="Nagwek3"/>
        <w:numPr>
          <w:ilvl w:val="3"/>
          <w:numId w:val="1"/>
        </w:numPr>
      </w:pPr>
      <w:bookmarkStart w:id="43" w:name="_Toc533117985"/>
      <w:bookmarkStart w:id="44" w:name="_Toc2854161"/>
      <w:r w:rsidRPr="00775D68">
        <w:t>Parametry wydajnościowe</w:t>
      </w:r>
      <w:bookmarkEnd w:id="43"/>
      <w:bookmarkEnd w:id="44"/>
    </w:p>
    <w:p w14:paraId="28C16992" w14:textId="77777777" w:rsidR="007B776C" w:rsidRPr="009E68A9" w:rsidRDefault="007B776C" w:rsidP="007B776C"/>
    <w:p w14:paraId="1EFBC6DB" w14:textId="77777777" w:rsidR="007B776C" w:rsidRDefault="007B776C" w:rsidP="007B776C">
      <w:pPr>
        <w:pStyle w:val="Akapitzlist"/>
        <w:numPr>
          <w:ilvl w:val="0"/>
          <w:numId w:val="60"/>
        </w:numPr>
        <w:jc w:val="both"/>
      </w:pPr>
      <w:r w:rsidRPr="00775D68">
        <w:lastRenderedPageBreak/>
        <w:t xml:space="preserve">Przepustowość dla ruchu http - min 90 </w:t>
      </w:r>
      <w:proofErr w:type="spellStart"/>
      <w:r w:rsidRPr="00775D68">
        <w:t>Mbps</w:t>
      </w:r>
      <w:proofErr w:type="spellEnd"/>
      <w:r w:rsidRPr="00775D68">
        <w:t>.</w:t>
      </w:r>
    </w:p>
    <w:p w14:paraId="3C08779B" w14:textId="77777777" w:rsidR="007B776C" w:rsidRPr="00775D68" w:rsidRDefault="007B776C" w:rsidP="007B776C">
      <w:pPr>
        <w:pStyle w:val="Akapitzlist"/>
        <w:jc w:val="both"/>
      </w:pPr>
    </w:p>
    <w:p w14:paraId="2BE14A0E" w14:textId="77777777" w:rsidR="007B776C" w:rsidRDefault="007B776C" w:rsidP="007B776C">
      <w:pPr>
        <w:pStyle w:val="Nagwek3"/>
        <w:numPr>
          <w:ilvl w:val="3"/>
          <w:numId w:val="1"/>
        </w:numPr>
      </w:pPr>
      <w:bookmarkStart w:id="45" w:name="_Toc533117986"/>
      <w:bookmarkStart w:id="46" w:name="_Toc2854162"/>
      <w:r w:rsidRPr="00133CDE">
        <w:t>Podstawowe funkcje systemu</w:t>
      </w:r>
      <w:bookmarkEnd w:id="45"/>
      <w:bookmarkEnd w:id="46"/>
    </w:p>
    <w:p w14:paraId="7CE2BF44" w14:textId="77777777" w:rsidR="007B776C" w:rsidRPr="009E68A9" w:rsidRDefault="007B776C" w:rsidP="007B776C"/>
    <w:p w14:paraId="21D09F26" w14:textId="77777777" w:rsidR="007B776C" w:rsidRPr="00133CDE" w:rsidRDefault="007B776C" w:rsidP="007B776C">
      <w:pPr>
        <w:jc w:val="both"/>
      </w:pPr>
      <w:r w:rsidRPr="00133CDE">
        <w:t>System musi realizować co najmniej poniższe funkcje:</w:t>
      </w:r>
    </w:p>
    <w:p w14:paraId="5B7629A1" w14:textId="77777777" w:rsidR="007B776C" w:rsidRDefault="007B776C" w:rsidP="007B776C">
      <w:pPr>
        <w:pStyle w:val="Akapitzlist"/>
        <w:numPr>
          <w:ilvl w:val="0"/>
          <w:numId w:val="61"/>
        </w:numPr>
        <w:jc w:val="both"/>
      </w:pPr>
      <w:r>
        <w:t xml:space="preserve">Tryb auto-uczenia – przyspieszający i ułatwiający implementację. </w:t>
      </w:r>
    </w:p>
    <w:p w14:paraId="5F27E180" w14:textId="77777777" w:rsidR="007B776C" w:rsidRDefault="007B776C" w:rsidP="007B776C">
      <w:pPr>
        <w:pStyle w:val="Akapitzlist"/>
        <w:numPr>
          <w:ilvl w:val="0"/>
          <w:numId w:val="61"/>
        </w:numPr>
        <w:jc w:val="both"/>
      </w:pPr>
      <w:r>
        <w:t>Podział obciążenia na kilkanaście serwerów (</w:t>
      </w:r>
      <w:proofErr w:type="spellStart"/>
      <w:r>
        <w:t>loadbalancing</w:t>
      </w:r>
      <w:proofErr w:type="spellEnd"/>
      <w:r>
        <w:t xml:space="preserve">) z mechanizmami weryfikacji stanu pracy serwerów. Wsparcie dla mechanizmów podziału obciążenia: </w:t>
      </w:r>
    </w:p>
    <w:p w14:paraId="1802C771" w14:textId="77777777" w:rsidR="007B776C" w:rsidRDefault="007B776C" w:rsidP="007B776C">
      <w:pPr>
        <w:pStyle w:val="Akapitzlist"/>
        <w:numPr>
          <w:ilvl w:val="0"/>
          <w:numId w:val="62"/>
        </w:numPr>
        <w:ind w:left="1068"/>
        <w:jc w:val="both"/>
      </w:pPr>
      <w:proofErr w:type="spellStart"/>
      <w:r>
        <w:t>Round</w:t>
      </w:r>
      <w:proofErr w:type="spellEnd"/>
      <w:r>
        <w:t xml:space="preserve"> Robin, </w:t>
      </w:r>
    </w:p>
    <w:p w14:paraId="3DA9E8A8" w14:textId="77777777" w:rsidR="007B776C" w:rsidRDefault="007B776C" w:rsidP="007B776C">
      <w:pPr>
        <w:pStyle w:val="Akapitzlist"/>
        <w:numPr>
          <w:ilvl w:val="0"/>
          <w:numId w:val="63"/>
        </w:numPr>
        <w:ind w:left="1068"/>
        <w:jc w:val="both"/>
      </w:pPr>
      <w:proofErr w:type="spellStart"/>
      <w:r>
        <w:t>Weighted</w:t>
      </w:r>
      <w:proofErr w:type="spellEnd"/>
      <w:r>
        <w:t xml:space="preserve"> </w:t>
      </w:r>
      <w:proofErr w:type="spellStart"/>
      <w:r>
        <w:t>Round</w:t>
      </w:r>
      <w:proofErr w:type="spellEnd"/>
      <w:r>
        <w:t xml:space="preserve"> Robin, </w:t>
      </w:r>
    </w:p>
    <w:p w14:paraId="3A4F4E1F" w14:textId="77777777" w:rsidR="007B776C" w:rsidRDefault="007B776C" w:rsidP="007B776C">
      <w:pPr>
        <w:pStyle w:val="Akapitzlist"/>
        <w:numPr>
          <w:ilvl w:val="0"/>
          <w:numId w:val="64"/>
        </w:numPr>
        <w:ind w:left="1068"/>
        <w:jc w:val="both"/>
      </w:pPr>
      <w:proofErr w:type="spellStart"/>
      <w:r>
        <w:t>Least</w:t>
      </w:r>
      <w:proofErr w:type="spellEnd"/>
      <w:r>
        <w:t xml:space="preserve"> Connection, </w:t>
      </w:r>
    </w:p>
    <w:p w14:paraId="0F74D3FB" w14:textId="77777777" w:rsidR="007B776C" w:rsidRDefault="007B776C" w:rsidP="007B776C">
      <w:pPr>
        <w:pStyle w:val="Akapitzlist"/>
        <w:numPr>
          <w:ilvl w:val="0"/>
          <w:numId w:val="65"/>
        </w:numPr>
        <w:ind w:left="1068"/>
        <w:jc w:val="both"/>
      </w:pPr>
      <w:r>
        <w:t xml:space="preserve">Source IP </w:t>
      </w:r>
      <w:proofErr w:type="spellStart"/>
      <w:r>
        <w:t>Hash</w:t>
      </w:r>
      <w:proofErr w:type="spellEnd"/>
      <w:r>
        <w:t xml:space="preserve">, </w:t>
      </w:r>
    </w:p>
    <w:p w14:paraId="0FF4FA0F" w14:textId="77777777" w:rsidR="007B776C" w:rsidRDefault="007B776C" w:rsidP="007B776C">
      <w:pPr>
        <w:pStyle w:val="Akapitzlist"/>
        <w:numPr>
          <w:ilvl w:val="0"/>
          <w:numId w:val="61"/>
        </w:numPr>
        <w:jc w:val="both"/>
      </w:pPr>
      <w:r>
        <w:t xml:space="preserve">Wsparcie dla mechanizmów </w:t>
      </w:r>
      <w:proofErr w:type="spellStart"/>
      <w:r>
        <w:t>session</w:t>
      </w:r>
      <w:proofErr w:type="spellEnd"/>
      <w:r>
        <w:t xml:space="preserve"> </w:t>
      </w:r>
      <w:proofErr w:type="spellStart"/>
      <w:r>
        <w:t>persistence</w:t>
      </w:r>
      <w:proofErr w:type="spellEnd"/>
      <w:r>
        <w:t>:</w:t>
      </w:r>
    </w:p>
    <w:p w14:paraId="4429DBEE" w14:textId="77777777" w:rsidR="007B776C" w:rsidRDefault="007B776C" w:rsidP="007B776C">
      <w:pPr>
        <w:pStyle w:val="Akapitzlist"/>
        <w:numPr>
          <w:ilvl w:val="0"/>
          <w:numId w:val="66"/>
        </w:numPr>
        <w:ind w:left="1068"/>
        <w:jc w:val="both"/>
      </w:pPr>
      <w:r>
        <w:t xml:space="preserve">Source IP </w:t>
      </w:r>
    </w:p>
    <w:p w14:paraId="14E70212" w14:textId="77777777" w:rsidR="007B776C" w:rsidRDefault="007B776C" w:rsidP="007B776C">
      <w:pPr>
        <w:pStyle w:val="Akapitzlist"/>
        <w:numPr>
          <w:ilvl w:val="0"/>
          <w:numId w:val="67"/>
        </w:numPr>
        <w:ind w:left="1068"/>
        <w:jc w:val="both"/>
      </w:pPr>
      <w:r>
        <w:t xml:space="preserve">HTTP </w:t>
      </w:r>
      <w:proofErr w:type="spellStart"/>
      <w:r>
        <w:t>Header</w:t>
      </w:r>
      <w:proofErr w:type="spellEnd"/>
      <w:r>
        <w:t xml:space="preserve"> </w:t>
      </w:r>
    </w:p>
    <w:p w14:paraId="7D472063" w14:textId="77777777" w:rsidR="007B776C" w:rsidRDefault="007B776C" w:rsidP="007B776C">
      <w:pPr>
        <w:pStyle w:val="Akapitzlist"/>
        <w:numPr>
          <w:ilvl w:val="0"/>
          <w:numId w:val="68"/>
        </w:numPr>
        <w:ind w:left="1068"/>
        <w:jc w:val="both"/>
      </w:pPr>
      <w:r>
        <w:t xml:space="preserve">URL </w:t>
      </w:r>
      <w:proofErr w:type="spellStart"/>
      <w:r>
        <w:t>parameter</w:t>
      </w:r>
      <w:proofErr w:type="spellEnd"/>
      <w:r>
        <w:t xml:space="preserve"> </w:t>
      </w:r>
    </w:p>
    <w:p w14:paraId="2CB26A7B" w14:textId="77777777" w:rsidR="007B776C" w:rsidRDefault="007B776C" w:rsidP="007B776C">
      <w:pPr>
        <w:pStyle w:val="Akapitzlist"/>
        <w:numPr>
          <w:ilvl w:val="0"/>
          <w:numId w:val="69"/>
        </w:numPr>
        <w:ind w:left="1068"/>
        <w:jc w:val="both"/>
      </w:pPr>
      <w:r>
        <w:t xml:space="preserve">Insert Cookie </w:t>
      </w:r>
    </w:p>
    <w:p w14:paraId="53ABB58B" w14:textId="77777777" w:rsidR="007B776C" w:rsidRDefault="007B776C" w:rsidP="007B776C">
      <w:pPr>
        <w:pStyle w:val="Akapitzlist"/>
        <w:numPr>
          <w:ilvl w:val="0"/>
          <w:numId w:val="70"/>
        </w:numPr>
        <w:ind w:left="1068"/>
        <w:jc w:val="both"/>
      </w:pPr>
      <w:proofErr w:type="spellStart"/>
      <w:r>
        <w:t>Rewrite</w:t>
      </w:r>
      <w:proofErr w:type="spellEnd"/>
      <w:r>
        <w:t xml:space="preserve"> Cookie </w:t>
      </w:r>
    </w:p>
    <w:p w14:paraId="7D606C8F" w14:textId="77777777" w:rsidR="007B776C" w:rsidRDefault="007B776C" w:rsidP="007B776C">
      <w:pPr>
        <w:pStyle w:val="Akapitzlist"/>
        <w:numPr>
          <w:ilvl w:val="0"/>
          <w:numId w:val="71"/>
        </w:numPr>
        <w:ind w:left="1068"/>
        <w:jc w:val="both"/>
      </w:pPr>
      <w:proofErr w:type="spellStart"/>
      <w:r>
        <w:t>Persistent</w:t>
      </w:r>
      <w:proofErr w:type="spellEnd"/>
      <w:r>
        <w:t xml:space="preserve"> Cookie </w:t>
      </w:r>
    </w:p>
    <w:p w14:paraId="7731ACB2" w14:textId="77777777" w:rsidR="007B776C" w:rsidRDefault="007B776C" w:rsidP="007B776C">
      <w:pPr>
        <w:pStyle w:val="Akapitzlist"/>
        <w:numPr>
          <w:ilvl w:val="0"/>
          <w:numId w:val="72"/>
        </w:numPr>
        <w:ind w:left="1068"/>
        <w:jc w:val="both"/>
      </w:pPr>
      <w:r>
        <w:t xml:space="preserve">Embedded Cookie </w:t>
      </w:r>
    </w:p>
    <w:p w14:paraId="47BB2784" w14:textId="77777777" w:rsidR="007B776C" w:rsidRDefault="007B776C" w:rsidP="007B776C">
      <w:pPr>
        <w:pStyle w:val="Akapitzlist"/>
        <w:numPr>
          <w:ilvl w:val="0"/>
          <w:numId w:val="73"/>
        </w:numPr>
        <w:ind w:left="1068"/>
        <w:jc w:val="both"/>
      </w:pPr>
      <w:r>
        <w:t xml:space="preserve">ASP </w:t>
      </w:r>
      <w:proofErr w:type="spellStart"/>
      <w:r>
        <w:t>Session</w:t>
      </w:r>
      <w:proofErr w:type="spellEnd"/>
      <w:r>
        <w:t xml:space="preserve"> ID </w:t>
      </w:r>
    </w:p>
    <w:p w14:paraId="71E7E0B8" w14:textId="77777777" w:rsidR="007B776C" w:rsidRDefault="007B776C" w:rsidP="007B776C">
      <w:pPr>
        <w:pStyle w:val="Akapitzlist"/>
        <w:numPr>
          <w:ilvl w:val="0"/>
          <w:numId w:val="74"/>
        </w:numPr>
        <w:ind w:left="1068"/>
        <w:jc w:val="both"/>
      </w:pPr>
      <w:r>
        <w:t xml:space="preserve">PHP </w:t>
      </w:r>
      <w:proofErr w:type="spellStart"/>
      <w:r>
        <w:t>Session</w:t>
      </w:r>
      <w:proofErr w:type="spellEnd"/>
      <w:r>
        <w:t xml:space="preserve"> ID </w:t>
      </w:r>
    </w:p>
    <w:p w14:paraId="67A4F704" w14:textId="77777777" w:rsidR="007B776C" w:rsidRDefault="007B776C" w:rsidP="007B776C">
      <w:pPr>
        <w:pStyle w:val="Akapitzlist"/>
        <w:numPr>
          <w:ilvl w:val="0"/>
          <w:numId w:val="75"/>
        </w:numPr>
        <w:ind w:left="1068"/>
        <w:jc w:val="both"/>
      </w:pPr>
      <w:r>
        <w:t xml:space="preserve">JSP </w:t>
      </w:r>
      <w:proofErr w:type="spellStart"/>
      <w:r>
        <w:t>Session</w:t>
      </w:r>
      <w:proofErr w:type="spellEnd"/>
      <w:r>
        <w:t xml:space="preserve"> ID </w:t>
      </w:r>
    </w:p>
    <w:p w14:paraId="3EA53E2D" w14:textId="77777777" w:rsidR="007B776C" w:rsidRDefault="007B776C" w:rsidP="007B776C">
      <w:pPr>
        <w:pStyle w:val="Akapitzlist"/>
        <w:numPr>
          <w:ilvl w:val="0"/>
          <w:numId w:val="76"/>
        </w:numPr>
        <w:ind w:left="1068"/>
        <w:jc w:val="both"/>
      </w:pPr>
      <w:r>
        <w:t xml:space="preserve">SSL </w:t>
      </w:r>
      <w:proofErr w:type="spellStart"/>
      <w:r>
        <w:t>Session</w:t>
      </w:r>
      <w:proofErr w:type="spellEnd"/>
      <w:r>
        <w:t xml:space="preserve"> ID</w:t>
      </w:r>
    </w:p>
    <w:p w14:paraId="644F2980" w14:textId="77777777" w:rsidR="007B776C" w:rsidRDefault="007B776C" w:rsidP="007B776C">
      <w:pPr>
        <w:pStyle w:val="Akapitzlist"/>
        <w:numPr>
          <w:ilvl w:val="0"/>
          <w:numId w:val="61"/>
        </w:numPr>
        <w:jc w:val="both"/>
      </w:pPr>
      <w:r>
        <w:t xml:space="preserve">Terminowanie połączeń SSL dla wybranych chronionych serwisów. Wsparcie dla SSL 3.0, TLS 1.1, TLS 1.2. </w:t>
      </w:r>
    </w:p>
    <w:p w14:paraId="4BF7F595" w14:textId="77777777" w:rsidR="007B776C" w:rsidRDefault="007B776C" w:rsidP="007B776C">
      <w:pPr>
        <w:pStyle w:val="Akapitzlist"/>
        <w:numPr>
          <w:ilvl w:val="0"/>
          <w:numId w:val="61"/>
        </w:numPr>
        <w:jc w:val="both"/>
      </w:pPr>
      <w:r>
        <w:t>Możliwość analizy poszczególnych rodzajów ruchu w oparciu o polityki bezpieczeństwa (polityka to obiekt określający zbiór ustawień zabezpieczających aplikacje).</w:t>
      </w:r>
    </w:p>
    <w:p w14:paraId="0295260E" w14:textId="77777777" w:rsidR="007B776C" w:rsidRDefault="007B776C" w:rsidP="007B776C">
      <w:pPr>
        <w:pStyle w:val="Akapitzlist"/>
        <w:numPr>
          <w:ilvl w:val="0"/>
          <w:numId w:val="61"/>
        </w:numPr>
        <w:jc w:val="both"/>
      </w:pPr>
      <w:r>
        <w:t xml:space="preserve">Ochrona aplikacji www przed takimi zagrożeniami jak: </w:t>
      </w:r>
    </w:p>
    <w:p w14:paraId="2EE1A128" w14:textId="77777777" w:rsidR="007B776C" w:rsidRPr="005279F1" w:rsidRDefault="007B776C" w:rsidP="007B776C">
      <w:pPr>
        <w:pStyle w:val="Akapitzlist"/>
        <w:numPr>
          <w:ilvl w:val="0"/>
          <w:numId w:val="77"/>
        </w:numPr>
        <w:ind w:left="1068"/>
        <w:jc w:val="both"/>
        <w:rPr>
          <w:lang w:val="en-US"/>
        </w:rPr>
      </w:pPr>
      <w:r w:rsidRPr="005279F1">
        <w:rPr>
          <w:lang w:val="en-US"/>
        </w:rPr>
        <w:t>SQL and OS Command Injection.</w:t>
      </w:r>
    </w:p>
    <w:p w14:paraId="20F04C9C" w14:textId="77777777" w:rsidR="007B776C" w:rsidRDefault="007B776C" w:rsidP="007B776C">
      <w:pPr>
        <w:pStyle w:val="Akapitzlist"/>
        <w:numPr>
          <w:ilvl w:val="0"/>
          <w:numId w:val="78"/>
        </w:numPr>
        <w:ind w:left="1068"/>
        <w:jc w:val="both"/>
      </w:pPr>
      <w:r>
        <w:t>Cross Site Scripting (XSS).</w:t>
      </w:r>
    </w:p>
    <w:p w14:paraId="3DB7B551" w14:textId="77777777" w:rsidR="007B776C" w:rsidRDefault="007B776C" w:rsidP="007B776C">
      <w:pPr>
        <w:pStyle w:val="Akapitzlist"/>
        <w:numPr>
          <w:ilvl w:val="0"/>
          <w:numId w:val="79"/>
        </w:numPr>
        <w:ind w:left="1068"/>
        <w:jc w:val="both"/>
      </w:pPr>
      <w:r>
        <w:t xml:space="preserve">Cross Site </w:t>
      </w:r>
      <w:proofErr w:type="spellStart"/>
      <w:r>
        <w:t>Request</w:t>
      </w:r>
      <w:proofErr w:type="spellEnd"/>
      <w:r>
        <w:t xml:space="preserve"> </w:t>
      </w:r>
      <w:proofErr w:type="spellStart"/>
      <w:r>
        <w:t>Forgery</w:t>
      </w:r>
      <w:proofErr w:type="spellEnd"/>
      <w:r>
        <w:t>.</w:t>
      </w:r>
    </w:p>
    <w:p w14:paraId="4BB3CA8D" w14:textId="77777777" w:rsidR="007B776C" w:rsidRDefault="007B776C" w:rsidP="007B776C">
      <w:pPr>
        <w:pStyle w:val="Akapitzlist"/>
        <w:numPr>
          <w:ilvl w:val="0"/>
          <w:numId w:val="80"/>
        </w:numPr>
        <w:ind w:left="1068"/>
        <w:jc w:val="both"/>
      </w:pPr>
      <w:proofErr w:type="spellStart"/>
      <w:r>
        <w:t>Outbound</w:t>
      </w:r>
      <w:proofErr w:type="spellEnd"/>
      <w:r>
        <w:t xml:space="preserve"> Data </w:t>
      </w:r>
      <w:proofErr w:type="spellStart"/>
      <w:r>
        <w:t>Leakage</w:t>
      </w:r>
      <w:proofErr w:type="spellEnd"/>
      <w:r>
        <w:t>.</w:t>
      </w:r>
    </w:p>
    <w:p w14:paraId="4B6E732A" w14:textId="77777777" w:rsidR="007B776C" w:rsidRDefault="007B776C" w:rsidP="007B776C">
      <w:pPr>
        <w:pStyle w:val="Akapitzlist"/>
        <w:numPr>
          <w:ilvl w:val="0"/>
          <w:numId w:val="81"/>
        </w:numPr>
        <w:ind w:left="1068"/>
        <w:jc w:val="both"/>
      </w:pPr>
      <w:r>
        <w:t xml:space="preserve">HTTP </w:t>
      </w:r>
      <w:proofErr w:type="spellStart"/>
      <w:r>
        <w:t>Request</w:t>
      </w:r>
      <w:proofErr w:type="spellEnd"/>
      <w:r>
        <w:t xml:space="preserve"> </w:t>
      </w:r>
      <w:proofErr w:type="spellStart"/>
      <w:r>
        <w:t>Smuggling</w:t>
      </w:r>
      <w:proofErr w:type="spellEnd"/>
      <w:r>
        <w:t>.</w:t>
      </w:r>
    </w:p>
    <w:p w14:paraId="6744FA55" w14:textId="77777777" w:rsidR="007B776C" w:rsidRDefault="007B776C" w:rsidP="007B776C">
      <w:pPr>
        <w:pStyle w:val="Akapitzlist"/>
        <w:numPr>
          <w:ilvl w:val="0"/>
          <w:numId w:val="82"/>
        </w:numPr>
        <w:ind w:left="1068"/>
        <w:jc w:val="both"/>
      </w:pPr>
      <w:proofErr w:type="spellStart"/>
      <w:r>
        <w:t>Buffer</w:t>
      </w:r>
      <w:proofErr w:type="spellEnd"/>
      <w:r>
        <w:t xml:space="preserve"> </w:t>
      </w:r>
      <w:proofErr w:type="spellStart"/>
      <w:r>
        <w:t>Overflow</w:t>
      </w:r>
      <w:proofErr w:type="spellEnd"/>
      <w:r>
        <w:t>.</w:t>
      </w:r>
    </w:p>
    <w:p w14:paraId="5C44742E" w14:textId="77777777" w:rsidR="007B776C" w:rsidRDefault="007B776C" w:rsidP="007B776C">
      <w:pPr>
        <w:pStyle w:val="Akapitzlist"/>
        <w:numPr>
          <w:ilvl w:val="0"/>
          <w:numId w:val="83"/>
        </w:numPr>
        <w:ind w:left="1068"/>
        <w:jc w:val="both"/>
      </w:pPr>
      <w:proofErr w:type="spellStart"/>
      <w:r>
        <w:t>Encoding</w:t>
      </w:r>
      <w:proofErr w:type="spellEnd"/>
      <w:r>
        <w:t xml:space="preserve"> </w:t>
      </w:r>
      <w:proofErr w:type="spellStart"/>
      <w:r>
        <w:t>Attacks</w:t>
      </w:r>
      <w:proofErr w:type="spellEnd"/>
      <w:r>
        <w:t>.</w:t>
      </w:r>
    </w:p>
    <w:p w14:paraId="4929F8BA" w14:textId="77777777" w:rsidR="007B776C" w:rsidRDefault="007B776C" w:rsidP="007B776C">
      <w:pPr>
        <w:pStyle w:val="Akapitzlist"/>
        <w:numPr>
          <w:ilvl w:val="0"/>
          <w:numId w:val="84"/>
        </w:numPr>
        <w:ind w:left="1068"/>
        <w:jc w:val="both"/>
      </w:pPr>
      <w:r>
        <w:t xml:space="preserve">Cookie </w:t>
      </w:r>
      <w:proofErr w:type="spellStart"/>
      <w:r>
        <w:t>Tampering</w:t>
      </w:r>
      <w:proofErr w:type="spellEnd"/>
      <w:r>
        <w:t xml:space="preserve"> / </w:t>
      </w:r>
      <w:proofErr w:type="spellStart"/>
      <w:r>
        <w:t>Poisoning</w:t>
      </w:r>
      <w:proofErr w:type="spellEnd"/>
      <w:r>
        <w:t>.</w:t>
      </w:r>
    </w:p>
    <w:p w14:paraId="6A37E69D" w14:textId="77777777" w:rsidR="007B776C" w:rsidRDefault="007B776C" w:rsidP="007B776C">
      <w:pPr>
        <w:pStyle w:val="Akapitzlist"/>
        <w:numPr>
          <w:ilvl w:val="0"/>
          <w:numId w:val="85"/>
        </w:numPr>
        <w:ind w:left="1068"/>
        <w:jc w:val="both"/>
      </w:pPr>
      <w:proofErr w:type="spellStart"/>
      <w:r>
        <w:lastRenderedPageBreak/>
        <w:t>Session</w:t>
      </w:r>
      <w:proofErr w:type="spellEnd"/>
      <w:r>
        <w:t xml:space="preserve"> </w:t>
      </w:r>
      <w:proofErr w:type="spellStart"/>
      <w:r>
        <w:t>Hijacking</w:t>
      </w:r>
      <w:proofErr w:type="spellEnd"/>
      <w:r>
        <w:t>.</w:t>
      </w:r>
    </w:p>
    <w:p w14:paraId="7D96F637" w14:textId="77777777" w:rsidR="007B776C" w:rsidRDefault="007B776C" w:rsidP="007B776C">
      <w:pPr>
        <w:pStyle w:val="Akapitzlist"/>
        <w:numPr>
          <w:ilvl w:val="0"/>
          <w:numId w:val="86"/>
        </w:numPr>
        <w:ind w:left="1068"/>
        <w:jc w:val="both"/>
      </w:pPr>
      <w:proofErr w:type="spellStart"/>
      <w:r>
        <w:t>Broken</w:t>
      </w:r>
      <w:proofErr w:type="spellEnd"/>
      <w:r>
        <w:t xml:space="preserve"> Access Control.</w:t>
      </w:r>
    </w:p>
    <w:p w14:paraId="23708C60" w14:textId="77777777" w:rsidR="007B776C" w:rsidRDefault="007B776C" w:rsidP="007B776C">
      <w:pPr>
        <w:pStyle w:val="Akapitzlist"/>
        <w:numPr>
          <w:ilvl w:val="0"/>
          <w:numId w:val="87"/>
        </w:numPr>
        <w:ind w:left="1068"/>
        <w:jc w:val="both"/>
      </w:pPr>
      <w:proofErr w:type="spellStart"/>
      <w:r>
        <w:t>Forceful</w:t>
      </w:r>
      <w:proofErr w:type="spellEnd"/>
      <w:r>
        <w:t xml:space="preserve"> </w:t>
      </w:r>
      <w:proofErr w:type="spellStart"/>
      <w:r>
        <w:t>Browsing</w:t>
      </w:r>
      <w:proofErr w:type="spellEnd"/>
      <w:r>
        <w:t xml:space="preserve"> /Directory </w:t>
      </w:r>
      <w:proofErr w:type="spellStart"/>
      <w:r>
        <w:t>Traversal</w:t>
      </w:r>
      <w:proofErr w:type="spellEnd"/>
      <w:r>
        <w:t>.</w:t>
      </w:r>
    </w:p>
    <w:p w14:paraId="2FC60409" w14:textId="77777777" w:rsidR="007B776C" w:rsidRDefault="007B776C" w:rsidP="007B776C">
      <w:pPr>
        <w:pStyle w:val="Akapitzlist"/>
        <w:numPr>
          <w:ilvl w:val="0"/>
          <w:numId w:val="88"/>
        </w:numPr>
        <w:ind w:left="1068"/>
        <w:jc w:val="both"/>
      </w:pPr>
      <w:r>
        <w:t>Ochrona przed innymi zagrożeniami specyfikowanymi przez listę OWASP.</w:t>
      </w:r>
    </w:p>
    <w:p w14:paraId="5A9599D8" w14:textId="77777777" w:rsidR="007B776C" w:rsidRDefault="007B776C" w:rsidP="007B776C">
      <w:pPr>
        <w:pStyle w:val="Akapitzlist"/>
        <w:numPr>
          <w:ilvl w:val="0"/>
          <w:numId w:val="89"/>
        </w:numPr>
        <w:ind w:left="1068"/>
        <w:jc w:val="both"/>
      </w:pPr>
      <w:proofErr w:type="spellStart"/>
      <w:r>
        <w:t>DoS</w:t>
      </w:r>
      <w:proofErr w:type="spellEnd"/>
      <w:r>
        <w:t xml:space="preserve">  w warstwie aplikacji.</w:t>
      </w:r>
    </w:p>
    <w:p w14:paraId="383BE5BC" w14:textId="77777777" w:rsidR="007B776C" w:rsidRDefault="007B776C" w:rsidP="007B776C">
      <w:pPr>
        <w:pStyle w:val="Akapitzlist"/>
        <w:numPr>
          <w:ilvl w:val="0"/>
          <w:numId w:val="90"/>
        </w:numPr>
        <w:ind w:left="1068"/>
        <w:jc w:val="both"/>
      </w:pPr>
      <w:r>
        <w:t xml:space="preserve">Ochrona przed atakami typu Brute </w:t>
      </w:r>
      <w:proofErr w:type="spellStart"/>
      <w:r>
        <w:t>force</w:t>
      </w:r>
      <w:proofErr w:type="spellEnd"/>
      <w:r>
        <w:t>.</w:t>
      </w:r>
    </w:p>
    <w:p w14:paraId="6CE93735" w14:textId="77777777" w:rsidR="007B776C" w:rsidRDefault="007B776C" w:rsidP="007B776C">
      <w:pPr>
        <w:pStyle w:val="Akapitzlist"/>
        <w:numPr>
          <w:ilvl w:val="0"/>
          <w:numId w:val="91"/>
        </w:numPr>
        <w:ind w:left="1068"/>
        <w:jc w:val="both"/>
      </w:pPr>
      <w:r>
        <w:t xml:space="preserve">Ochrona przed atakami </w:t>
      </w:r>
      <w:proofErr w:type="spellStart"/>
      <w:r>
        <w:t>clickjacking</w:t>
      </w:r>
      <w:proofErr w:type="spellEnd"/>
      <w:r>
        <w:t>.</w:t>
      </w:r>
    </w:p>
    <w:p w14:paraId="49F7EB42" w14:textId="77777777" w:rsidR="007B776C" w:rsidRDefault="007B776C" w:rsidP="007B776C">
      <w:pPr>
        <w:pStyle w:val="Akapitzlist"/>
        <w:numPr>
          <w:ilvl w:val="0"/>
          <w:numId w:val="92"/>
        </w:numPr>
        <w:ind w:left="1068"/>
        <w:jc w:val="both"/>
      </w:pPr>
      <w:r>
        <w:t xml:space="preserve">Ochrona przed </w:t>
      </w:r>
      <w:proofErr w:type="spellStart"/>
      <w:r>
        <w:t>credential</w:t>
      </w:r>
      <w:proofErr w:type="spellEnd"/>
      <w:r>
        <w:t xml:space="preserve"> </w:t>
      </w:r>
      <w:proofErr w:type="spellStart"/>
      <w:r>
        <w:t>stuffing</w:t>
      </w:r>
      <w:proofErr w:type="spellEnd"/>
      <w:r>
        <w:t>.</w:t>
      </w:r>
    </w:p>
    <w:p w14:paraId="47091852" w14:textId="77777777" w:rsidR="007B776C" w:rsidRDefault="007B776C" w:rsidP="007B776C">
      <w:pPr>
        <w:pStyle w:val="Akapitzlist"/>
        <w:numPr>
          <w:ilvl w:val="0"/>
          <w:numId w:val="61"/>
        </w:numPr>
        <w:jc w:val="both"/>
      </w:pPr>
      <w:r>
        <w:t>Mechanizmy ochrony przed wyciekiem informacji poufnych.</w:t>
      </w:r>
    </w:p>
    <w:p w14:paraId="42F6D75B" w14:textId="77777777" w:rsidR="007B776C" w:rsidRDefault="007B776C" w:rsidP="007B776C">
      <w:pPr>
        <w:pStyle w:val="Akapitzlist"/>
        <w:numPr>
          <w:ilvl w:val="0"/>
          <w:numId w:val="61"/>
        </w:numPr>
        <w:jc w:val="both"/>
      </w:pPr>
      <w:r>
        <w:t xml:space="preserve">Definiowanie polityk w oparciu o </w:t>
      </w:r>
      <w:proofErr w:type="spellStart"/>
      <w:r>
        <w:t>geo</w:t>
      </w:r>
      <w:proofErr w:type="spellEnd"/>
      <w:r>
        <w:t xml:space="preserve">-lokalizację. </w:t>
      </w:r>
    </w:p>
    <w:p w14:paraId="12B0A889" w14:textId="77777777" w:rsidR="007B776C" w:rsidRDefault="007B776C" w:rsidP="007B776C">
      <w:pPr>
        <w:pStyle w:val="Akapitzlist"/>
        <w:numPr>
          <w:ilvl w:val="0"/>
          <w:numId w:val="61"/>
        </w:numPr>
        <w:jc w:val="both"/>
      </w:pPr>
      <w:r>
        <w:t xml:space="preserve">Analiza komunikacji w oparciu o bazy </w:t>
      </w:r>
      <w:proofErr w:type="spellStart"/>
      <w:r>
        <w:t>reputacyjne</w:t>
      </w:r>
      <w:proofErr w:type="spellEnd"/>
      <w:r>
        <w:t xml:space="preserve"> adresów IP, dostarczane przez producenta rozwiązania.</w:t>
      </w:r>
    </w:p>
    <w:p w14:paraId="1E3E4785" w14:textId="77777777" w:rsidR="007B776C" w:rsidRDefault="007B776C" w:rsidP="007B776C">
      <w:pPr>
        <w:pStyle w:val="Akapitzlist"/>
        <w:numPr>
          <w:ilvl w:val="0"/>
          <w:numId w:val="61"/>
        </w:numPr>
        <w:jc w:val="both"/>
      </w:pPr>
      <w:r>
        <w:t xml:space="preserve">Integracja z zewnętrznymi systemami uwierzytelniania dwu-składnikowego. </w:t>
      </w:r>
    </w:p>
    <w:p w14:paraId="564A7230" w14:textId="77777777" w:rsidR="007B776C" w:rsidRDefault="007B776C" w:rsidP="007B776C">
      <w:pPr>
        <w:pStyle w:val="Akapitzlist"/>
        <w:numPr>
          <w:ilvl w:val="0"/>
          <w:numId w:val="61"/>
        </w:numPr>
        <w:jc w:val="both"/>
      </w:pPr>
      <w:r>
        <w:t xml:space="preserve">Wsparcie dla ochrony http 2 natywnego oraz </w:t>
      </w:r>
      <w:proofErr w:type="spellStart"/>
      <w:r>
        <w:t>offload</w:t>
      </w:r>
      <w:proofErr w:type="spellEnd"/>
      <w:r>
        <w:t xml:space="preserve"> do http 1.1 w trybie pracy </w:t>
      </w:r>
      <w:proofErr w:type="spellStart"/>
      <w:r>
        <w:t>reverse</w:t>
      </w:r>
      <w:proofErr w:type="spellEnd"/>
      <w:r>
        <w:t xml:space="preserve"> </w:t>
      </w:r>
      <w:proofErr w:type="spellStart"/>
      <w:r>
        <w:t>proxy</w:t>
      </w:r>
      <w:proofErr w:type="spellEnd"/>
      <w:r>
        <w:t xml:space="preserve">. </w:t>
      </w:r>
    </w:p>
    <w:p w14:paraId="010B701C" w14:textId="77777777" w:rsidR="007B776C" w:rsidRDefault="007B776C" w:rsidP="007B776C">
      <w:pPr>
        <w:pStyle w:val="Akapitzlist"/>
        <w:numPr>
          <w:ilvl w:val="0"/>
          <w:numId w:val="61"/>
        </w:numPr>
        <w:jc w:val="both"/>
      </w:pPr>
      <w:r>
        <w:t>Wsparcie dla ochrony cookie, w tym szyfrowania oraz sprawdzania flag „</w:t>
      </w:r>
      <w:proofErr w:type="spellStart"/>
      <w:r>
        <w:t>Secure</w:t>
      </w:r>
      <w:proofErr w:type="spellEnd"/>
      <w:r>
        <w:t xml:space="preserve">" „ oraz „http </w:t>
      </w:r>
      <w:proofErr w:type="spellStart"/>
      <w:r>
        <w:t>only</w:t>
      </w:r>
      <w:proofErr w:type="spellEnd"/>
      <w:r>
        <w:t xml:space="preserve">”. </w:t>
      </w:r>
    </w:p>
    <w:p w14:paraId="2ED89F64" w14:textId="77777777" w:rsidR="007B776C" w:rsidRDefault="007B776C" w:rsidP="007B776C">
      <w:pPr>
        <w:pStyle w:val="Akapitzlist"/>
        <w:numPr>
          <w:ilvl w:val="0"/>
          <w:numId w:val="61"/>
        </w:numPr>
        <w:jc w:val="both"/>
      </w:pPr>
      <w:r>
        <w:t xml:space="preserve">Content routing na bazie parametrów http oraz certyfikatów X.509. </w:t>
      </w:r>
    </w:p>
    <w:p w14:paraId="4767822A" w14:textId="77777777" w:rsidR="007B776C" w:rsidRDefault="007B776C" w:rsidP="007B776C">
      <w:pPr>
        <w:pStyle w:val="Akapitzlist"/>
        <w:numPr>
          <w:ilvl w:val="0"/>
          <w:numId w:val="61"/>
        </w:numPr>
        <w:jc w:val="both"/>
      </w:pPr>
      <w:r>
        <w:t xml:space="preserve">Ochrona przed Web </w:t>
      </w:r>
      <w:proofErr w:type="spellStart"/>
      <w:r>
        <w:t>Scraping</w:t>
      </w:r>
      <w:proofErr w:type="spellEnd"/>
      <w:r>
        <w:t>.</w:t>
      </w:r>
    </w:p>
    <w:p w14:paraId="68F96B7F" w14:textId="77777777" w:rsidR="007B776C" w:rsidRDefault="007B776C" w:rsidP="007B776C">
      <w:pPr>
        <w:pStyle w:val="Akapitzlist"/>
        <w:numPr>
          <w:ilvl w:val="0"/>
          <w:numId w:val="61"/>
        </w:numPr>
        <w:jc w:val="both"/>
      </w:pPr>
      <w:r>
        <w:t xml:space="preserve">Wsparcie dla kompresji danych oraz cache. </w:t>
      </w:r>
    </w:p>
    <w:p w14:paraId="439DCE63" w14:textId="77777777" w:rsidR="007B776C" w:rsidRDefault="007B776C" w:rsidP="007B776C">
      <w:pPr>
        <w:pStyle w:val="Akapitzlist"/>
        <w:numPr>
          <w:ilvl w:val="0"/>
          <w:numId w:val="61"/>
        </w:numPr>
        <w:jc w:val="both"/>
      </w:pPr>
      <w:r>
        <w:t xml:space="preserve">Publikacja aplikacji web oraz OWA z zastosowaniem single </w:t>
      </w:r>
      <w:proofErr w:type="spellStart"/>
      <w:r>
        <w:t>sign</w:t>
      </w:r>
      <w:proofErr w:type="spellEnd"/>
      <w:r>
        <w:t xml:space="preserve"> on (http </w:t>
      </w:r>
      <w:proofErr w:type="spellStart"/>
      <w:r>
        <w:t>basic</w:t>
      </w:r>
      <w:proofErr w:type="spellEnd"/>
      <w:r>
        <w:t xml:space="preserve">, </w:t>
      </w:r>
      <w:proofErr w:type="spellStart"/>
      <w:r>
        <w:t>kerberos</w:t>
      </w:r>
      <w:proofErr w:type="spellEnd"/>
      <w:r>
        <w:t xml:space="preserve">). </w:t>
      </w:r>
    </w:p>
    <w:p w14:paraId="18039158" w14:textId="77777777" w:rsidR="007B776C" w:rsidRDefault="007B776C" w:rsidP="007B776C">
      <w:pPr>
        <w:pStyle w:val="Akapitzlist"/>
        <w:numPr>
          <w:ilvl w:val="0"/>
          <w:numId w:val="61"/>
        </w:numPr>
        <w:jc w:val="both"/>
      </w:pPr>
      <w:r>
        <w:t>Wsparcie dla aplikacji wykorzystujących AJAX oraz JSON, XML, AMF.</w:t>
      </w:r>
    </w:p>
    <w:p w14:paraId="5BEBAD97" w14:textId="77777777" w:rsidR="007B776C" w:rsidRDefault="007B776C" w:rsidP="007B776C">
      <w:pPr>
        <w:pStyle w:val="Akapitzlist"/>
        <w:numPr>
          <w:ilvl w:val="0"/>
          <w:numId w:val="61"/>
        </w:numPr>
        <w:jc w:val="both"/>
      </w:pPr>
      <w:r>
        <w:t>Ochrona przed atakami typu SLOW (</w:t>
      </w:r>
      <w:proofErr w:type="spellStart"/>
      <w:r>
        <w:t>Slowloris</w:t>
      </w:r>
      <w:proofErr w:type="spellEnd"/>
      <w:r>
        <w:t xml:space="preserve"> i podobne). </w:t>
      </w:r>
    </w:p>
    <w:p w14:paraId="7B6F64C6" w14:textId="77777777" w:rsidR="007B776C" w:rsidRDefault="007B776C" w:rsidP="007B776C">
      <w:pPr>
        <w:pStyle w:val="Akapitzlist"/>
        <w:numPr>
          <w:ilvl w:val="0"/>
          <w:numId w:val="61"/>
        </w:numPr>
        <w:jc w:val="both"/>
      </w:pPr>
      <w:r>
        <w:t xml:space="preserve">Możliwość selektywnego wyłączania blokowania ataków dla sygnatur oraz obszarów aplikacji. Wyłączanie konkretnych sygnatur na podstawie wielu parametrów: profil bezpieczeństwa:  </w:t>
      </w:r>
    </w:p>
    <w:p w14:paraId="7B7A07D9" w14:textId="77777777" w:rsidR="007B776C" w:rsidRDefault="007B776C" w:rsidP="007B776C">
      <w:pPr>
        <w:pStyle w:val="Akapitzlist"/>
        <w:numPr>
          <w:ilvl w:val="0"/>
          <w:numId w:val="93"/>
        </w:numPr>
        <w:ind w:left="1068"/>
        <w:jc w:val="both"/>
      </w:pPr>
      <w:r>
        <w:t>Metoda HTTP.</w:t>
      </w:r>
    </w:p>
    <w:p w14:paraId="138BFCDB" w14:textId="77777777" w:rsidR="007B776C" w:rsidRDefault="007B776C" w:rsidP="007B776C">
      <w:pPr>
        <w:pStyle w:val="Akapitzlist"/>
        <w:numPr>
          <w:ilvl w:val="0"/>
          <w:numId w:val="94"/>
        </w:numPr>
        <w:ind w:left="1068"/>
        <w:jc w:val="both"/>
      </w:pPr>
      <w:r>
        <w:t>IP klienta.</w:t>
      </w:r>
    </w:p>
    <w:p w14:paraId="7C701C1F" w14:textId="77777777" w:rsidR="007B776C" w:rsidRDefault="007B776C" w:rsidP="007B776C">
      <w:pPr>
        <w:pStyle w:val="Akapitzlist"/>
        <w:numPr>
          <w:ilvl w:val="0"/>
          <w:numId w:val="95"/>
        </w:numPr>
        <w:ind w:left="1068"/>
        <w:jc w:val="both"/>
      </w:pPr>
      <w:r>
        <w:t>Host.</w:t>
      </w:r>
    </w:p>
    <w:p w14:paraId="73F3C4CC" w14:textId="77777777" w:rsidR="007B776C" w:rsidRDefault="007B776C" w:rsidP="007B776C">
      <w:pPr>
        <w:pStyle w:val="Akapitzlist"/>
        <w:numPr>
          <w:ilvl w:val="0"/>
          <w:numId w:val="96"/>
        </w:numPr>
        <w:ind w:left="1068"/>
        <w:jc w:val="both"/>
      </w:pPr>
      <w:r>
        <w:t>URI.</w:t>
      </w:r>
    </w:p>
    <w:p w14:paraId="69D1C9E8" w14:textId="77777777" w:rsidR="007B776C" w:rsidRDefault="007B776C" w:rsidP="007B776C">
      <w:pPr>
        <w:pStyle w:val="Akapitzlist"/>
        <w:numPr>
          <w:ilvl w:val="0"/>
          <w:numId w:val="97"/>
        </w:numPr>
        <w:ind w:left="1068"/>
        <w:jc w:val="both"/>
      </w:pPr>
      <w:r>
        <w:t>Cały URL.</w:t>
      </w:r>
    </w:p>
    <w:p w14:paraId="303BB69A" w14:textId="77777777" w:rsidR="007B776C" w:rsidRDefault="007B776C" w:rsidP="007B776C">
      <w:pPr>
        <w:pStyle w:val="Akapitzlist"/>
        <w:numPr>
          <w:ilvl w:val="0"/>
          <w:numId w:val="98"/>
        </w:numPr>
        <w:ind w:left="1068"/>
        <w:jc w:val="both"/>
      </w:pPr>
      <w:r>
        <w:t>Parametr.</w:t>
      </w:r>
    </w:p>
    <w:p w14:paraId="7DD90C4E" w14:textId="77777777" w:rsidR="007B776C" w:rsidRDefault="007B776C" w:rsidP="007B776C">
      <w:pPr>
        <w:pStyle w:val="Akapitzlist"/>
        <w:numPr>
          <w:ilvl w:val="0"/>
          <w:numId w:val="99"/>
        </w:numPr>
        <w:ind w:left="1068"/>
        <w:jc w:val="both"/>
      </w:pPr>
      <w:r>
        <w:t>Cookie.</w:t>
      </w:r>
    </w:p>
    <w:p w14:paraId="0ABA0ECA" w14:textId="77777777" w:rsidR="007B776C" w:rsidRDefault="007B776C" w:rsidP="007B776C">
      <w:pPr>
        <w:pStyle w:val="Akapitzlist"/>
        <w:numPr>
          <w:ilvl w:val="0"/>
          <w:numId w:val="61"/>
        </w:numPr>
        <w:jc w:val="both"/>
      </w:pPr>
      <w:r>
        <w:t>Funkcja korzystania ze źródłowego adresu IP przekazywanego w nagłówku http „X-</w:t>
      </w:r>
      <w:proofErr w:type="spellStart"/>
      <w:r>
        <w:t>Forwared</w:t>
      </w:r>
      <w:proofErr w:type="spellEnd"/>
      <w:r>
        <w:t xml:space="preserve">-For”. </w:t>
      </w:r>
    </w:p>
    <w:p w14:paraId="1ED61801" w14:textId="77777777" w:rsidR="007B776C" w:rsidRDefault="007B776C" w:rsidP="007B776C">
      <w:pPr>
        <w:pStyle w:val="Akapitzlist"/>
        <w:numPr>
          <w:ilvl w:val="0"/>
          <w:numId w:val="61"/>
        </w:numPr>
        <w:jc w:val="both"/>
      </w:pPr>
      <w:r>
        <w:t xml:space="preserve">Wszelkie klucze prywatne zapisywane na dyskach urządzenia muszą być zapisywane w postaci zaszyfrowanej. </w:t>
      </w:r>
    </w:p>
    <w:p w14:paraId="16638FD2" w14:textId="77777777" w:rsidR="007B776C" w:rsidRDefault="007B776C" w:rsidP="007B776C">
      <w:pPr>
        <w:pStyle w:val="Akapitzlist"/>
        <w:numPr>
          <w:ilvl w:val="0"/>
          <w:numId w:val="61"/>
        </w:numPr>
        <w:jc w:val="both"/>
      </w:pPr>
      <w:r>
        <w:t xml:space="preserve">Możliwość konfigurowania własnych stron z informacjami o błędzie. </w:t>
      </w:r>
    </w:p>
    <w:p w14:paraId="04911A46" w14:textId="77777777" w:rsidR="007B776C" w:rsidRDefault="007B776C" w:rsidP="007B776C">
      <w:pPr>
        <w:pStyle w:val="Akapitzlist"/>
        <w:numPr>
          <w:ilvl w:val="0"/>
          <w:numId w:val="61"/>
        </w:numPr>
        <w:jc w:val="both"/>
      </w:pPr>
      <w:r>
        <w:t xml:space="preserve">Ustawienie wymaganej  sekwencji otwieranych stron. </w:t>
      </w:r>
    </w:p>
    <w:p w14:paraId="4DA99EA2" w14:textId="77777777" w:rsidR="007B776C" w:rsidRDefault="007B776C" w:rsidP="007B776C">
      <w:pPr>
        <w:pStyle w:val="Akapitzlist"/>
        <w:numPr>
          <w:ilvl w:val="0"/>
          <w:numId w:val="61"/>
        </w:numPr>
        <w:jc w:val="both"/>
      </w:pPr>
      <w:r>
        <w:t xml:space="preserve">Sprawdzanie pól w nagłówkach http oraz samym protokole. Sprawdzanie długości </w:t>
      </w:r>
      <w:proofErr w:type="spellStart"/>
      <w:r>
        <w:t>payload’u</w:t>
      </w:r>
      <w:proofErr w:type="spellEnd"/>
      <w:r>
        <w:t xml:space="preserve"> HTML. </w:t>
      </w:r>
    </w:p>
    <w:p w14:paraId="7F379752" w14:textId="77777777" w:rsidR="007B776C" w:rsidRDefault="007B776C" w:rsidP="007B776C">
      <w:pPr>
        <w:pStyle w:val="Akapitzlist"/>
        <w:numPr>
          <w:ilvl w:val="0"/>
          <w:numId w:val="61"/>
        </w:numPr>
        <w:jc w:val="both"/>
      </w:pPr>
      <w:r>
        <w:lastRenderedPageBreak/>
        <w:t>Detekcja XML w body żądań typu http POST w celu skutecznego użycia sygnatur do ochrony aplikacji web.</w:t>
      </w:r>
    </w:p>
    <w:p w14:paraId="12B52944" w14:textId="77777777" w:rsidR="007B776C" w:rsidRDefault="007B776C" w:rsidP="007B776C">
      <w:pPr>
        <w:pStyle w:val="Akapitzlist"/>
        <w:numPr>
          <w:ilvl w:val="0"/>
          <w:numId w:val="61"/>
        </w:numPr>
        <w:jc w:val="both"/>
      </w:pPr>
      <w:r>
        <w:t>Detekcja JSON w żądaniach http w celu skutecznego użycia sygnatur do ochrony aplikacji web.</w:t>
      </w:r>
    </w:p>
    <w:p w14:paraId="4AFCCE93" w14:textId="77777777" w:rsidR="007B776C" w:rsidRDefault="007B776C" w:rsidP="007B776C">
      <w:pPr>
        <w:pStyle w:val="Akapitzlist"/>
        <w:numPr>
          <w:ilvl w:val="0"/>
          <w:numId w:val="61"/>
        </w:numPr>
        <w:jc w:val="both"/>
      </w:pPr>
      <w:r>
        <w:t>Blokowania „</w:t>
      </w:r>
      <w:proofErr w:type="spellStart"/>
      <w:r>
        <w:t>Illegal</w:t>
      </w:r>
      <w:proofErr w:type="spellEnd"/>
      <w:r>
        <w:t xml:space="preserve"> XML Format” oraz „</w:t>
      </w:r>
      <w:proofErr w:type="spellStart"/>
      <w:r>
        <w:t>Illegal</w:t>
      </w:r>
      <w:proofErr w:type="spellEnd"/>
      <w:r>
        <w:t xml:space="preserve"> JSON Format”.</w:t>
      </w:r>
    </w:p>
    <w:p w14:paraId="5F8DB212" w14:textId="77777777" w:rsidR="007B776C" w:rsidRDefault="007B776C" w:rsidP="007B776C">
      <w:pPr>
        <w:pStyle w:val="Akapitzlist"/>
        <w:jc w:val="both"/>
      </w:pPr>
    </w:p>
    <w:p w14:paraId="59F5401E" w14:textId="77777777" w:rsidR="007B776C" w:rsidRDefault="007B776C" w:rsidP="007B776C">
      <w:pPr>
        <w:pStyle w:val="Nagwek3"/>
        <w:numPr>
          <w:ilvl w:val="3"/>
          <w:numId w:val="1"/>
        </w:numPr>
      </w:pPr>
      <w:bookmarkStart w:id="47" w:name="_Toc533117987"/>
      <w:bookmarkStart w:id="48" w:name="_Toc2854163"/>
      <w:r w:rsidRPr="00133CDE">
        <w:t>Wymagane funkcje dodatkowe</w:t>
      </w:r>
      <w:bookmarkEnd w:id="47"/>
      <w:bookmarkEnd w:id="48"/>
    </w:p>
    <w:p w14:paraId="30A9A819" w14:textId="77777777" w:rsidR="007B776C" w:rsidRPr="00947E61" w:rsidRDefault="007B776C" w:rsidP="007B776C"/>
    <w:p w14:paraId="77A2A1D1" w14:textId="77777777" w:rsidR="007B776C" w:rsidRPr="008D750C" w:rsidRDefault="007B776C" w:rsidP="007B776C">
      <w:pPr>
        <w:pStyle w:val="Akapitzlist"/>
        <w:numPr>
          <w:ilvl w:val="0"/>
          <w:numId w:val="100"/>
        </w:numPr>
        <w:jc w:val="both"/>
      </w:pPr>
      <w:r w:rsidRPr="008D750C">
        <w:t xml:space="preserve">Kontrola antywirusowa dla komunikacji http realizowana lokalnie lub na zewnętrznym systemie w oparciu o protokół </w:t>
      </w:r>
      <w:proofErr w:type="spellStart"/>
      <w:r w:rsidRPr="008D750C">
        <w:t>icap</w:t>
      </w:r>
      <w:proofErr w:type="spellEnd"/>
      <w:r w:rsidRPr="008D750C">
        <w:t xml:space="preserve">. W ramach postępowania muszą zostać dostarczone wszystkie elementy (urządzenia, licencje) niezbędne do uruchomienia tej funkcji. Moduł kontroli antywirusowej musi mieć możliwość współpracy z dedykowaną, komercyjną platformą (sprzętową lub wirtualną) lub usługą w chmurze typu </w:t>
      </w:r>
      <w:proofErr w:type="spellStart"/>
      <w:r w:rsidRPr="008D750C">
        <w:t>Sandbox</w:t>
      </w:r>
      <w:proofErr w:type="spellEnd"/>
      <w:r w:rsidRPr="008D750C">
        <w:t xml:space="preserve"> w celu rozpoznawania nieznanych dotąd zagrożeń. </w:t>
      </w:r>
    </w:p>
    <w:p w14:paraId="3526CDDB" w14:textId="77777777" w:rsidR="007B776C" w:rsidRDefault="007B776C" w:rsidP="007B776C">
      <w:pPr>
        <w:pStyle w:val="Akapitzlist"/>
        <w:numPr>
          <w:ilvl w:val="0"/>
          <w:numId w:val="100"/>
        </w:numPr>
        <w:jc w:val="both"/>
      </w:pPr>
      <w:r>
        <w:t xml:space="preserve">Skaner aplikacji WWW realizowany bezpośrednio na </w:t>
      </w:r>
      <w:proofErr w:type="spellStart"/>
      <w:r>
        <w:t>firewall’u</w:t>
      </w:r>
      <w:proofErr w:type="spellEnd"/>
      <w:r>
        <w:t xml:space="preserve"> aplikacyjnym lub zewnętrznym systemie (w przypadku zewnętrznego systemu skanującego – musi istnieć możliwość importu wyników skanowania do systemu WAF oraz na tej podstawie konfiguracji polityk ochrony). W ramach postępowania muszą zostać dostarczone wszystkie elementy (urządzenia, licencje) niezbędne do uruchomienia tej funkcji.</w:t>
      </w:r>
    </w:p>
    <w:p w14:paraId="2CB41903" w14:textId="77777777" w:rsidR="007B776C" w:rsidRDefault="007B776C" w:rsidP="007B776C">
      <w:pPr>
        <w:pStyle w:val="Akapitzlist"/>
        <w:numPr>
          <w:ilvl w:val="0"/>
          <w:numId w:val="100"/>
        </w:numPr>
        <w:jc w:val="both"/>
      </w:pPr>
      <w:r>
        <w:t xml:space="preserve">Ochrona przed podmianą strony WWW realizowana bezpośrednio na </w:t>
      </w:r>
      <w:proofErr w:type="spellStart"/>
      <w:r>
        <w:t>firewall’u</w:t>
      </w:r>
      <w:proofErr w:type="spellEnd"/>
      <w:r>
        <w:t xml:space="preserve"> aplikacyjnym lub zewnętrznym systemie. W ramach postępowania muszą zostać dostarczone wszystkie elementy (urządzenia, licencje) niezbędne do uruchomienia tej funkcji.</w:t>
      </w:r>
    </w:p>
    <w:p w14:paraId="14304263" w14:textId="77777777" w:rsidR="007B776C" w:rsidRDefault="007B776C" w:rsidP="007B776C">
      <w:pPr>
        <w:pStyle w:val="Akapitzlist"/>
        <w:numPr>
          <w:ilvl w:val="0"/>
          <w:numId w:val="100"/>
        </w:numPr>
        <w:jc w:val="both"/>
      </w:pPr>
      <w:r>
        <w:t>Dekodowanie Base64 oraz CSS.</w:t>
      </w:r>
    </w:p>
    <w:p w14:paraId="1A6F8F95" w14:textId="422A44B2" w:rsidR="007B776C" w:rsidRDefault="007B776C" w:rsidP="007B776C">
      <w:pPr>
        <w:pStyle w:val="Akapitzlist"/>
        <w:numPr>
          <w:ilvl w:val="0"/>
          <w:numId w:val="100"/>
        </w:numPr>
        <w:jc w:val="both"/>
      </w:pPr>
      <w:r>
        <w:t xml:space="preserve">Domyślne szablony ochrony dla Exchange, SharePoint i </w:t>
      </w:r>
      <w:proofErr w:type="spellStart"/>
      <w:r>
        <w:t>WordPress</w:t>
      </w:r>
      <w:proofErr w:type="spellEnd"/>
      <w:r w:rsidR="00936745">
        <w:t xml:space="preserve"> – posiadanych i </w:t>
      </w:r>
      <w:r w:rsidR="002165B8">
        <w:t>u</w:t>
      </w:r>
      <w:r w:rsidR="00936745">
        <w:t xml:space="preserve">żywanych </w:t>
      </w:r>
      <w:r w:rsidR="002165B8">
        <w:t>przez Zamawiającego</w:t>
      </w:r>
      <w:r>
        <w:t>.</w:t>
      </w:r>
    </w:p>
    <w:p w14:paraId="44E402C6" w14:textId="77777777" w:rsidR="007B776C" w:rsidRDefault="007B776C" w:rsidP="007B776C">
      <w:pPr>
        <w:pStyle w:val="Akapitzlist"/>
        <w:numPr>
          <w:ilvl w:val="0"/>
          <w:numId w:val="100"/>
        </w:numPr>
        <w:jc w:val="both"/>
      </w:pPr>
      <w:r>
        <w:t>Uwierzytelnianie użytkowników w oparciu o protokół SAML.</w:t>
      </w:r>
    </w:p>
    <w:p w14:paraId="7A4B2FE1" w14:textId="77777777" w:rsidR="007B776C" w:rsidRDefault="007B776C" w:rsidP="007B776C">
      <w:pPr>
        <w:pStyle w:val="Akapitzlist"/>
        <w:numPr>
          <w:ilvl w:val="0"/>
          <w:numId w:val="100"/>
        </w:numPr>
        <w:jc w:val="both"/>
      </w:pPr>
      <w:r>
        <w:t>Rozpoznawanie użytkowników logujących się bezpośrednio do chronionej aplikacji bez udziału WAF.</w:t>
      </w:r>
    </w:p>
    <w:p w14:paraId="3178D5A8" w14:textId="77777777" w:rsidR="007B776C" w:rsidRDefault="007B776C" w:rsidP="007B776C">
      <w:pPr>
        <w:pStyle w:val="Akapitzlist"/>
        <w:numPr>
          <w:ilvl w:val="0"/>
          <w:numId w:val="100"/>
        </w:numPr>
        <w:jc w:val="both"/>
      </w:pPr>
      <w:r>
        <w:t>Wsparcie dla CAPTCHA do weryfikacji użytkowników.</w:t>
      </w:r>
    </w:p>
    <w:p w14:paraId="03A95EE2" w14:textId="77777777" w:rsidR="007B776C" w:rsidRDefault="007B776C" w:rsidP="007B776C">
      <w:pPr>
        <w:pStyle w:val="Akapitzlist"/>
        <w:numPr>
          <w:ilvl w:val="0"/>
          <w:numId w:val="100"/>
        </w:numPr>
        <w:jc w:val="both"/>
      </w:pPr>
      <w:r>
        <w:t>Budowa rankingu punktowego lub określanie poziomu zagrożenia dla ruchu od użytkowników generujących ataki z możliwością określenia progów dla poszczególnych akcji: logowanie, blokowanie, kwarantanna czasowa.</w:t>
      </w:r>
    </w:p>
    <w:p w14:paraId="13A9B735" w14:textId="77777777" w:rsidR="007B776C" w:rsidRDefault="007B776C" w:rsidP="007B776C">
      <w:pPr>
        <w:pStyle w:val="Nagwek3"/>
        <w:numPr>
          <w:ilvl w:val="3"/>
          <w:numId w:val="1"/>
        </w:numPr>
      </w:pPr>
      <w:bookmarkStart w:id="49" w:name="_Toc533117988"/>
      <w:bookmarkStart w:id="50" w:name="_Toc2854164"/>
      <w:r w:rsidRPr="00133CDE">
        <w:t>Zarządzanie</w:t>
      </w:r>
      <w:bookmarkEnd w:id="49"/>
      <w:bookmarkEnd w:id="50"/>
    </w:p>
    <w:p w14:paraId="70E61B15" w14:textId="77777777" w:rsidR="007B776C" w:rsidRPr="00947E61" w:rsidRDefault="007B776C" w:rsidP="007B776C"/>
    <w:p w14:paraId="46A9E2A0" w14:textId="77777777" w:rsidR="007B776C" w:rsidRDefault="007B776C" w:rsidP="007B776C">
      <w:pPr>
        <w:pStyle w:val="Akapitzlist"/>
        <w:numPr>
          <w:ilvl w:val="0"/>
          <w:numId w:val="101"/>
        </w:numPr>
        <w:jc w:val="both"/>
      </w:pPr>
      <w:r>
        <w:t>Dostarczony system musi umożliwiać lokalne zarządzanie z wykorzystaniem protokołów HTTPS, SSH, API.</w:t>
      </w:r>
    </w:p>
    <w:p w14:paraId="7E67E079" w14:textId="77777777" w:rsidR="007B776C" w:rsidRDefault="007B776C" w:rsidP="007B776C">
      <w:pPr>
        <w:pStyle w:val="Akapitzlist"/>
        <w:jc w:val="both"/>
      </w:pPr>
    </w:p>
    <w:p w14:paraId="721B85AE" w14:textId="77777777" w:rsidR="007B776C" w:rsidRDefault="007B776C" w:rsidP="007B776C">
      <w:pPr>
        <w:pStyle w:val="Nagwek3"/>
        <w:numPr>
          <w:ilvl w:val="3"/>
          <w:numId w:val="1"/>
        </w:numPr>
      </w:pPr>
      <w:bookmarkStart w:id="51" w:name="_Toc533117989"/>
      <w:bookmarkStart w:id="52" w:name="_Toc2854165"/>
      <w:r w:rsidRPr="00133CDE">
        <w:lastRenderedPageBreak/>
        <w:t>Logowanie i Raportowanie</w:t>
      </w:r>
      <w:bookmarkEnd w:id="51"/>
      <w:bookmarkEnd w:id="52"/>
    </w:p>
    <w:p w14:paraId="24E44AA4" w14:textId="77777777" w:rsidR="007B776C" w:rsidRPr="00947E61" w:rsidRDefault="007B776C" w:rsidP="007B776C"/>
    <w:p w14:paraId="651034BE" w14:textId="6027C8C1" w:rsidR="007B776C" w:rsidRDefault="007B776C" w:rsidP="007B776C">
      <w:pPr>
        <w:pStyle w:val="Akapitzlist"/>
        <w:numPr>
          <w:ilvl w:val="0"/>
          <w:numId w:val="102"/>
        </w:numPr>
        <w:jc w:val="both"/>
      </w:pPr>
      <w:r>
        <w:t>System musi zapewniać lokalne logowanie oraz raportowanie - w oparciu o zestaw predefiniowanych wzorców raportów.</w:t>
      </w:r>
    </w:p>
    <w:p w14:paraId="39C43B95" w14:textId="77777777" w:rsidR="007B776C" w:rsidRDefault="007B776C" w:rsidP="007B776C">
      <w:pPr>
        <w:pStyle w:val="Akapitzlist"/>
        <w:numPr>
          <w:ilvl w:val="0"/>
          <w:numId w:val="102"/>
        </w:numPr>
        <w:jc w:val="both"/>
      </w:pPr>
      <w:r>
        <w:t xml:space="preserve">Możliwość logowania do zewnętrznego serwera </w:t>
      </w:r>
      <w:proofErr w:type="spellStart"/>
      <w:r>
        <w:t>syslog</w:t>
      </w:r>
      <w:proofErr w:type="spellEnd"/>
      <w:r>
        <w:t xml:space="preserve">. </w:t>
      </w:r>
    </w:p>
    <w:p w14:paraId="382EA5CF" w14:textId="77777777" w:rsidR="007B776C" w:rsidRDefault="007B776C" w:rsidP="007B776C">
      <w:pPr>
        <w:pStyle w:val="Akapitzlist"/>
        <w:numPr>
          <w:ilvl w:val="0"/>
          <w:numId w:val="102"/>
        </w:numPr>
        <w:jc w:val="both"/>
      </w:pPr>
      <w:r>
        <w:t>Obsługa powiadomień o zdarzeniach systemowych oraz incydentach bezpieczeństwa mailem.</w:t>
      </w:r>
    </w:p>
    <w:p w14:paraId="709BD881" w14:textId="77777777" w:rsidR="007B776C" w:rsidRDefault="007B776C" w:rsidP="007B776C">
      <w:pPr>
        <w:pStyle w:val="Akapitzlist"/>
        <w:numPr>
          <w:ilvl w:val="0"/>
          <w:numId w:val="102"/>
        </w:numPr>
        <w:jc w:val="both"/>
      </w:pPr>
      <w:r>
        <w:t>Powiadomienia o zdarzeniach systemowych oraz incydentach bezpieczeństwa za pośrednictwem trapów SNMP.</w:t>
      </w:r>
    </w:p>
    <w:p w14:paraId="25CDB2B1" w14:textId="77777777" w:rsidR="007B776C" w:rsidRDefault="007B776C" w:rsidP="007B776C">
      <w:pPr>
        <w:pStyle w:val="Nagwek3"/>
        <w:numPr>
          <w:ilvl w:val="3"/>
          <w:numId w:val="1"/>
        </w:numPr>
      </w:pPr>
      <w:bookmarkStart w:id="53" w:name="_Toc533117990"/>
      <w:bookmarkStart w:id="54" w:name="_Toc2854166"/>
      <w:r w:rsidRPr="00133CDE">
        <w:t>Certyfikaty</w:t>
      </w:r>
      <w:bookmarkEnd w:id="53"/>
      <w:bookmarkEnd w:id="54"/>
    </w:p>
    <w:p w14:paraId="5F4D0472" w14:textId="77777777" w:rsidR="007B776C" w:rsidRPr="00947E61" w:rsidRDefault="007B776C" w:rsidP="007B776C"/>
    <w:p w14:paraId="28B06295" w14:textId="36BB1B74" w:rsidR="007B776C" w:rsidRDefault="007B776C" w:rsidP="007B776C">
      <w:pPr>
        <w:pStyle w:val="Akapitzlist"/>
        <w:jc w:val="both"/>
      </w:pPr>
      <w:r>
        <w:t xml:space="preserve">NSS </w:t>
      </w:r>
      <w:proofErr w:type="spellStart"/>
      <w:r>
        <w:t>Labs</w:t>
      </w:r>
      <w:proofErr w:type="spellEnd"/>
      <w:r>
        <w:t xml:space="preserve">, ICSA </w:t>
      </w:r>
      <w:proofErr w:type="spellStart"/>
      <w:r>
        <w:t>Labs</w:t>
      </w:r>
      <w:proofErr w:type="spellEnd"/>
      <w:r>
        <w:t xml:space="preserve"> lub równoważn</w:t>
      </w:r>
      <w:r w:rsidR="002165B8">
        <w:t>e</w:t>
      </w:r>
      <w:r>
        <w:t>.</w:t>
      </w:r>
    </w:p>
    <w:p w14:paraId="11C2A774" w14:textId="77777777" w:rsidR="007B776C" w:rsidRDefault="007B776C" w:rsidP="007B776C">
      <w:pPr>
        <w:pStyle w:val="Nagwek3"/>
        <w:numPr>
          <w:ilvl w:val="3"/>
          <w:numId w:val="1"/>
        </w:numPr>
      </w:pPr>
      <w:bookmarkStart w:id="55" w:name="_Toc533117991"/>
      <w:bookmarkStart w:id="56" w:name="_Toc2854167"/>
      <w:r w:rsidRPr="00133CDE">
        <w:t>Sygnatury, subskrypcje</w:t>
      </w:r>
      <w:bookmarkEnd w:id="55"/>
      <w:bookmarkEnd w:id="56"/>
    </w:p>
    <w:p w14:paraId="739EBEE4" w14:textId="77777777" w:rsidR="007B776C" w:rsidRPr="00947E61" w:rsidRDefault="007B776C" w:rsidP="007B776C"/>
    <w:p w14:paraId="2C0E220C" w14:textId="4DD157A3" w:rsidR="007B776C" w:rsidRDefault="007B776C" w:rsidP="007B776C">
      <w:pPr>
        <w:pStyle w:val="Akapitzlist"/>
        <w:numPr>
          <w:ilvl w:val="0"/>
          <w:numId w:val="103"/>
        </w:numPr>
        <w:jc w:val="both"/>
      </w:pPr>
      <w:r>
        <w:t>Bazy sygnatur wykorzystywane przez funkcje ochronne powinny być systematycznie aktualizowane zgodnie ze zdefiniowanych harmonogramem</w:t>
      </w:r>
      <w:r w:rsidR="002165B8">
        <w:t xml:space="preserve"> minimum w okresie gwarancyjnym</w:t>
      </w:r>
      <w:r>
        <w:t>.</w:t>
      </w:r>
    </w:p>
    <w:p w14:paraId="353CEB85" w14:textId="77777777" w:rsidR="007B776C" w:rsidRDefault="007B776C" w:rsidP="007B776C">
      <w:pPr>
        <w:pStyle w:val="Akapitzlist"/>
        <w:numPr>
          <w:ilvl w:val="0"/>
          <w:numId w:val="103"/>
        </w:numPr>
        <w:jc w:val="both"/>
      </w:pPr>
      <w:r>
        <w:t>W ramach postępowania powinny zostać dostarczone licencje upoważniające do korzystania z aktualnych baz funkcji ochronnych i serwisów. Powinny one obejmować:</w:t>
      </w:r>
    </w:p>
    <w:p w14:paraId="7D2419E4" w14:textId="77777777" w:rsidR="007B776C" w:rsidRDefault="007B776C" w:rsidP="007B776C">
      <w:pPr>
        <w:pStyle w:val="Akapitzlist"/>
        <w:numPr>
          <w:ilvl w:val="0"/>
          <w:numId w:val="104"/>
        </w:numPr>
        <w:ind w:left="1068"/>
        <w:jc w:val="both"/>
      </w:pPr>
      <w:r>
        <w:t xml:space="preserve">Kontrolę </w:t>
      </w:r>
      <w:r w:rsidRPr="0046226F">
        <w:t xml:space="preserve">antywirusową, sygnatury ochrony dla aplikacji www oraz bazy </w:t>
      </w:r>
      <w:proofErr w:type="spellStart"/>
      <w:r w:rsidRPr="0046226F">
        <w:t>reputacyjne</w:t>
      </w:r>
      <w:proofErr w:type="spellEnd"/>
      <w:r w:rsidRPr="0046226F">
        <w:t xml:space="preserve"> adresów IP </w:t>
      </w:r>
      <w:r w:rsidRPr="00903445">
        <w:t>na okres 36 miesięcy.</w:t>
      </w:r>
    </w:p>
    <w:p w14:paraId="6D023217" w14:textId="77777777" w:rsidR="007B776C" w:rsidRDefault="007B776C" w:rsidP="007B776C">
      <w:pPr>
        <w:pStyle w:val="Akapitzlist"/>
        <w:numPr>
          <w:ilvl w:val="0"/>
          <w:numId w:val="104"/>
        </w:numPr>
        <w:ind w:left="1068"/>
        <w:jc w:val="both"/>
      </w:pPr>
      <w:r>
        <w:t>Aktualizacje skanera podatności aplikacji.</w:t>
      </w:r>
    </w:p>
    <w:p w14:paraId="08489CB6" w14:textId="77777777" w:rsidR="007B776C" w:rsidRDefault="007B776C" w:rsidP="007B776C">
      <w:pPr>
        <w:pStyle w:val="Akapitzlist"/>
        <w:ind w:left="1068"/>
        <w:jc w:val="both"/>
      </w:pPr>
    </w:p>
    <w:p w14:paraId="64B0AB6F" w14:textId="77777777" w:rsidR="007B776C" w:rsidRDefault="007B776C" w:rsidP="007B776C">
      <w:pPr>
        <w:pStyle w:val="Nagwek3"/>
        <w:numPr>
          <w:ilvl w:val="3"/>
          <w:numId w:val="1"/>
        </w:numPr>
      </w:pPr>
      <w:bookmarkStart w:id="57" w:name="_Toc533117992"/>
      <w:bookmarkStart w:id="58" w:name="_Toc2854168"/>
      <w:r w:rsidRPr="00133CDE">
        <w:t>Gwarancja oraz wsparcie</w:t>
      </w:r>
      <w:bookmarkEnd w:id="57"/>
      <w:bookmarkEnd w:id="58"/>
    </w:p>
    <w:p w14:paraId="68ADBFCD" w14:textId="77777777" w:rsidR="007B776C" w:rsidRPr="00947E61" w:rsidRDefault="007B776C" w:rsidP="007B776C"/>
    <w:p w14:paraId="6CA40CB0" w14:textId="308561CC" w:rsidR="007B776C" w:rsidRDefault="007B776C" w:rsidP="007B776C">
      <w:pPr>
        <w:pStyle w:val="Akapitzlist"/>
        <w:jc w:val="both"/>
      </w:pPr>
      <w:r w:rsidRPr="0046226F">
        <w:t xml:space="preserve">System </w:t>
      </w:r>
      <w:r w:rsidR="004477EF">
        <w:t xml:space="preserve">WAF </w:t>
      </w:r>
      <w:r w:rsidRPr="0046226F">
        <w:t xml:space="preserve">musi być objęty serwisem gwarancyjnym producenta </w:t>
      </w:r>
      <w:r w:rsidR="004477EF">
        <w:t xml:space="preserve">lub Wykonawcy </w:t>
      </w:r>
      <w:r w:rsidRPr="0046226F">
        <w:t>przez okres</w:t>
      </w:r>
      <w:r w:rsidR="002165B8">
        <w:t xml:space="preserve"> minimum</w:t>
      </w:r>
      <w:r w:rsidRPr="0046226F">
        <w:t xml:space="preserve"> </w:t>
      </w:r>
      <w:r>
        <w:t>36</w:t>
      </w:r>
      <w:r w:rsidRPr="0046226F">
        <w:t xml:space="preserve"> miesięcy, polegającym na naprawie lub wymianie urządzenia w przypadku jego wadliwości. W ramach tego serwisu producent </w:t>
      </w:r>
      <w:r w:rsidR="004477EF">
        <w:t xml:space="preserve">lub Wykonawca </w:t>
      </w:r>
      <w:r w:rsidRPr="0046226F">
        <w:t xml:space="preserve">musi zapewniać również dostęp do aktualizacji oprogramowania oraz wsparcie techniczne w trybie 8x5. </w:t>
      </w:r>
      <w:r>
        <w:t>W przypadku wymiany urządzenia w ramach gwarancji, uszkodzone urządzenie pozostaje do dyspozycji Zamawiającego.</w:t>
      </w:r>
    </w:p>
    <w:p w14:paraId="6C87A762" w14:textId="77777777" w:rsidR="007B776C" w:rsidRDefault="007B776C" w:rsidP="007B776C">
      <w:pPr>
        <w:jc w:val="both"/>
      </w:pPr>
    </w:p>
    <w:p w14:paraId="2B2D46BA" w14:textId="77777777" w:rsidR="007B776C" w:rsidRDefault="007B776C" w:rsidP="007B776C">
      <w:pPr>
        <w:pStyle w:val="Nagwek3"/>
        <w:numPr>
          <w:ilvl w:val="3"/>
          <w:numId w:val="1"/>
        </w:numPr>
      </w:pPr>
      <w:bookmarkStart w:id="59" w:name="_Toc533117993"/>
      <w:bookmarkStart w:id="60" w:name="_Toc2854169"/>
      <w:r w:rsidRPr="00E14FEF">
        <w:t>Rozszerzone wsparcie serwisowe</w:t>
      </w:r>
      <w:r>
        <w:t xml:space="preserve"> i uwagi dodatkowe</w:t>
      </w:r>
      <w:bookmarkEnd w:id="59"/>
      <w:bookmarkEnd w:id="60"/>
    </w:p>
    <w:p w14:paraId="02FF053F" w14:textId="77777777" w:rsidR="007B776C" w:rsidRPr="00947E61" w:rsidRDefault="007B776C" w:rsidP="007B776C"/>
    <w:p w14:paraId="0C78F3CB" w14:textId="69D6A3AC" w:rsidR="007B776C" w:rsidRPr="003521EC" w:rsidRDefault="007B776C" w:rsidP="007B776C">
      <w:pPr>
        <w:pStyle w:val="Akapitzlist"/>
        <w:numPr>
          <w:ilvl w:val="0"/>
          <w:numId w:val="105"/>
        </w:numPr>
        <w:jc w:val="both"/>
      </w:pPr>
      <w:r w:rsidRPr="003521EC">
        <w:lastRenderedPageBreak/>
        <w:t xml:space="preserve">System musi być objęty rozszerzonym wsparciem technicznym gwarantującym udostępnienie oraz dostarczenie sprzętu zastępczego na czas naprawy sprzętu w Następnym Dniu Roboczym od momentu potwierdzenia zasadności zgłoszenia, realizowanym przez </w:t>
      </w:r>
      <w:r w:rsidR="004477EF">
        <w:t xml:space="preserve">Wykonawcę, </w:t>
      </w:r>
      <w:r w:rsidRPr="003521EC">
        <w:t xml:space="preserve">producenta rozwiązania lub autoryzowanego </w:t>
      </w:r>
      <w:r w:rsidRPr="00903445">
        <w:t>dystrybutora przez okres 36 miesięcy.</w:t>
      </w:r>
    </w:p>
    <w:p w14:paraId="6A11367B" w14:textId="53A353B9" w:rsidR="007B776C" w:rsidRPr="003521EC" w:rsidRDefault="007B776C" w:rsidP="007904A9">
      <w:pPr>
        <w:pStyle w:val="Akapitzlist"/>
        <w:numPr>
          <w:ilvl w:val="0"/>
          <w:numId w:val="105"/>
        </w:numPr>
        <w:jc w:val="both"/>
      </w:pPr>
      <w:r w:rsidRPr="003521EC">
        <w:t xml:space="preserve">Dla zapewnienia wysokiego poziomu usług podmiot serwisujący musi posiadać certyfikat ISO 9001 w zakresie świadczenia usług serwisowych. Zgłoszenia serwisowe będą przyjmowane w języku polskim w trybie 8x5 przez dedykowany serwisowy moduł internetowy </w:t>
      </w:r>
      <w:r w:rsidR="004477EF">
        <w:t>lub</w:t>
      </w:r>
      <w:r w:rsidRPr="003521EC">
        <w:t xml:space="preserve"> infolinię w języku polskim 8x5.</w:t>
      </w:r>
    </w:p>
    <w:p w14:paraId="4A3DA3C2" w14:textId="130A81EA" w:rsidR="007A1A4D" w:rsidRPr="00133CDE" w:rsidRDefault="00107A18" w:rsidP="00064EA3">
      <w:pPr>
        <w:pStyle w:val="Akapitzlist"/>
        <w:numPr>
          <w:ilvl w:val="0"/>
          <w:numId w:val="105"/>
        </w:numPr>
        <w:jc w:val="both"/>
      </w:pPr>
      <w:r w:rsidRPr="008033F7">
        <w:t xml:space="preserve">W przypadku istnienia takiego wymogu w stosunku do technologii objętej przedmiotem niniejszego postępowania (tzw. produkty podwójnego zastosowania), </w:t>
      </w:r>
      <w:r>
        <w:t>Wykonawca zapewnia</w:t>
      </w:r>
      <w:r w:rsidRPr="008033F7">
        <w:t xml:space="preserve">,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8033F7">
        <w:t>późn</w:t>
      </w:r>
      <w:proofErr w:type="spellEnd"/>
      <w:r w:rsidRPr="008033F7">
        <w:t xml:space="preserve"> zm.)</w:t>
      </w:r>
      <w:r w:rsidR="007B776C">
        <w:t xml:space="preserve">. </w:t>
      </w:r>
    </w:p>
    <w:p w14:paraId="39C03646" w14:textId="77777777" w:rsidR="007A1A4D" w:rsidRDefault="007A1A4D" w:rsidP="00B07296">
      <w:pPr>
        <w:pStyle w:val="Nagwek2"/>
        <w:numPr>
          <w:ilvl w:val="2"/>
          <w:numId w:val="1"/>
        </w:numPr>
      </w:pPr>
      <w:bookmarkStart w:id="61" w:name="_Toc2854170"/>
      <w:r>
        <w:t>Centralny system logowania</w:t>
      </w:r>
      <w:bookmarkEnd w:id="61"/>
    </w:p>
    <w:p w14:paraId="1DEEEB61" w14:textId="77777777" w:rsidR="007A1A4D" w:rsidRDefault="007A1A4D" w:rsidP="00B07296"/>
    <w:p w14:paraId="71C8BACE" w14:textId="77777777" w:rsidR="007A1A4D" w:rsidRDefault="007A1A4D" w:rsidP="00B07296">
      <w:pPr>
        <w:pStyle w:val="Nagwek3"/>
        <w:numPr>
          <w:ilvl w:val="3"/>
          <w:numId w:val="1"/>
        </w:numPr>
      </w:pPr>
      <w:bookmarkStart w:id="62" w:name="_Toc2854171"/>
      <w:r>
        <w:t>Wymagania Ogólne</w:t>
      </w:r>
      <w:bookmarkEnd w:id="62"/>
    </w:p>
    <w:p w14:paraId="3CB3777C" w14:textId="77777777" w:rsidR="007A1A4D" w:rsidRPr="00947E61" w:rsidRDefault="007A1A4D" w:rsidP="00B07296"/>
    <w:p w14:paraId="4BFB9342" w14:textId="6E4AEED2" w:rsidR="007A1A4D" w:rsidRDefault="007A1A4D" w:rsidP="00B07296">
      <w:pPr>
        <w:jc w:val="both"/>
      </w:pPr>
      <w:r>
        <w:t>W ramach postępowania wymaganym jest dostarczenie centralnego systemu logowania, raportowania i korelacji, umożliwiającego centralizację procesu logowania zdarzeń sieciowych, systemowych oraz bezpieczeństwa w ramach całej infrastruktury zabezpieczeń.</w:t>
      </w:r>
    </w:p>
    <w:p w14:paraId="0D4D2232" w14:textId="2550EB92" w:rsidR="007A1A4D" w:rsidRDefault="007A1A4D" w:rsidP="007A1A4D">
      <w:pPr>
        <w:jc w:val="both"/>
      </w:pPr>
      <w:r>
        <w:t>Rozwiązanie musi zostać dostarczone w postaci platformy sprzętowej lub programowej. W przypadku implementacji programowej dostawca musi zapewnić niezbędne platformy sprzętowe wraz z odpowiednio zabezpieczonym systemem operacyjnym.</w:t>
      </w:r>
    </w:p>
    <w:p w14:paraId="63259C1F" w14:textId="77777777" w:rsidR="007A1A4D" w:rsidRDefault="007A1A4D" w:rsidP="007A1A4D">
      <w:pPr>
        <w:pStyle w:val="Nagwek3"/>
        <w:numPr>
          <w:ilvl w:val="3"/>
          <w:numId w:val="1"/>
        </w:numPr>
      </w:pPr>
      <w:bookmarkStart w:id="63" w:name="_Toc2854109"/>
      <w:bookmarkStart w:id="64" w:name="_Toc2854172"/>
      <w:bookmarkStart w:id="65" w:name="_Toc2854173"/>
      <w:bookmarkEnd w:id="63"/>
      <w:bookmarkEnd w:id="64"/>
      <w:r>
        <w:t>Interfejsy, Dysk, Zasilanie</w:t>
      </w:r>
      <w:bookmarkEnd w:id="65"/>
    </w:p>
    <w:p w14:paraId="34E347CD" w14:textId="77777777" w:rsidR="007A1A4D" w:rsidRPr="00947E61" w:rsidRDefault="007A1A4D" w:rsidP="007A1A4D"/>
    <w:p w14:paraId="0E464497" w14:textId="77777777" w:rsidR="007A1A4D" w:rsidRDefault="007A1A4D" w:rsidP="00551E52">
      <w:pPr>
        <w:pStyle w:val="Akapitzlist"/>
        <w:numPr>
          <w:ilvl w:val="0"/>
          <w:numId w:val="37"/>
        </w:numPr>
        <w:spacing w:line="256" w:lineRule="auto"/>
        <w:jc w:val="both"/>
      </w:pPr>
      <w:r>
        <w:t>System musi dysponować co najmniej 2 portami Gigabit Ethernet RJ-45.</w:t>
      </w:r>
    </w:p>
    <w:p w14:paraId="38C2026A" w14:textId="77777777" w:rsidR="007A1A4D" w:rsidRDefault="007A1A4D" w:rsidP="00551E52">
      <w:pPr>
        <w:pStyle w:val="Akapitzlist"/>
        <w:numPr>
          <w:ilvl w:val="0"/>
          <w:numId w:val="37"/>
        </w:numPr>
        <w:spacing w:line="256" w:lineRule="auto"/>
        <w:jc w:val="both"/>
      </w:pPr>
      <w:r>
        <w:t>Rozwiązanie musi dysponować powierzchnią dyskową min. 4 TB.</w:t>
      </w:r>
    </w:p>
    <w:p w14:paraId="05E360C5" w14:textId="77777777" w:rsidR="007A1A4D" w:rsidRDefault="007A1A4D" w:rsidP="007A1A4D">
      <w:pPr>
        <w:pStyle w:val="Nagwek3"/>
      </w:pPr>
      <w:bookmarkStart w:id="66" w:name="_Toc2854174"/>
      <w:r>
        <w:t>1.7.3.3</w:t>
      </w:r>
      <w:r>
        <w:tab/>
        <w:t>Parametry wydajnościowe</w:t>
      </w:r>
      <w:bookmarkEnd w:id="66"/>
    </w:p>
    <w:p w14:paraId="7F042B3F" w14:textId="77777777" w:rsidR="007A1A4D" w:rsidRPr="00947E61" w:rsidRDefault="007A1A4D" w:rsidP="007A1A4D"/>
    <w:p w14:paraId="5DFC0D3E" w14:textId="77777777" w:rsidR="007A1A4D" w:rsidRDefault="007A1A4D" w:rsidP="00551E52">
      <w:pPr>
        <w:pStyle w:val="Akapitzlist"/>
        <w:numPr>
          <w:ilvl w:val="0"/>
          <w:numId w:val="38"/>
        </w:numPr>
        <w:spacing w:line="256" w:lineRule="auto"/>
        <w:jc w:val="both"/>
      </w:pPr>
      <w:r>
        <w:t>System musi być w stanie przyjmować minimum 90 GB logów na dzień.</w:t>
      </w:r>
    </w:p>
    <w:p w14:paraId="2994D905" w14:textId="77777777" w:rsidR="007A1A4D" w:rsidRDefault="007A1A4D" w:rsidP="00551E52">
      <w:pPr>
        <w:pStyle w:val="Akapitzlist"/>
        <w:numPr>
          <w:ilvl w:val="0"/>
          <w:numId w:val="38"/>
        </w:numPr>
        <w:spacing w:line="256" w:lineRule="auto"/>
        <w:jc w:val="both"/>
      </w:pPr>
      <w:r>
        <w:t>System musi być w stanie analizować minimum 3000 logów na sekundę.</w:t>
      </w:r>
    </w:p>
    <w:p w14:paraId="4E5651F5" w14:textId="77777777" w:rsidR="007A1A4D" w:rsidRDefault="007A1A4D" w:rsidP="00551E52">
      <w:pPr>
        <w:pStyle w:val="Akapitzlist"/>
        <w:numPr>
          <w:ilvl w:val="0"/>
          <w:numId w:val="38"/>
        </w:numPr>
        <w:spacing w:line="256" w:lineRule="auto"/>
        <w:jc w:val="both"/>
      </w:pPr>
      <w:r>
        <w:t>Rozwiązanie musi umożliwiać kolekcjonowanie logów z co najmniej 10 systemów.</w:t>
      </w:r>
    </w:p>
    <w:p w14:paraId="6093063C" w14:textId="77777777" w:rsidR="007A1A4D" w:rsidRDefault="007A1A4D" w:rsidP="007A1A4D">
      <w:pPr>
        <w:jc w:val="both"/>
      </w:pPr>
      <w:r>
        <w:lastRenderedPageBreak/>
        <w:t>W ramach centralnego systemu logowania, raportowania i korelacji muszą być realizowane co najmniej poniższe funkcje:</w:t>
      </w:r>
    </w:p>
    <w:p w14:paraId="03630AA9" w14:textId="77777777" w:rsidR="007A1A4D" w:rsidRPr="00EB325D" w:rsidRDefault="007A1A4D" w:rsidP="007A1A4D">
      <w:pPr>
        <w:rPr>
          <w:b/>
          <w:u w:val="single"/>
        </w:rPr>
      </w:pPr>
      <w:r w:rsidRPr="00EB325D">
        <w:rPr>
          <w:b/>
          <w:u w:val="single"/>
        </w:rPr>
        <w:t>Logowanie</w:t>
      </w:r>
    </w:p>
    <w:p w14:paraId="099CA73A" w14:textId="77777777" w:rsidR="007A1A4D" w:rsidRPr="00947E61" w:rsidRDefault="007A1A4D" w:rsidP="007A1A4D"/>
    <w:p w14:paraId="59C80787" w14:textId="77777777" w:rsidR="007A1A4D" w:rsidRDefault="007A1A4D" w:rsidP="00551E52">
      <w:pPr>
        <w:pStyle w:val="Akapitzlist"/>
        <w:numPr>
          <w:ilvl w:val="0"/>
          <w:numId w:val="39"/>
        </w:numPr>
        <w:spacing w:line="256" w:lineRule="auto"/>
        <w:jc w:val="both"/>
      </w:pPr>
      <w:r>
        <w:t>Podgląd logowanych zdarzeń w czasie rzeczywistym z możliwością zastosowania filtrów dla prezentowanych informacji.</w:t>
      </w:r>
    </w:p>
    <w:p w14:paraId="69D5AD5E" w14:textId="77777777" w:rsidR="007A1A4D" w:rsidRDefault="007A1A4D" w:rsidP="00551E52">
      <w:pPr>
        <w:pStyle w:val="Akapitzlist"/>
        <w:numPr>
          <w:ilvl w:val="0"/>
          <w:numId w:val="39"/>
        </w:numPr>
        <w:spacing w:line="256" w:lineRule="auto"/>
        <w:jc w:val="both"/>
      </w:pPr>
      <w:r>
        <w:t xml:space="preserve">Możliwość przeglądania logów historycznych z funkcją filtrowania. </w:t>
      </w:r>
    </w:p>
    <w:p w14:paraId="4568DB7F" w14:textId="714D74FE" w:rsidR="007A1A4D" w:rsidRDefault="007A1A4D" w:rsidP="00551E52">
      <w:pPr>
        <w:pStyle w:val="Akapitzlist"/>
        <w:numPr>
          <w:ilvl w:val="0"/>
          <w:numId w:val="39"/>
        </w:numPr>
        <w:spacing w:line="256" w:lineRule="auto"/>
        <w:jc w:val="both"/>
      </w:pPr>
      <w:r>
        <w:t>System musi oferować predefiniowane (lub mieć możliwość ich konfiguracji) podręczne raporty graficzne lub tekstowe - dla urządzeń, które logują informacje - obrazujące stan pracy urządzeń oraz ogólne informacje dotyczące statystyk ruchu sieciowego i zdarzeń bezpieczeństwa. Muszą one obejmować co najmniej:</w:t>
      </w:r>
    </w:p>
    <w:p w14:paraId="62B963A3" w14:textId="438E2F28" w:rsidR="007A1A4D" w:rsidRDefault="007A1A4D" w:rsidP="007A1A4D">
      <w:pPr>
        <w:ind w:left="360"/>
        <w:jc w:val="both"/>
      </w:pPr>
      <w:r>
        <w:t>a. Listę najczęściej wykrywanych ataków.</w:t>
      </w:r>
    </w:p>
    <w:p w14:paraId="7D304F82" w14:textId="77777777" w:rsidR="007A1A4D" w:rsidRDefault="007A1A4D" w:rsidP="007A1A4D">
      <w:pPr>
        <w:ind w:left="360"/>
        <w:jc w:val="both"/>
      </w:pPr>
      <w:r>
        <w:t>b. Listę najbardziej aktywnych użytkowników.</w:t>
      </w:r>
    </w:p>
    <w:p w14:paraId="416732A0" w14:textId="77777777" w:rsidR="007A1A4D" w:rsidRDefault="007A1A4D" w:rsidP="007A1A4D">
      <w:pPr>
        <w:ind w:left="360"/>
        <w:jc w:val="both"/>
      </w:pPr>
      <w:r>
        <w:t>c. Listę najczęściej wykorzystywanych aplikacji.</w:t>
      </w:r>
    </w:p>
    <w:p w14:paraId="2F0DFC78" w14:textId="77777777" w:rsidR="007A1A4D" w:rsidRDefault="007A1A4D" w:rsidP="007A1A4D">
      <w:pPr>
        <w:ind w:left="360"/>
        <w:jc w:val="both"/>
      </w:pPr>
      <w:r>
        <w:t>d. Listę najczęściej odwiedzanych stron www.</w:t>
      </w:r>
    </w:p>
    <w:p w14:paraId="469B40FD" w14:textId="40B3E72D" w:rsidR="007A1A4D" w:rsidRDefault="007A1A4D" w:rsidP="007A1A4D">
      <w:pPr>
        <w:ind w:left="360"/>
        <w:jc w:val="both"/>
      </w:pPr>
      <w:r>
        <w:t>e. Listę krajów, do których nawiązywane są połączenia.</w:t>
      </w:r>
    </w:p>
    <w:p w14:paraId="4D1908FE" w14:textId="77777777" w:rsidR="007A1A4D" w:rsidRDefault="007A1A4D" w:rsidP="007A1A4D">
      <w:pPr>
        <w:ind w:left="360"/>
        <w:jc w:val="both"/>
      </w:pPr>
      <w:r>
        <w:t>f. Listę najczęściej wykorzystywanych polityk Firewall.</w:t>
      </w:r>
    </w:p>
    <w:p w14:paraId="547AE55E" w14:textId="77777777" w:rsidR="007A1A4D" w:rsidRDefault="007A1A4D" w:rsidP="007A1A4D">
      <w:pPr>
        <w:ind w:left="360"/>
        <w:jc w:val="both"/>
      </w:pPr>
      <w:r>
        <w:t xml:space="preserve">g. Informacje o realizowanych połączeniach </w:t>
      </w:r>
      <w:proofErr w:type="spellStart"/>
      <w:r>
        <w:t>IPSec</w:t>
      </w:r>
      <w:proofErr w:type="spellEnd"/>
      <w:r>
        <w:t>.</w:t>
      </w:r>
    </w:p>
    <w:p w14:paraId="09BE32F9" w14:textId="50B8746D" w:rsidR="007A1A4D" w:rsidRDefault="007A1A4D" w:rsidP="00551E52">
      <w:pPr>
        <w:pStyle w:val="Akapitzlist"/>
        <w:numPr>
          <w:ilvl w:val="0"/>
          <w:numId w:val="39"/>
        </w:numPr>
        <w:spacing w:line="256" w:lineRule="auto"/>
        <w:jc w:val="both"/>
      </w:pPr>
      <w:r>
        <w:t>Rozwiązanie musi posiadać możliwość przesyłania kopii logów z do innych systemów logowania i przetwarzania danych. Musi w tym zakresie zapewniać mechanizmy filtrowania dla wysyłanych logów.</w:t>
      </w:r>
    </w:p>
    <w:p w14:paraId="60B63C8B" w14:textId="77777777" w:rsidR="007A1A4D" w:rsidRDefault="007A1A4D" w:rsidP="00551E52">
      <w:pPr>
        <w:pStyle w:val="Akapitzlist"/>
        <w:numPr>
          <w:ilvl w:val="0"/>
          <w:numId w:val="39"/>
        </w:numPr>
        <w:spacing w:line="256" w:lineRule="auto"/>
        <w:jc w:val="both"/>
      </w:pPr>
      <w:r>
        <w:t>Komunikacja systemów bezpieczeństwa (z których przesyłane są logi) z oferowanym systemem   centralnego logowania musi być możliwa co najmniej z wykorzystaniem UDP/514 oraz TCP/514.</w:t>
      </w:r>
    </w:p>
    <w:p w14:paraId="4A3D8247" w14:textId="77777777" w:rsidR="007A1A4D" w:rsidRDefault="007A1A4D" w:rsidP="00551E52">
      <w:pPr>
        <w:pStyle w:val="Akapitzlist"/>
        <w:numPr>
          <w:ilvl w:val="0"/>
          <w:numId w:val="39"/>
        </w:numPr>
        <w:spacing w:line="256" w:lineRule="auto"/>
        <w:jc w:val="both"/>
      </w:pPr>
      <w:r>
        <w:t>System musi realizować cykliczny eksport logów do zewnętrznego systemu w celu ich długo czasowego składowania. Eksport logów musi być możliwy za pomocą protokołu SFTP lub na zewnętrzny zasób sieciowy.</w:t>
      </w:r>
    </w:p>
    <w:p w14:paraId="34BBB935" w14:textId="77777777" w:rsidR="007A1A4D" w:rsidRPr="00EB325D" w:rsidRDefault="007A1A4D" w:rsidP="007A1A4D">
      <w:pPr>
        <w:rPr>
          <w:b/>
          <w:u w:val="single"/>
        </w:rPr>
      </w:pPr>
      <w:r w:rsidRPr="00EB325D">
        <w:rPr>
          <w:b/>
          <w:u w:val="single"/>
        </w:rPr>
        <w:t>Raportowanie</w:t>
      </w:r>
    </w:p>
    <w:p w14:paraId="20BCF0CF" w14:textId="77777777" w:rsidR="007A1A4D" w:rsidRDefault="007A1A4D" w:rsidP="007A1A4D">
      <w:pPr>
        <w:jc w:val="both"/>
      </w:pPr>
      <w:r>
        <w:t>W zakresie raportowania system musi zapewniać:</w:t>
      </w:r>
    </w:p>
    <w:p w14:paraId="0B6F04C7" w14:textId="77777777" w:rsidR="007A1A4D" w:rsidRDefault="007A1A4D" w:rsidP="00551E52">
      <w:pPr>
        <w:pStyle w:val="Akapitzlist"/>
        <w:numPr>
          <w:ilvl w:val="0"/>
          <w:numId w:val="40"/>
        </w:numPr>
        <w:spacing w:line="256" w:lineRule="auto"/>
        <w:jc w:val="both"/>
      </w:pPr>
      <w:r>
        <w:t>Generowanie raportów co najmniej w formatach: HTML, PDF, CSV.</w:t>
      </w:r>
    </w:p>
    <w:p w14:paraId="3D16F606" w14:textId="77777777" w:rsidR="007A1A4D" w:rsidRDefault="007A1A4D" w:rsidP="00551E52">
      <w:pPr>
        <w:pStyle w:val="Akapitzlist"/>
        <w:numPr>
          <w:ilvl w:val="0"/>
          <w:numId w:val="40"/>
        </w:numPr>
        <w:spacing w:line="256" w:lineRule="auto"/>
        <w:jc w:val="both"/>
      </w:pPr>
      <w:r>
        <w:t>Predefiniowane zestawy raportów, dla których administrator systemu może modyfikować parametry prezentowania wyników.</w:t>
      </w:r>
    </w:p>
    <w:p w14:paraId="34E912B5" w14:textId="77777777" w:rsidR="007A1A4D" w:rsidRDefault="007A1A4D" w:rsidP="00551E52">
      <w:pPr>
        <w:pStyle w:val="Akapitzlist"/>
        <w:numPr>
          <w:ilvl w:val="0"/>
          <w:numId w:val="40"/>
        </w:numPr>
        <w:spacing w:line="256" w:lineRule="auto"/>
        <w:jc w:val="both"/>
      </w:pPr>
      <w:r>
        <w:lastRenderedPageBreak/>
        <w:t xml:space="preserve">Funkcję definiowania własnych raportów. </w:t>
      </w:r>
    </w:p>
    <w:p w14:paraId="6C7F6B04" w14:textId="77777777" w:rsidR="007A1A4D" w:rsidRDefault="007A1A4D" w:rsidP="00551E52">
      <w:pPr>
        <w:pStyle w:val="Akapitzlist"/>
        <w:numPr>
          <w:ilvl w:val="0"/>
          <w:numId w:val="40"/>
        </w:numPr>
        <w:spacing w:line="256" w:lineRule="auto"/>
        <w:jc w:val="both"/>
      </w:pPr>
      <w:r>
        <w:t>Możliwość spolszczenia raportów.</w:t>
      </w:r>
    </w:p>
    <w:p w14:paraId="6F395A4F" w14:textId="12F6A4BC" w:rsidR="007A1A4D" w:rsidRDefault="007A1A4D" w:rsidP="00551E52">
      <w:pPr>
        <w:pStyle w:val="Akapitzlist"/>
        <w:numPr>
          <w:ilvl w:val="0"/>
          <w:numId w:val="40"/>
        </w:numPr>
        <w:spacing w:line="256" w:lineRule="auto"/>
        <w:jc w:val="both"/>
      </w:pPr>
      <w:r>
        <w:t>Generowanie raportów w sposób cykliczny lub na żądanie, z możliwością automatycznego przesłania wyników na określony adres lub adresy email.</w:t>
      </w:r>
    </w:p>
    <w:p w14:paraId="064A6B3C" w14:textId="77777777" w:rsidR="007A1A4D" w:rsidRPr="00EB325D" w:rsidRDefault="007A1A4D" w:rsidP="007A1A4D">
      <w:pPr>
        <w:rPr>
          <w:b/>
          <w:u w:val="single"/>
        </w:rPr>
      </w:pPr>
      <w:r w:rsidRPr="00EB325D">
        <w:rPr>
          <w:b/>
          <w:u w:val="single"/>
        </w:rPr>
        <w:t>Korelacja logów</w:t>
      </w:r>
    </w:p>
    <w:p w14:paraId="70008AE0" w14:textId="77777777" w:rsidR="007A1A4D" w:rsidRDefault="007A1A4D" w:rsidP="007A1A4D">
      <w:pPr>
        <w:jc w:val="both"/>
      </w:pPr>
      <w:r>
        <w:t>W zakresie korelacji zdarzeń system musi zapewniać:</w:t>
      </w:r>
    </w:p>
    <w:p w14:paraId="5FDCA869" w14:textId="77777777" w:rsidR="007A1A4D" w:rsidRDefault="007A1A4D" w:rsidP="00551E52">
      <w:pPr>
        <w:pStyle w:val="Akapitzlist"/>
        <w:numPr>
          <w:ilvl w:val="0"/>
          <w:numId w:val="41"/>
        </w:numPr>
        <w:spacing w:line="256" w:lineRule="auto"/>
        <w:jc w:val="both"/>
      </w:pPr>
      <w:r>
        <w:t>Korelowanie logów z określeniem urządzeń, dla których ten proces ma być realizowany.</w:t>
      </w:r>
    </w:p>
    <w:p w14:paraId="2F35B9DC" w14:textId="77777777" w:rsidR="007A1A4D" w:rsidRDefault="007A1A4D" w:rsidP="00551E52">
      <w:pPr>
        <w:pStyle w:val="Akapitzlist"/>
        <w:numPr>
          <w:ilvl w:val="0"/>
          <w:numId w:val="41"/>
        </w:numPr>
        <w:spacing w:line="256" w:lineRule="auto"/>
        <w:jc w:val="both"/>
      </w:pPr>
      <w:r>
        <w:t>Konfigurację powiadomień poprzez: e-mail, SNMP w przypadku wystąpienia określonych zdarzeń sieciowych, systemowych oraz bezpieczeństwa.</w:t>
      </w:r>
    </w:p>
    <w:p w14:paraId="3B27EE1C" w14:textId="77777777" w:rsidR="007A1A4D" w:rsidRDefault="007A1A4D" w:rsidP="00551E52">
      <w:pPr>
        <w:pStyle w:val="Akapitzlist"/>
        <w:numPr>
          <w:ilvl w:val="0"/>
          <w:numId w:val="41"/>
        </w:numPr>
        <w:spacing w:line="256" w:lineRule="auto"/>
        <w:jc w:val="both"/>
      </w:pPr>
      <w:r>
        <w:t>Wybór kategorii zdarzeń, dla których tworzone będą reguły korelacyjne. System korelować zdarzenia co najmniej dla następujących kategorii zdarzeń:</w:t>
      </w:r>
    </w:p>
    <w:p w14:paraId="05E68310" w14:textId="77777777" w:rsidR="007A1A4D" w:rsidRDefault="007A1A4D" w:rsidP="00551E52">
      <w:pPr>
        <w:pStyle w:val="Akapitzlist"/>
        <w:numPr>
          <w:ilvl w:val="0"/>
          <w:numId w:val="42"/>
        </w:numPr>
        <w:spacing w:line="256" w:lineRule="auto"/>
        <w:ind w:left="1068"/>
        <w:jc w:val="both"/>
      </w:pPr>
      <w:proofErr w:type="spellStart"/>
      <w:r>
        <w:t>Malware</w:t>
      </w:r>
      <w:proofErr w:type="spellEnd"/>
      <w:r>
        <w:t>.</w:t>
      </w:r>
    </w:p>
    <w:p w14:paraId="773EBCF3" w14:textId="77777777" w:rsidR="007A1A4D" w:rsidRDefault="007A1A4D" w:rsidP="00551E52">
      <w:pPr>
        <w:pStyle w:val="Akapitzlist"/>
        <w:numPr>
          <w:ilvl w:val="0"/>
          <w:numId w:val="43"/>
        </w:numPr>
        <w:spacing w:line="256" w:lineRule="auto"/>
        <w:ind w:left="1068"/>
        <w:jc w:val="both"/>
      </w:pPr>
      <w:r>
        <w:t>Aplikacje sieciowe.</w:t>
      </w:r>
    </w:p>
    <w:p w14:paraId="3CE3A2B3" w14:textId="77777777" w:rsidR="007A1A4D" w:rsidRDefault="007A1A4D" w:rsidP="00551E52">
      <w:pPr>
        <w:pStyle w:val="Akapitzlist"/>
        <w:numPr>
          <w:ilvl w:val="0"/>
          <w:numId w:val="44"/>
        </w:numPr>
        <w:spacing w:line="256" w:lineRule="auto"/>
        <w:ind w:left="1068"/>
        <w:jc w:val="both"/>
      </w:pPr>
      <w:r>
        <w:t>Email.</w:t>
      </w:r>
    </w:p>
    <w:p w14:paraId="03E58094" w14:textId="77777777" w:rsidR="007A1A4D" w:rsidRDefault="007A1A4D" w:rsidP="00551E52">
      <w:pPr>
        <w:pStyle w:val="Akapitzlist"/>
        <w:numPr>
          <w:ilvl w:val="0"/>
          <w:numId w:val="45"/>
        </w:numPr>
        <w:spacing w:line="256" w:lineRule="auto"/>
        <w:ind w:left="1068"/>
        <w:jc w:val="both"/>
      </w:pPr>
      <w:r>
        <w:t>IPS.</w:t>
      </w:r>
    </w:p>
    <w:p w14:paraId="16824F30" w14:textId="77777777" w:rsidR="007A1A4D" w:rsidRDefault="007A1A4D" w:rsidP="00551E52">
      <w:pPr>
        <w:pStyle w:val="Akapitzlist"/>
        <w:numPr>
          <w:ilvl w:val="0"/>
          <w:numId w:val="46"/>
        </w:numPr>
        <w:spacing w:line="256" w:lineRule="auto"/>
        <w:ind w:left="1068"/>
        <w:jc w:val="both"/>
      </w:pPr>
      <w:proofErr w:type="spellStart"/>
      <w:r>
        <w:t>Traffic</w:t>
      </w:r>
      <w:proofErr w:type="spellEnd"/>
      <w:r>
        <w:t>.</w:t>
      </w:r>
    </w:p>
    <w:p w14:paraId="2024985D" w14:textId="77777777" w:rsidR="007A1A4D" w:rsidRDefault="007A1A4D" w:rsidP="00551E52">
      <w:pPr>
        <w:pStyle w:val="Akapitzlist"/>
        <w:numPr>
          <w:ilvl w:val="0"/>
          <w:numId w:val="47"/>
        </w:numPr>
        <w:spacing w:line="256" w:lineRule="auto"/>
        <w:ind w:left="1068"/>
        <w:jc w:val="both"/>
      </w:pPr>
      <w:r>
        <w:t>Systemowe: utracone połączenie VPN, utracone połączenie sieciowe, obciążenie zasobów.</w:t>
      </w:r>
    </w:p>
    <w:p w14:paraId="36F5FCE8" w14:textId="77777777" w:rsidR="007A1A4D" w:rsidRPr="00EB325D" w:rsidRDefault="007A1A4D" w:rsidP="007A1A4D">
      <w:pPr>
        <w:rPr>
          <w:b/>
          <w:u w:val="single"/>
        </w:rPr>
      </w:pPr>
      <w:r w:rsidRPr="00EB325D">
        <w:rPr>
          <w:b/>
          <w:u w:val="single"/>
        </w:rPr>
        <w:t>Zarządzanie</w:t>
      </w:r>
    </w:p>
    <w:p w14:paraId="15F410F2" w14:textId="1B1A8336" w:rsidR="007A1A4D" w:rsidRDefault="007A1A4D" w:rsidP="00551E52">
      <w:pPr>
        <w:pStyle w:val="Akapitzlist"/>
        <w:numPr>
          <w:ilvl w:val="0"/>
          <w:numId w:val="48"/>
        </w:numPr>
        <w:spacing w:line="256" w:lineRule="auto"/>
        <w:jc w:val="both"/>
      </w:pPr>
      <w:r>
        <w:t xml:space="preserve">System logowania i raportowania musi mieć możliwość zarządzania lokalnego z wykorzystaniem protokołów: HTTPS oraz SSH lub </w:t>
      </w:r>
      <w:r w:rsidR="002871A5">
        <w:t>Wykonawca</w:t>
      </w:r>
      <w:r>
        <w:t xml:space="preserve"> musi dostarczać dedykowanej konsoli zarządzania, która komunikuje się z rozwiązaniem przy wykorzystaniu szyfrowanych protokołów. </w:t>
      </w:r>
    </w:p>
    <w:p w14:paraId="4F3AE463" w14:textId="77777777" w:rsidR="007A1A4D" w:rsidRDefault="007A1A4D" w:rsidP="007A1A4D">
      <w:pPr>
        <w:ind w:left="360"/>
        <w:jc w:val="both"/>
      </w:pPr>
      <w:r>
        <w:t>a. Proces uwierzytelniania administratorów musi być realizowany w oparciu o: lokalną bazę, Radius, LDAP, PKI.</w:t>
      </w:r>
    </w:p>
    <w:p w14:paraId="215886F4" w14:textId="77777777" w:rsidR="007A1A4D" w:rsidRDefault="007A1A4D" w:rsidP="00551E52">
      <w:pPr>
        <w:pStyle w:val="Akapitzlist"/>
        <w:numPr>
          <w:ilvl w:val="0"/>
          <w:numId w:val="48"/>
        </w:numPr>
        <w:spacing w:line="256" w:lineRule="auto"/>
        <w:jc w:val="both"/>
      </w:pPr>
      <w:r>
        <w:t>System musi umożliwiać definiowanie co najmniej 8 administratorów z możliwością określenia praw dostępu do logowanych informacji i raportów z perspektywy poszczególnych systemów, z których przesyłane są logi.</w:t>
      </w:r>
    </w:p>
    <w:p w14:paraId="5C3E0213" w14:textId="77777777" w:rsidR="007A1A4D" w:rsidRDefault="007A1A4D" w:rsidP="007A1A4D">
      <w:pPr>
        <w:pStyle w:val="Nagwek3"/>
      </w:pPr>
      <w:bookmarkStart w:id="67" w:name="_Toc2854175"/>
      <w:r>
        <w:t>1.7.3.4</w:t>
      </w:r>
      <w:r>
        <w:tab/>
        <w:t>Gwarancja oraz wsparcie</w:t>
      </w:r>
      <w:bookmarkEnd w:id="67"/>
    </w:p>
    <w:p w14:paraId="51E27F06" w14:textId="77777777" w:rsidR="007A1A4D" w:rsidRPr="00EB325D" w:rsidRDefault="007A1A4D" w:rsidP="007A1A4D"/>
    <w:p w14:paraId="792FE723" w14:textId="2075D6D0" w:rsidR="007A1A4D" w:rsidRDefault="007A1A4D" w:rsidP="007A1A4D">
      <w:pPr>
        <w:pStyle w:val="Akapitzlist"/>
        <w:jc w:val="both"/>
      </w:pPr>
      <w:r>
        <w:t xml:space="preserve">Gwarancja: </w:t>
      </w:r>
      <w:r w:rsidR="009437BA">
        <w:t>Centralny system logowania</w:t>
      </w:r>
      <w:r>
        <w:t xml:space="preserve"> musi być objęty serwisem gwarancyjnym producenta</w:t>
      </w:r>
      <w:r w:rsidR="0067485C">
        <w:t xml:space="preserve"> lub Wykonawcy</w:t>
      </w:r>
      <w:r>
        <w:t xml:space="preserve"> przez okres </w:t>
      </w:r>
      <w:r w:rsidR="00022CEF">
        <w:t xml:space="preserve">36 </w:t>
      </w:r>
      <w:r>
        <w:t xml:space="preserve">miesięcy, polegającym na naprawie lub wymianie urządzenia w przypadku jego wadliwości. W ramach tego serwisu producent </w:t>
      </w:r>
      <w:r w:rsidR="0067485C">
        <w:t xml:space="preserve">lub Wykonawca </w:t>
      </w:r>
      <w:r>
        <w:t xml:space="preserve">musi zapewniać również dostęp do aktualizacji oprogramowania oraz wsparcie techniczne w trybie </w:t>
      </w:r>
      <w:r>
        <w:lastRenderedPageBreak/>
        <w:t>8x5. W przypadku wymiany urządzenia w ramach gwarancji, uszkodzone urządzenie pozostaje do dyspozycji Zamawiającego.</w:t>
      </w:r>
    </w:p>
    <w:p w14:paraId="3DC32160" w14:textId="77777777" w:rsidR="007A1A4D" w:rsidRDefault="007A1A4D" w:rsidP="007A1A4D">
      <w:pPr>
        <w:pStyle w:val="Nagwek3"/>
      </w:pPr>
      <w:bookmarkStart w:id="68" w:name="_Toc2854176"/>
      <w:r>
        <w:t>1.7.3.5</w:t>
      </w:r>
      <w:r>
        <w:tab/>
        <w:t>Rozszerzone wsparcie serwisowe i uwagi dodatkowe</w:t>
      </w:r>
      <w:bookmarkEnd w:id="68"/>
    </w:p>
    <w:p w14:paraId="01E43CDD" w14:textId="77777777" w:rsidR="007A1A4D" w:rsidRPr="00EB325D" w:rsidRDefault="007A1A4D" w:rsidP="007A1A4D"/>
    <w:p w14:paraId="2BFFADB9" w14:textId="3C72ECCF" w:rsidR="007A1A4D" w:rsidRDefault="007A1A4D" w:rsidP="00551E52">
      <w:pPr>
        <w:pStyle w:val="Akapitzlist"/>
        <w:numPr>
          <w:ilvl w:val="0"/>
          <w:numId w:val="16"/>
        </w:numPr>
        <w:spacing w:line="256" w:lineRule="auto"/>
        <w:jc w:val="both"/>
      </w:pPr>
      <w:r>
        <w:t xml:space="preserve">System musi być objęty rozszerzonym wsparciem technicznym gwarantującym udostępnienie oraz dostarczenie sprzętu zastępczego na czas naprawy sprzętu w </w:t>
      </w:r>
      <w:r w:rsidR="005035FE">
        <w:t>n</w:t>
      </w:r>
      <w:r>
        <w:t xml:space="preserve">astępnym </w:t>
      </w:r>
      <w:r w:rsidR="005035FE">
        <w:t>d</w:t>
      </w:r>
      <w:r>
        <w:t xml:space="preserve">niu </w:t>
      </w:r>
      <w:r w:rsidR="005035FE">
        <w:t>r</w:t>
      </w:r>
      <w:r>
        <w:t xml:space="preserve">oboczym od momentu zgłoszenia, realizowanym przez producenta rozwiązania lub autoryzowanego dystrybutora </w:t>
      </w:r>
      <w:r w:rsidR="0067485C">
        <w:t xml:space="preserve">lub Wykonawcę </w:t>
      </w:r>
      <w:r>
        <w:t xml:space="preserve">przez okres </w:t>
      </w:r>
      <w:r w:rsidR="00022CEF">
        <w:t xml:space="preserve">36 </w:t>
      </w:r>
      <w:r>
        <w:t>miesięcy.</w:t>
      </w:r>
    </w:p>
    <w:p w14:paraId="5315DBE5" w14:textId="2EA1672B" w:rsidR="007A1A4D" w:rsidRDefault="007A1A4D" w:rsidP="00FF6C5A">
      <w:pPr>
        <w:pStyle w:val="Akapitzlist"/>
        <w:numPr>
          <w:ilvl w:val="0"/>
          <w:numId w:val="16"/>
        </w:numPr>
        <w:spacing w:line="256" w:lineRule="auto"/>
        <w:jc w:val="both"/>
      </w:pPr>
      <w:r>
        <w:t xml:space="preserve">Dla zapewnienia wysokiego poziomu usług podmiot serwisujący musi posiadać certyfikat ISO 9001 </w:t>
      </w:r>
      <w:r w:rsidR="0067485C">
        <w:t xml:space="preserve">lub równoważny </w:t>
      </w:r>
      <w:r>
        <w:t>w zakresie świadczenia usług serwisowych. Zgłoszenia serwisowe będą przyjmowane w języku polskim w trybie 8x5 przez dedykowany serwisowy moduł internetowy oraz infolinię w języku polskim 8x5.</w:t>
      </w:r>
    </w:p>
    <w:p w14:paraId="08A1BDEE" w14:textId="5AF7D6C8" w:rsidR="007A1A4D" w:rsidRDefault="007A1A4D" w:rsidP="00551E52">
      <w:pPr>
        <w:pStyle w:val="Akapitzlist"/>
        <w:numPr>
          <w:ilvl w:val="0"/>
          <w:numId w:val="16"/>
        </w:numPr>
        <w:spacing w:line="256" w:lineRule="auto"/>
        <w:jc w:val="both"/>
      </w:pPr>
      <w:r>
        <w:t xml:space="preserve">W przypadku istnienia takiego wymogu w stosunku do technologii objętej przedmiotem niniejszego postępowania (tzw. produkty podwójnego zastosowania), </w:t>
      </w:r>
      <w:r w:rsidR="0067485C">
        <w:t>Wykonawca zapewnia</w:t>
      </w:r>
      <w:r>
        <w:t xml:space="preserve">,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t>późn</w:t>
      </w:r>
      <w:proofErr w:type="spellEnd"/>
      <w:r>
        <w:t xml:space="preserve"> zm.)</w:t>
      </w:r>
      <w:r w:rsidR="0067485C">
        <w:t>.</w:t>
      </w:r>
    </w:p>
    <w:p w14:paraId="5D6D0778" w14:textId="77777777" w:rsidR="007A1A4D" w:rsidRDefault="007A1A4D" w:rsidP="007A1A4D">
      <w:pPr>
        <w:ind w:left="360"/>
      </w:pPr>
    </w:p>
    <w:p w14:paraId="3AC4684D" w14:textId="77777777" w:rsidR="007A1A4D" w:rsidRDefault="007A1A4D" w:rsidP="007A1A4D">
      <w:pPr>
        <w:pStyle w:val="Nagwek2"/>
        <w:numPr>
          <w:ilvl w:val="1"/>
          <w:numId w:val="1"/>
        </w:numPr>
      </w:pPr>
      <w:bookmarkStart w:id="69" w:name="_Toc2854177"/>
      <w:r>
        <w:t>Komputer typu laptop</w:t>
      </w:r>
      <w:bookmarkEnd w:id="69"/>
      <w:r>
        <w:t xml:space="preserve"> </w:t>
      </w:r>
    </w:p>
    <w:p w14:paraId="1BE2266B" w14:textId="77777777" w:rsidR="007A1A4D" w:rsidRPr="00E72FCA" w:rsidRDefault="007A1A4D" w:rsidP="007A1A4D"/>
    <w:p w14:paraId="4DE8A58C" w14:textId="77777777" w:rsidR="007A1A4D" w:rsidRDefault="007A1A4D" w:rsidP="007A1A4D">
      <w:pPr>
        <w:pStyle w:val="Nagwek3"/>
        <w:numPr>
          <w:ilvl w:val="2"/>
          <w:numId w:val="1"/>
        </w:numPr>
      </w:pPr>
      <w:bookmarkStart w:id="70" w:name="_Toc2854178"/>
      <w:r>
        <w:t>Typ 1 – 2 sztuki</w:t>
      </w:r>
      <w:bookmarkEnd w:id="70"/>
    </w:p>
    <w:p w14:paraId="7123BB0E" w14:textId="77777777" w:rsidR="007A1A4D" w:rsidRDefault="007A1A4D" w:rsidP="007A1A4D"/>
    <w:tbl>
      <w:tblPr>
        <w:tblStyle w:val="Tabelasiatki4"/>
        <w:tblW w:w="0" w:type="auto"/>
        <w:tblLook w:val="04A0" w:firstRow="1" w:lastRow="0" w:firstColumn="1" w:lastColumn="0" w:noHBand="0" w:noVBand="1"/>
      </w:tblPr>
      <w:tblGrid>
        <w:gridCol w:w="2170"/>
        <w:gridCol w:w="6892"/>
      </w:tblGrid>
      <w:tr w:rsidR="007A1A4D" w:rsidRPr="00EE707D" w14:paraId="0088734F" w14:textId="77777777" w:rsidTr="009A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02CC0811" w14:textId="77777777" w:rsidR="007A1A4D" w:rsidRPr="00EE707D" w:rsidRDefault="007A1A4D" w:rsidP="00F72458">
            <w:r w:rsidRPr="00EE707D">
              <w:t>Nazwa</w:t>
            </w:r>
          </w:p>
        </w:tc>
        <w:tc>
          <w:tcPr>
            <w:tcW w:w="6892" w:type="dxa"/>
          </w:tcPr>
          <w:p w14:paraId="685E30F1" w14:textId="77777777" w:rsidR="007A1A4D" w:rsidRPr="00EE707D" w:rsidRDefault="007A1A4D" w:rsidP="00F72458">
            <w:pPr>
              <w:cnfStyle w:val="100000000000" w:firstRow="1" w:lastRow="0" w:firstColumn="0" w:lastColumn="0" w:oddVBand="0" w:evenVBand="0" w:oddHBand="0" w:evenHBand="0" w:firstRowFirstColumn="0" w:firstRowLastColumn="0" w:lastRowFirstColumn="0" w:lastRowLastColumn="0"/>
            </w:pPr>
            <w:r w:rsidRPr="00EE707D">
              <w:t>Wymagane parametry techniczne</w:t>
            </w:r>
          </w:p>
        </w:tc>
      </w:tr>
      <w:tr w:rsidR="007A1A4D" w:rsidRPr="00EE707D" w14:paraId="1BE038BB"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0DBC5B72" w14:textId="77777777" w:rsidR="007A1A4D" w:rsidRPr="00EE707D" w:rsidRDefault="007A1A4D" w:rsidP="00F72458">
            <w:r w:rsidRPr="00EE707D">
              <w:t>Zastosowanie</w:t>
            </w:r>
          </w:p>
        </w:tc>
        <w:tc>
          <w:tcPr>
            <w:tcW w:w="6892" w:type="dxa"/>
          </w:tcPr>
          <w:p w14:paraId="0E0CCB4E"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pPr>
            <w:r w:rsidRPr="00EE707D">
              <w:t>Komputer przenośny będzie wykorzystywany dla potrzeb aplikacji biurowych, aplikacji edukacyjnych, aplikacji obliczeniowych, dostępu do Internetu oraz poczty elektronicznej, jako lokalna baza danych, stacja programistyczna</w:t>
            </w:r>
          </w:p>
        </w:tc>
      </w:tr>
      <w:tr w:rsidR="007A1A4D" w:rsidRPr="00EE707D" w14:paraId="65187DFA"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03ED2169" w14:textId="77777777" w:rsidR="007A1A4D" w:rsidRPr="00EE707D" w:rsidRDefault="007A1A4D" w:rsidP="00F72458">
            <w:r w:rsidRPr="00EE707D">
              <w:t>Przekątna Ekranu</w:t>
            </w:r>
          </w:p>
        </w:tc>
        <w:tc>
          <w:tcPr>
            <w:tcW w:w="6892" w:type="dxa"/>
          </w:tcPr>
          <w:p w14:paraId="72E20CF8" w14:textId="27F9FD32"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color w:val="00B050"/>
              </w:rPr>
            </w:pPr>
            <w:r w:rsidRPr="009A1DB5">
              <w:t xml:space="preserve">Komputer przenośny typu notebook z ekranem </w:t>
            </w:r>
            <w:r w:rsidR="00046501">
              <w:t xml:space="preserve">o przekątnej w przedziale </w:t>
            </w:r>
            <w:r w:rsidRPr="009A1DB5">
              <w:t>13"</w:t>
            </w:r>
            <w:r w:rsidR="00046501">
              <w:t xml:space="preserve"> – 1</w:t>
            </w:r>
            <w:r w:rsidR="00022CEF">
              <w:t>3,5</w:t>
            </w:r>
            <w:r w:rsidR="00046501">
              <w:t>’’</w:t>
            </w:r>
            <w:r w:rsidRPr="009A1DB5">
              <w:t xml:space="preserve"> o rozdzielczości</w:t>
            </w:r>
            <w:r w:rsidR="0067485C">
              <w:t xml:space="preserve"> </w:t>
            </w:r>
            <w:r w:rsidRPr="009A1DB5">
              <w:t>FHD (1920 x 1080)</w:t>
            </w:r>
            <w:r w:rsidR="0067485C">
              <w:t xml:space="preserve"> lub </w:t>
            </w:r>
            <w:r w:rsidR="00AD78F7">
              <w:t>wyższą</w:t>
            </w:r>
            <w:r w:rsidR="00AD78F7" w:rsidRPr="009A1DB5">
              <w:t xml:space="preserve"> </w:t>
            </w:r>
            <w:r w:rsidRPr="009A1DB5">
              <w:t xml:space="preserve">z podświetleniem LED i powłoką przeciwodblaskową, jasność minimum 300 </w:t>
            </w:r>
            <w:proofErr w:type="spellStart"/>
            <w:r w:rsidRPr="009A1DB5">
              <w:t>nits</w:t>
            </w:r>
            <w:proofErr w:type="spellEnd"/>
            <w:r w:rsidRPr="009A1DB5">
              <w:t xml:space="preserve">, kontrast </w:t>
            </w:r>
            <w:r w:rsidR="0057251D">
              <w:t xml:space="preserve">min. </w:t>
            </w:r>
            <w:r w:rsidRPr="009A1DB5">
              <w:t>600:1, maksymalny rozmiar plamki 0,154 mm</w:t>
            </w:r>
          </w:p>
        </w:tc>
      </w:tr>
      <w:tr w:rsidR="007A1A4D" w:rsidRPr="00EE707D" w14:paraId="372AE487"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77A5D1A2" w14:textId="77777777" w:rsidR="007A1A4D" w:rsidRPr="00EE707D" w:rsidRDefault="007A1A4D" w:rsidP="00F72458">
            <w:r w:rsidRPr="00EE707D">
              <w:t xml:space="preserve">Procesor </w:t>
            </w:r>
          </w:p>
        </w:tc>
        <w:tc>
          <w:tcPr>
            <w:tcW w:w="6892" w:type="dxa"/>
          </w:tcPr>
          <w:p w14:paraId="0C23B092" w14:textId="50397813" w:rsidR="0067485C" w:rsidRPr="00EE707D" w:rsidRDefault="007A1A4D" w:rsidP="00F72458">
            <w:pPr>
              <w:cnfStyle w:val="000000100000" w:firstRow="0" w:lastRow="0" w:firstColumn="0" w:lastColumn="0" w:oddVBand="0" w:evenVBand="0" w:oddHBand="1" w:evenHBand="0" w:firstRowFirstColumn="0" w:firstRowLastColumn="0" w:lastRowFirstColumn="0" w:lastRowLastColumn="0"/>
            </w:pPr>
            <w:r w:rsidRPr="00EE707D">
              <w:t xml:space="preserve">Procesor powinien osiągać w teście wydajności </w:t>
            </w:r>
            <w:proofErr w:type="spellStart"/>
            <w:r w:rsidRPr="00EE707D">
              <w:t>PassMark</w:t>
            </w:r>
            <w:proofErr w:type="spellEnd"/>
            <w:r w:rsidRPr="00EE707D">
              <w:t xml:space="preserve"> Performance Test co najmniej wynik </w:t>
            </w:r>
            <w:r>
              <w:t>7670</w:t>
            </w:r>
            <w:r w:rsidRPr="00EE707D">
              <w:t xml:space="preserve"> punktów </w:t>
            </w:r>
            <w:proofErr w:type="spellStart"/>
            <w:r w:rsidRPr="00EE707D">
              <w:t>Passmark</w:t>
            </w:r>
            <w:proofErr w:type="spellEnd"/>
            <w:r w:rsidRPr="00EE707D">
              <w:t xml:space="preserve"> CPU Mark.</w:t>
            </w:r>
          </w:p>
          <w:p w14:paraId="4B2074BA" w14:textId="6788BE60" w:rsidR="007A1A4D" w:rsidRPr="00EE707D" w:rsidRDefault="0067485C" w:rsidP="00F72458">
            <w:pPr>
              <w:cnfStyle w:val="000000100000" w:firstRow="0" w:lastRow="0" w:firstColumn="0" w:lastColumn="0" w:oddVBand="0" w:evenVBand="0" w:oddHBand="1" w:evenHBand="0" w:firstRowFirstColumn="0" w:firstRowLastColumn="0" w:lastRowFirstColumn="0" w:lastRowLastColumn="0"/>
            </w:pPr>
            <w:r>
              <w:lastRenderedPageBreak/>
              <w:t xml:space="preserve">Zgodność z SIWZ będzie weryfikowana w oparciu </w:t>
            </w:r>
            <w:r w:rsidR="00527A5E">
              <w:t>o w</w:t>
            </w:r>
            <w:r w:rsidR="007A1A4D" w:rsidRPr="00EE707D">
              <w:t>ynik</w:t>
            </w:r>
            <w:r w:rsidR="00527A5E">
              <w:t xml:space="preserve"> testu</w:t>
            </w:r>
            <w:r w:rsidR="007A1A4D" w:rsidRPr="00EE707D">
              <w:t xml:space="preserve"> </w:t>
            </w:r>
            <w:r w:rsidR="003325C4">
              <w:t xml:space="preserve">dla oferowanego procesora </w:t>
            </w:r>
            <w:r w:rsidR="007A1A4D" w:rsidRPr="00EE707D">
              <w:t xml:space="preserve">dostępny na stronie : </w:t>
            </w:r>
            <w:hyperlink r:id="rId8" w:history="1">
              <w:r w:rsidR="007A1A4D" w:rsidRPr="00EE707D">
                <w:rPr>
                  <w:rStyle w:val="Hipercze"/>
                  <w:rFonts w:ascii="Arial" w:hAnsi="Arial" w:cs="Arial"/>
                  <w:sz w:val="20"/>
                  <w:szCs w:val="20"/>
                </w:rPr>
                <w:t>https://www.cpubenchmark.net/cpu_list.php</w:t>
              </w:r>
            </w:hyperlink>
            <w:r w:rsidR="007A1A4D" w:rsidRPr="00EE707D">
              <w:t xml:space="preserve"> </w:t>
            </w:r>
          </w:p>
        </w:tc>
      </w:tr>
      <w:tr w:rsidR="007A1A4D" w:rsidRPr="00EE707D" w14:paraId="09DA59EB"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038DEA89" w14:textId="77777777" w:rsidR="007A1A4D" w:rsidRPr="00EE707D" w:rsidRDefault="007A1A4D" w:rsidP="00F72458">
            <w:r w:rsidRPr="00EE707D">
              <w:lastRenderedPageBreak/>
              <w:t>Płyta główna</w:t>
            </w:r>
          </w:p>
        </w:tc>
        <w:tc>
          <w:tcPr>
            <w:tcW w:w="6892" w:type="dxa"/>
          </w:tcPr>
          <w:p w14:paraId="766B34ED" w14:textId="237633F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pPr>
            <w:r w:rsidRPr="00EE707D">
              <w:t xml:space="preserve">Wyposażona w dedykowany chipset dla oferowanego procesora.. </w:t>
            </w:r>
          </w:p>
        </w:tc>
      </w:tr>
      <w:tr w:rsidR="007A1A4D" w:rsidRPr="00EE707D" w14:paraId="316EB011"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18B83C8D" w14:textId="77777777" w:rsidR="007A1A4D" w:rsidRPr="009A1DB5" w:rsidRDefault="007A1A4D" w:rsidP="00F72458">
            <w:r w:rsidRPr="009A1DB5">
              <w:t>Pamięć RAM</w:t>
            </w:r>
          </w:p>
        </w:tc>
        <w:tc>
          <w:tcPr>
            <w:tcW w:w="6892" w:type="dxa"/>
          </w:tcPr>
          <w:p w14:paraId="6EF7BF31" w14:textId="2EF92048"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rPr>
                <w:bCs/>
                <w:color w:val="FF0000"/>
              </w:rPr>
            </w:pPr>
            <w:r w:rsidRPr="009A1DB5">
              <w:rPr>
                <w:bCs/>
              </w:rPr>
              <w:t xml:space="preserve">8GB DDR4 </w:t>
            </w:r>
            <w:r w:rsidR="00527A5E">
              <w:rPr>
                <w:bCs/>
              </w:rPr>
              <w:t xml:space="preserve">min. </w:t>
            </w:r>
            <w:r w:rsidRPr="009A1DB5">
              <w:rPr>
                <w:bCs/>
              </w:rPr>
              <w:t>2400MHz możliwość rozbudowy do min 16GB</w:t>
            </w:r>
            <w:r w:rsidRPr="009A1DB5" w:rsidDel="00420FF5">
              <w:rPr>
                <w:bCs/>
              </w:rPr>
              <w:t xml:space="preserve"> </w:t>
            </w:r>
          </w:p>
        </w:tc>
      </w:tr>
      <w:tr w:rsidR="007A1A4D" w:rsidRPr="00EE707D" w14:paraId="3D29DDD8"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7E6539FD" w14:textId="77777777" w:rsidR="007A1A4D" w:rsidRPr="009A1DB5" w:rsidRDefault="007A1A4D" w:rsidP="00F72458">
            <w:r w:rsidRPr="009A1DB5">
              <w:t>Pamięć masowa</w:t>
            </w:r>
          </w:p>
        </w:tc>
        <w:tc>
          <w:tcPr>
            <w:tcW w:w="6892" w:type="dxa"/>
          </w:tcPr>
          <w:p w14:paraId="0C6E997F" w14:textId="26584964" w:rsidR="007A1A4D" w:rsidRPr="009A1DB5"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9A1DB5">
              <w:rPr>
                <w:bCs/>
              </w:rPr>
              <w:t xml:space="preserve">256GB M.2 </w:t>
            </w:r>
            <w:proofErr w:type="spellStart"/>
            <w:r w:rsidRPr="009A1DB5">
              <w:rPr>
                <w:bCs/>
              </w:rPr>
              <w:t>PCIe</w:t>
            </w:r>
            <w:proofErr w:type="spellEnd"/>
            <w:r w:rsidRPr="009A1DB5">
              <w:rPr>
                <w:bCs/>
              </w:rPr>
              <w:t xml:space="preserve"> SSD</w:t>
            </w:r>
          </w:p>
          <w:p w14:paraId="0A0356E9" w14:textId="77777777" w:rsidR="007A1A4D" w:rsidRPr="009A1DB5" w:rsidRDefault="007A1A4D" w:rsidP="00F72458">
            <w:pPr>
              <w:cnfStyle w:val="000000000000" w:firstRow="0" w:lastRow="0" w:firstColumn="0" w:lastColumn="0" w:oddVBand="0" w:evenVBand="0" w:oddHBand="0" w:evenHBand="0" w:firstRowFirstColumn="0" w:firstRowLastColumn="0" w:lastRowFirstColumn="0" w:lastRowLastColumn="0"/>
              <w:rPr>
                <w:b/>
                <w:bCs/>
                <w:color w:val="00B050"/>
              </w:rPr>
            </w:pPr>
            <w:r w:rsidRPr="009A1DB5">
              <w:rPr>
                <w:b/>
                <w:bCs/>
                <w:color w:val="00B050"/>
                <w:lang w:val="nl-NL"/>
              </w:rPr>
              <w:t xml:space="preserve"> </w:t>
            </w:r>
          </w:p>
        </w:tc>
      </w:tr>
      <w:tr w:rsidR="007A1A4D" w:rsidRPr="00EE707D" w14:paraId="7AE4D67E"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0A307FF6" w14:textId="77777777" w:rsidR="007A1A4D" w:rsidRPr="009A1DB5" w:rsidRDefault="007A1A4D" w:rsidP="00F72458">
            <w:r w:rsidRPr="009A1DB5">
              <w:t>Karta graficzna</w:t>
            </w:r>
          </w:p>
        </w:tc>
        <w:tc>
          <w:tcPr>
            <w:tcW w:w="6892" w:type="dxa"/>
          </w:tcPr>
          <w:p w14:paraId="01A9C7B4" w14:textId="2A57C09E"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pPr>
            <w:r w:rsidRPr="009A1DB5">
              <w:t xml:space="preserve">Oferowana karta graficzna musi osiągać w teście </w:t>
            </w:r>
            <w:proofErr w:type="spellStart"/>
            <w:r w:rsidRPr="009A1DB5">
              <w:t>PassMark</w:t>
            </w:r>
            <w:proofErr w:type="spellEnd"/>
            <w:r w:rsidRPr="009A1DB5">
              <w:t xml:space="preserve"> Performance Test co najmniej wynik 1000 punktów w G3D Rating, </w:t>
            </w:r>
            <w:r w:rsidR="00252E43">
              <w:t xml:space="preserve">Zgodność z SIWZ będzie weryfikowana w oparciu o </w:t>
            </w:r>
            <w:r w:rsidRPr="009A1DB5">
              <w:t xml:space="preserve">wynik </w:t>
            </w:r>
            <w:r w:rsidR="003325C4">
              <w:t xml:space="preserve">testu dla oferowanej karty </w:t>
            </w:r>
            <w:r w:rsidRPr="009A1DB5">
              <w:t xml:space="preserve">dostępny na stronie : </w:t>
            </w:r>
            <w:hyperlink r:id="rId9" w:history="1">
              <w:r w:rsidRPr="009A1DB5">
                <w:rPr>
                  <w:rStyle w:val="Hipercze"/>
                  <w:rFonts w:ascii="Arial" w:hAnsi="Arial" w:cs="Arial"/>
                  <w:sz w:val="20"/>
                  <w:szCs w:val="20"/>
                </w:rPr>
                <w:t>http://www.videocardbenchmark.net/gpu_list.php</w:t>
              </w:r>
            </w:hyperlink>
            <w:r w:rsidRPr="009A1DB5">
              <w:t xml:space="preserve"> </w:t>
            </w:r>
          </w:p>
          <w:p w14:paraId="695EF4DE" w14:textId="77777777"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pPr>
          </w:p>
        </w:tc>
      </w:tr>
      <w:tr w:rsidR="007A1A4D" w:rsidRPr="00EE707D" w14:paraId="76505F31"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38059004" w14:textId="77777777" w:rsidR="007A1A4D" w:rsidRPr="009A1DB5" w:rsidRDefault="007A1A4D" w:rsidP="00F72458">
            <w:r w:rsidRPr="009A1DB5">
              <w:t>Klawiatura</w:t>
            </w:r>
          </w:p>
        </w:tc>
        <w:tc>
          <w:tcPr>
            <w:tcW w:w="6892" w:type="dxa"/>
          </w:tcPr>
          <w:p w14:paraId="4872C730" w14:textId="0A7E809E" w:rsidR="007A1A4D" w:rsidRPr="009A1DB5"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9A1DB5">
              <w:rPr>
                <w:bCs/>
              </w:rPr>
              <w:t>Klawiatura wyspowa w układzie QWERTY, z wbudowanym w klawiaturze podświetleniem (układ US -QWERTY), min 80 klawiszy.</w:t>
            </w:r>
          </w:p>
        </w:tc>
      </w:tr>
      <w:tr w:rsidR="007A1A4D" w:rsidRPr="00EE707D" w14:paraId="23EE4EEE"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0460C414" w14:textId="77777777" w:rsidR="007A1A4D" w:rsidRPr="009A1DB5" w:rsidRDefault="007A1A4D" w:rsidP="00F72458">
            <w:r w:rsidRPr="009A1DB5">
              <w:t>Multimedia</w:t>
            </w:r>
          </w:p>
        </w:tc>
        <w:tc>
          <w:tcPr>
            <w:tcW w:w="6892" w:type="dxa"/>
          </w:tcPr>
          <w:p w14:paraId="0F4EEEB0" w14:textId="3218F614"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9A1DB5">
              <w:rPr>
                <w:bCs/>
              </w:rPr>
              <w:t xml:space="preserve">Karta dźwiękowa zgodna z High Definition, wbudowane dwa głośniki stereo </w:t>
            </w:r>
          </w:p>
          <w:p w14:paraId="62278AFC" w14:textId="6D2D1935"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9A1DB5">
              <w:rPr>
                <w:bCs/>
              </w:rPr>
              <w:t>Cyfrowy mikrofon z funkcją redukcji szumów i poprawy mowy wbudowane w obudowę matrycy.</w:t>
            </w:r>
          </w:p>
          <w:p w14:paraId="220BD677" w14:textId="77777777"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9A1DB5">
              <w:rPr>
                <w:bCs/>
              </w:rPr>
              <w:t xml:space="preserve">Kamera internetowa z diodą informującą o aktywności, o rozdzielczości min. 1280x720, trwale zainstalowana w obudowie matrycy. </w:t>
            </w:r>
          </w:p>
          <w:p w14:paraId="3B2F62CE" w14:textId="77777777"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rPr>
                <w:b/>
                <w:bCs/>
                <w:color w:val="FF0000"/>
              </w:rPr>
            </w:pPr>
            <w:r w:rsidRPr="009A1DB5">
              <w:t xml:space="preserve">czytnik kart micro SD, 1 port audio typu </w:t>
            </w:r>
            <w:proofErr w:type="spellStart"/>
            <w:r w:rsidRPr="009A1DB5">
              <w:t>combo</w:t>
            </w:r>
            <w:proofErr w:type="spellEnd"/>
            <w:r w:rsidRPr="009A1DB5">
              <w:t xml:space="preserve"> (słuchawki i mikrofon)</w:t>
            </w:r>
          </w:p>
        </w:tc>
      </w:tr>
      <w:tr w:rsidR="007A1A4D" w:rsidRPr="00EE707D" w14:paraId="561B56D7"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0856CEFD" w14:textId="77777777" w:rsidR="007A1A4D" w:rsidRPr="009A1DB5" w:rsidRDefault="007A1A4D" w:rsidP="00F72458">
            <w:r w:rsidRPr="009A1DB5">
              <w:t>Łączność bezprzewodowa</w:t>
            </w:r>
          </w:p>
        </w:tc>
        <w:tc>
          <w:tcPr>
            <w:tcW w:w="6892" w:type="dxa"/>
          </w:tcPr>
          <w:p w14:paraId="054F812D" w14:textId="346C9592" w:rsidR="007A1A4D" w:rsidRPr="009A1DB5"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9A1DB5">
              <w:rPr>
                <w:bCs/>
              </w:rPr>
              <w:t xml:space="preserve">Karta sieci bezprzewodowej </w:t>
            </w:r>
            <w:proofErr w:type="spellStart"/>
            <w:r w:rsidRPr="009A1DB5">
              <w:rPr>
                <w:bCs/>
              </w:rPr>
              <w:t>WiFi</w:t>
            </w:r>
            <w:proofErr w:type="spellEnd"/>
            <w:r w:rsidRPr="009A1DB5">
              <w:rPr>
                <w:bCs/>
              </w:rPr>
              <w:t xml:space="preserve"> 802.11ac + </w:t>
            </w:r>
            <w:proofErr w:type="spellStart"/>
            <w:r w:rsidRPr="009A1DB5">
              <w:rPr>
                <w:bCs/>
              </w:rPr>
              <w:t>bluetooth</w:t>
            </w:r>
            <w:proofErr w:type="spellEnd"/>
            <w:r w:rsidRPr="009A1DB5">
              <w:rPr>
                <w:bCs/>
              </w:rPr>
              <w:t xml:space="preserve"> </w:t>
            </w:r>
          </w:p>
        </w:tc>
      </w:tr>
      <w:tr w:rsidR="007A1A4D" w:rsidRPr="00EE707D" w14:paraId="3A709271"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71DF587C" w14:textId="77777777" w:rsidR="007A1A4D" w:rsidRPr="009A1DB5" w:rsidRDefault="007A1A4D" w:rsidP="00F72458">
            <w:r w:rsidRPr="009A1DB5">
              <w:t>Bateria i zasilanie</w:t>
            </w:r>
          </w:p>
        </w:tc>
        <w:tc>
          <w:tcPr>
            <w:tcW w:w="6892" w:type="dxa"/>
          </w:tcPr>
          <w:p w14:paraId="1719236C" w14:textId="62381744"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rPr>
                <w:b/>
                <w:bCs/>
                <w:color w:val="00B050"/>
              </w:rPr>
            </w:pPr>
            <w:r w:rsidRPr="009A1DB5">
              <w:t>Min. 7</w:t>
            </w:r>
            <w:r w:rsidR="00046501">
              <w:t>000</w:t>
            </w:r>
            <w:r w:rsidRPr="009A1DB5">
              <w:t xml:space="preserve"> </w:t>
            </w:r>
            <w:proofErr w:type="spellStart"/>
            <w:r w:rsidRPr="009A1DB5">
              <w:t>mAh</w:t>
            </w:r>
            <w:proofErr w:type="spellEnd"/>
            <w:r w:rsidRPr="009A1DB5">
              <w:t xml:space="preserve">] w technologii Li-lon. </w:t>
            </w:r>
            <w:r w:rsidR="00046501">
              <w:t>z zasilaczem u</w:t>
            </w:r>
            <w:r w:rsidRPr="009A1DB5">
              <w:t>możliwiając</w:t>
            </w:r>
            <w:r w:rsidR="00046501">
              <w:t>ym</w:t>
            </w:r>
            <w:r w:rsidRPr="009A1DB5">
              <w:t xml:space="preserve"> jej szybkie naładowanie do poziomu 80% w czasie </w:t>
            </w:r>
            <w:r w:rsidR="00046501">
              <w:t xml:space="preserve">do </w:t>
            </w:r>
            <w:r w:rsidRPr="009A1DB5">
              <w:t xml:space="preserve">1 godziny i do poziomu 100% w czasie </w:t>
            </w:r>
            <w:r w:rsidR="00046501">
              <w:t xml:space="preserve">do </w:t>
            </w:r>
            <w:r w:rsidRPr="009A1DB5">
              <w:t>2 godzin.</w:t>
            </w:r>
          </w:p>
        </w:tc>
      </w:tr>
      <w:tr w:rsidR="007A1A4D" w:rsidRPr="00EE707D" w14:paraId="1E6CDBC8"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0BAED956" w14:textId="77777777" w:rsidR="007A1A4D" w:rsidRPr="009A1DB5" w:rsidRDefault="007A1A4D" w:rsidP="00F72458">
            <w:r w:rsidRPr="009A1DB5">
              <w:t>Waga i wymiary</w:t>
            </w:r>
          </w:p>
        </w:tc>
        <w:tc>
          <w:tcPr>
            <w:tcW w:w="6892" w:type="dxa"/>
          </w:tcPr>
          <w:p w14:paraId="697090B8" w14:textId="472F3947" w:rsidR="007A1A4D" w:rsidRPr="009A1DB5" w:rsidRDefault="007A1A4D" w:rsidP="00046501">
            <w:pPr>
              <w:cnfStyle w:val="000000000000" w:firstRow="0" w:lastRow="0" w:firstColumn="0" w:lastColumn="0" w:oddVBand="0" w:evenVBand="0" w:oddHBand="0" w:evenHBand="0" w:firstRowFirstColumn="0" w:firstRowLastColumn="0" w:lastRowFirstColumn="0" w:lastRowLastColumn="0"/>
              <w:rPr>
                <w:bCs/>
                <w:color w:val="FF0000"/>
              </w:rPr>
            </w:pPr>
            <w:r w:rsidRPr="009A1DB5">
              <w:rPr>
                <w:bCs/>
              </w:rPr>
              <w:t xml:space="preserve">Waga max 1,5kg z baterią </w:t>
            </w:r>
          </w:p>
        </w:tc>
      </w:tr>
      <w:tr w:rsidR="007A1A4D" w:rsidRPr="00EE707D" w14:paraId="5F385A97"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51384193" w14:textId="77777777" w:rsidR="007A1A4D" w:rsidRPr="009A1DB5" w:rsidRDefault="007A1A4D" w:rsidP="00F72458">
            <w:r w:rsidRPr="009A1DB5">
              <w:t>Obudowa</w:t>
            </w:r>
          </w:p>
        </w:tc>
        <w:tc>
          <w:tcPr>
            <w:tcW w:w="6892" w:type="dxa"/>
          </w:tcPr>
          <w:p w14:paraId="170201E6" w14:textId="21CF5A0D" w:rsidR="00046501"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9A1DB5">
              <w:rPr>
                <w:bCs/>
              </w:rPr>
              <w:t>Szkielet obudowy i zawiasy notebooka wykonan</w:t>
            </w:r>
            <w:r w:rsidR="00046501">
              <w:rPr>
                <w:bCs/>
              </w:rPr>
              <w:t>e</w:t>
            </w:r>
            <w:r w:rsidRPr="009A1DB5">
              <w:rPr>
                <w:bCs/>
              </w:rPr>
              <w:t xml:space="preserve"> z metalu,</w:t>
            </w:r>
          </w:p>
          <w:p w14:paraId="2E18BEE7" w14:textId="636A0CC6" w:rsidR="00046501"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9A1DB5">
              <w:rPr>
                <w:bCs/>
              </w:rPr>
              <w:t>.</w:t>
            </w:r>
          </w:p>
          <w:p w14:paraId="15119972" w14:textId="51EA8BDC" w:rsidR="007A1A4D" w:rsidRPr="009A1DB5" w:rsidRDefault="007A1A4D" w:rsidP="00046501">
            <w:pPr>
              <w:cnfStyle w:val="000000100000" w:firstRow="0" w:lastRow="0" w:firstColumn="0" w:lastColumn="0" w:oddVBand="0" w:evenVBand="0" w:oddHBand="1" w:evenHBand="0" w:firstRowFirstColumn="0" w:firstRowLastColumn="0" w:lastRowFirstColumn="0" w:lastRowLastColumn="0"/>
              <w:rPr>
                <w:bCs/>
                <w:color w:val="00B050"/>
              </w:rPr>
            </w:pPr>
            <w:r w:rsidRPr="009A1DB5">
              <w:rPr>
                <w:bCs/>
              </w:rPr>
              <w:t xml:space="preserve">Kąt otwarcia notebooka min 180 stopni. </w:t>
            </w:r>
          </w:p>
        </w:tc>
      </w:tr>
      <w:tr w:rsidR="007A1A4D" w:rsidRPr="00EE707D" w14:paraId="3901087E"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1DDD443C" w14:textId="77777777" w:rsidR="007A1A4D" w:rsidRPr="00EE707D" w:rsidRDefault="007A1A4D" w:rsidP="00F72458">
            <w:r w:rsidRPr="00EE707D">
              <w:rPr>
                <w:bCs w:val="0"/>
              </w:rPr>
              <w:t>Wirtualizacja</w:t>
            </w:r>
          </w:p>
        </w:tc>
        <w:tc>
          <w:tcPr>
            <w:tcW w:w="6892" w:type="dxa"/>
          </w:tcPr>
          <w:p w14:paraId="4C8F857E" w14:textId="3C732BE0"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pPr>
            <w:r w:rsidRPr="00EE707D">
              <w:rPr>
                <w:bCs/>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7A1A4D" w:rsidRPr="00EE707D" w14:paraId="310BB8C3"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77AF9BD1" w14:textId="77777777" w:rsidR="007A1A4D" w:rsidRPr="00EE707D" w:rsidRDefault="007A1A4D" w:rsidP="00F72458">
            <w:r w:rsidRPr="00EE707D">
              <w:t>BIOS</w:t>
            </w:r>
          </w:p>
        </w:tc>
        <w:tc>
          <w:tcPr>
            <w:tcW w:w="6892" w:type="dxa"/>
          </w:tcPr>
          <w:p w14:paraId="26F99D29" w14:textId="642B7069"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BIOS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kontrolerze audio, procesorze, a w szczególności min. i max. osiągana prędkość, pamięci RAM z informacją o taktowaniu i obsadzeniu w slotach.</w:t>
            </w:r>
          </w:p>
          <w:p w14:paraId="510EE7AA" w14:textId="3E798E0D"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lastRenderedPageBreak/>
              <w:t>Funkcje BIOS:</w:t>
            </w:r>
          </w:p>
          <w:p w14:paraId="43DA4052"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Musi posiadać możliwość ustawienia zależności pomiędzy hasłem administratora a hasłem systemowym tak, aby nie było możliwe wprowadzenie zmian w BIOS wyłącznie po podaniu hasła systemowego. </w:t>
            </w:r>
          </w:p>
          <w:p w14:paraId="26E26248"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Możliwość włączenia/wyłączenia zintegrowanego kontrolera USB,</w:t>
            </w:r>
          </w:p>
          <w:p w14:paraId="55E12B7D"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Możliwość włączenia/wyłączenia </w:t>
            </w:r>
            <w:proofErr w:type="spellStart"/>
            <w:r w:rsidRPr="00EE707D">
              <w:rPr>
                <w:bCs/>
              </w:rPr>
              <w:t>dosilenia</w:t>
            </w:r>
            <w:proofErr w:type="spellEnd"/>
            <w:r w:rsidRPr="00EE707D">
              <w:rPr>
                <w:bCs/>
              </w:rPr>
              <w:t xml:space="preserve"> portu USB,</w:t>
            </w:r>
          </w:p>
          <w:p w14:paraId="3A4E3141"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Możliwość włączenia/wyłączenia zintegrowanego kontrolera audio,</w:t>
            </w:r>
          </w:p>
          <w:p w14:paraId="64C45218"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Możliwość włączenia/wyłączenia zintegrowanego mikrofonu,</w:t>
            </w:r>
          </w:p>
          <w:p w14:paraId="5A8E477F"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Możliwość włączenia/wyłączenia zintegrowanych głośników,</w:t>
            </w:r>
          </w:p>
          <w:p w14:paraId="1F59B8BE"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Możliwość włączenia/wyłączenia szybkiego ładownia baterii.</w:t>
            </w:r>
          </w:p>
          <w:p w14:paraId="50111030"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Możliwość włączenia/wyłączenia funkcjonalności Wake On LAN i WLAN</w:t>
            </w:r>
          </w:p>
          <w:p w14:paraId="39A6DFFF"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opcje do wyboru: tylko LAN, tylko WLAN, LAN oraz WLAN,</w:t>
            </w:r>
          </w:p>
          <w:p w14:paraId="51EC1C51"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Możliwość ustawienia portów USB w trybie „no BOOT”, czyli podczas startu komputer nie wykrywa urządzeń </w:t>
            </w:r>
            <w:proofErr w:type="spellStart"/>
            <w:r w:rsidRPr="00EE707D">
              <w:rPr>
                <w:bCs/>
              </w:rPr>
              <w:t>bootujących</w:t>
            </w:r>
            <w:proofErr w:type="spellEnd"/>
            <w:r w:rsidRPr="00EE707D">
              <w:rPr>
                <w:bCs/>
              </w:rPr>
              <w:t xml:space="preserve"> typu USB, natomiast po uruchomieniu systemu operacyjnego porty USB są aktywne.</w:t>
            </w:r>
          </w:p>
          <w:p w14:paraId="6A0731BB"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Możliwość włączenia/wyłączenia funkcji automatycznego tworzenia </w:t>
            </w:r>
            <w:proofErr w:type="spellStart"/>
            <w:r w:rsidRPr="00EE707D">
              <w:rPr>
                <w:bCs/>
              </w:rPr>
              <w:t>recovery</w:t>
            </w:r>
            <w:proofErr w:type="spellEnd"/>
            <w:r w:rsidRPr="00EE707D">
              <w:rPr>
                <w:bCs/>
              </w:rPr>
              <w:t xml:space="preserve"> BIOS na dysku twardym.</w:t>
            </w:r>
          </w:p>
        </w:tc>
      </w:tr>
      <w:tr w:rsidR="007A1A4D" w:rsidRPr="00EE707D" w14:paraId="7D028757"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29BBE4E9" w14:textId="77777777" w:rsidR="007A1A4D" w:rsidRPr="00EE707D" w:rsidRDefault="007A1A4D" w:rsidP="00F72458">
            <w:r w:rsidRPr="00EE707D">
              <w:lastRenderedPageBreak/>
              <w:t>Certyfikaty</w:t>
            </w:r>
          </w:p>
        </w:tc>
        <w:tc>
          <w:tcPr>
            <w:tcW w:w="6892" w:type="dxa"/>
          </w:tcPr>
          <w:p w14:paraId="284990D8" w14:textId="75A09DC8" w:rsidR="007A1A4D" w:rsidRPr="00EE707D" w:rsidRDefault="003537D6" w:rsidP="00F72458">
            <w:pPr>
              <w:cnfStyle w:val="000000000000" w:firstRow="0" w:lastRow="0" w:firstColumn="0" w:lastColumn="0" w:oddVBand="0" w:evenVBand="0" w:oddHBand="0" w:evenHBand="0" w:firstRowFirstColumn="0" w:firstRowLastColumn="0" w:lastRowFirstColumn="0" w:lastRowLastColumn="0"/>
              <w:rPr>
                <w:bCs/>
              </w:rPr>
            </w:pPr>
            <w:r>
              <w:rPr>
                <w:bCs/>
              </w:rPr>
              <w:t>sprzęt wyprodukowany zgodnie z</w:t>
            </w:r>
            <w:r w:rsidR="007A1A4D" w:rsidRPr="00EE707D">
              <w:rPr>
                <w:bCs/>
              </w:rPr>
              <w:t xml:space="preserve"> ISO9001:2000 </w:t>
            </w:r>
            <w:r w:rsidR="00E25A7B">
              <w:rPr>
                <w:bCs/>
              </w:rPr>
              <w:t>oraz ISO 140</w:t>
            </w:r>
            <w:r w:rsidR="00675C86">
              <w:rPr>
                <w:bCs/>
              </w:rPr>
              <w:t xml:space="preserve">01 </w:t>
            </w:r>
            <w:r>
              <w:rPr>
                <w:bCs/>
              </w:rPr>
              <w:t>lub norm</w:t>
            </w:r>
            <w:r w:rsidR="00B36BAA">
              <w:rPr>
                <w:bCs/>
              </w:rPr>
              <w:t>ami</w:t>
            </w:r>
            <w:r>
              <w:rPr>
                <w:bCs/>
              </w:rPr>
              <w:t xml:space="preserve"> równoważn</w:t>
            </w:r>
            <w:r w:rsidR="00B36BAA">
              <w:rPr>
                <w:bCs/>
              </w:rPr>
              <w:t>ymi.</w:t>
            </w:r>
          </w:p>
          <w:p w14:paraId="6A2DE04B" w14:textId="5B48578A" w:rsidR="007A1A4D" w:rsidRPr="00EE707D" w:rsidRDefault="003537D6" w:rsidP="003537D6">
            <w:pPr>
              <w:cnfStyle w:val="000000000000" w:firstRow="0" w:lastRow="0" w:firstColumn="0" w:lastColumn="0" w:oddVBand="0" w:evenVBand="0" w:oddHBand="0" w:evenHBand="0" w:firstRowFirstColumn="0" w:firstRowLastColumn="0" w:lastRowFirstColumn="0" w:lastRowLastColumn="0"/>
              <w:rPr>
                <w:bCs/>
              </w:rPr>
            </w:pPr>
            <w:r>
              <w:rPr>
                <w:bCs/>
              </w:rPr>
              <w:t>sprzęt posiada d</w:t>
            </w:r>
            <w:r w:rsidR="007A1A4D" w:rsidRPr="00EE707D">
              <w:rPr>
                <w:bCs/>
              </w:rPr>
              <w:t>eklaracj</w:t>
            </w:r>
            <w:r>
              <w:rPr>
                <w:bCs/>
              </w:rPr>
              <w:t>ę</w:t>
            </w:r>
            <w:r w:rsidR="007A1A4D" w:rsidRPr="00EE707D">
              <w:rPr>
                <w:bCs/>
              </w:rPr>
              <w:t xml:space="preserve"> zgodności CE</w:t>
            </w:r>
          </w:p>
        </w:tc>
      </w:tr>
      <w:tr w:rsidR="007A1A4D" w:rsidRPr="00EE707D" w14:paraId="2F179AE7"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Pr>
          <w:p w14:paraId="650F1C99" w14:textId="77777777" w:rsidR="007A1A4D" w:rsidRPr="00EE707D" w:rsidRDefault="007A1A4D" w:rsidP="00F72458">
            <w:r w:rsidRPr="00EE707D">
              <w:t>Ergonomia</w:t>
            </w:r>
          </w:p>
        </w:tc>
        <w:tc>
          <w:tcPr>
            <w:tcW w:w="6892" w:type="dxa"/>
          </w:tcPr>
          <w:p w14:paraId="0FC90D80" w14:textId="193BCF9D"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Głośność jednostki centralnej mierzona zgodnie z normą ISO 7779 </w:t>
            </w:r>
            <w:r w:rsidR="007247EB">
              <w:rPr>
                <w:bCs/>
              </w:rPr>
              <w:t xml:space="preserve">lub równoważną </w:t>
            </w:r>
            <w:r w:rsidRPr="00EE707D">
              <w:rPr>
                <w:bCs/>
              </w:rPr>
              <w:t xml:space="preserve">oraz wykazana zgodnie z normą ISO 9296 </w:t>
            </w:r>
            <w:r w:rsidR="007247EB">
              <w:rPr>
                <w:bCs/>
              </w:rPr>
              <w:t xml:space="preserve">lub równoważną </w:t>
            </w:r>
            <w:r w:rsidRPr="00EE707D">
              <w:rPr>
                <w:bCs/>
              </w:rPr>
              <w:t>w pozycji obserwatora w trybie pracy dysku twardego (IDLE) wynosząca maksymalnie 19dB</w:t>
            </w:r>
          </w:p>
        </w:tc>
      </w:tr>
      <w:tr w:rsidR="007A1A4D" w:rsidRPr="00EE707D" w14:paraId="72ACB84C"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379E5A9F" w14:textId="77777777" w:rsidR="007A1A4D" w:rsidRPr="00EE707D" w:rsidRDefault="007A1A4D" w:rsidP="00F72458">
            <w:r w:rsidRPr="00EE707D">
              <w:t>Diagnostyka</w:t>
            </w:r>
          </w:p>
        </w:tc>
        <w:tc>
          <w:tcPr>
            <w:tcW w:w="6892" w:type="dxa"/>
          </w:tcPr>
          <w:p w14:paraId="51076346" w14:textId="7B5CBB55"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System diagnostyczny z graficznym interfejsem użytkownika, dostępny z poziomu szybkiego menu </w:t>
            </w:r>
            <w:proofErr w:type="spellStart"/>
            <w:r w:rsidRPr="00EE707D">
              <w:rPr>
                <w:bCs/>
              </w:rPr>
              <w:t>boot</w:t>
            </w:r>
            <w:proofErr w:type="spellEnd"/>
            <w:r w:rsidRPr="00EE707D">
              <w:rPr>
                <w:bCs/>
              </w:rPr>
              <w:t xml:space="preserve"> umożliwiający jednoczesne przetestowanie w celu wykrycia usterki zainstalowanych komponentów w oferowanym komputerze bez konieczności uruchamiania systemu operacyjnego. System oparty o funkcjonalności:</w:t>
            </w:r>
          </w:p>
          <w:p w14:paraId="23784248"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testy uruchamiane automatycznie lub w trybie interaktywnym</w:t>
            </w:r>
          </w:p>
          <w:p w14:paraId="5793936E"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możliwość powtórzenia testów</w:t>
            </w:r>
          </w:p>
          <w:p w14:paraId="538BC38B"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podsumowanie testów z możliwością zapisywania wyników</w:t>
            </w:r>
          </w:p>
          <w:p w14:paraId="33D98A82"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uruchamianie gruntownych testów, uruchamianie szybkich testów lub pojedynczego testu dla konkretnego podzespołu,</w:t>
            </w:r>
          </w:p>
          <w:p w14:paraId="3BA35CFE"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Uruchamianie testów zdefiniowanych przez użytkownika</w:t>
            </w:r>
          </w:p>
          <w:p w14:paraId="053345DB"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wyświetlanie wiadomości, które informują o stanie przeprowadzanych testów</w:t>
            </w:r>
          </w:p>
          <w:p w14:paraId="1B0BA446"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wyświetlanie wiadomości o błędach, które informują o problemach napotkanych podczas testów.</w:t>
            </w:r>
          </w:p>
          <w:p w14:paraId="28A9D05F"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Test musi zawierać informację o nazwie komputera, wersji BIOS, numerze seryjnym komputera.</w:t>
            </w:r>
          </w:p>
          <w:p w14:paraId="15AB962B" w14:textId="55F9CDE5"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lastRenderedPageBreak/>
              <w:t>Podawać dokładne informacje o wszystkich zainstalowanych komponentach, a w szczególności zawierać informacje o natywnej rozdzielczości matrycy, numerze seryjnym, typie i pojemności dysku twardego, o żywotności baterii – informacja podana w %, informacji o obrotach wentylatora CPU, informacji o procesorze w tym model i taktowanie, informacji o pamięci w tym wielkość, obsadzenie w konkretnym banku, typ pamięci wraz z taktowanie oraz SN i PN, wykaz temperatur dla baterii, CPU, pamięci, temperatury panującej wewnątrz.</w:t>
            </w:r>
          </w:p>
        </w:tc>
      </w:tr>
      <w:tr w:rsidR="007A1A4D" w:rsidRPr="00EE707D" w14:paraId="61C188C4" w14:textId="77777777" w:rsidTr="006D5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shd w:val="clear" w:color="auto" w:fill="FFFFFF" w:themeFill="background1"/>
          </w:tcPr>
          <w:p w14:paraId="67274327" w14:textId="77777777" w:rsidR="007A1A4D" w:rsidRPr="00EE707D" w:rsidRDefault="007A1A4D" w:rsidP="00F72458">
            <w:r w:rsidRPr="00EE707D">
              <w:lastRenderedPageBreak/>
              <w:t>Bezpieczeństwo</w:t>
            </w:r>
          </w:p>
        </w:tc>
        <w:tc>
          <w:tcPr>
            <w:tcW w:w="6892" w:type="dxa"/>
            <w:shd w:val="clear" w:color="auto" w:fill="FFFFFF" w:themeFill="background1"/>
          </w:tcPr>
          <w:p w14:paraId="68481FA2"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31F27C58"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Weryfikacja wygenerowanych przez komputer kluczy szyfrowania musi odbywać się w dedykowanym chipsecie na płycie głównej.</w:t>
            </w:r>
          </w:p>
          <w:p w14:paraId="3E99046D"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Czujnik spadania zintegrowany z płytą główną działający nawet przy wyłączonym notebooku oraz konstrukcja absorbująca wstrząsy </w:t>
            </w:r>
          </w:p>
          <w:p w14:paraId="0F4B95E1" w14:textId="7777777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rPr>
                <w:bCs/>
              </w:rPr>
            </w:pPr>
            <w:r w:rsidRPr="00EE707D">
              <w:rPr>
                <w:bCs/>
              </w:rPr>
              <w:t xml:space="preserve">Czytnik </w:t>
            </w:r>
            <w:proofErr w:type="spellStart"/>
            <w:r w:rsidRPr="00EE707D">
              <w:rPr>
                <w:bCs/>
              </w:rPr>
              <w:t>SmartCard</w:t>
            </w:r>
            <w:proofErr w:type="spellEnd"/>
            <w:r w:rsidRPr="00EE707D">
              <w:rPr>
                <w:bCs/>
              </w:rPr>
              <w:t xml:space="preserve"> </w:t>
            </w:r>
          </w:p>
        </w:tc>
      </w:tr>
      <w:tr w:rsidR="007A1A4D" w:rsidRPr="00EE707D" w14:paraId="2AC0CFF3" w14:textId="77777777" w:rsidTr="009A1DB5">
        <w:tc>
          <w:tcPr>
            <w:cnfStyle w:val="001000000000" w:firstRow="0" w:lastRow="0" w:firstColumn="1" w:lastColumn="0" w:oddVBand="0" w:evenVBand="0" w:oddHBand="0" w:evenHBand="0" w:firstRowFirstColumn="0" w:firstRowLastColumn="0" w:lastRowFirstColumn="0" w:lastRowLastColumn="0"/>
            <w:tcW w:w="2170" w:type="dxa"/>
          </w:tcPr>
          <w:p w14:paraId="58A8B19A" w14:textId="77777777" w:rsidR="007A1A4D" w:rsidRPr="00EE707D" w:rsidRDefault="007A1A4D" w:rsidP="00F72458">
            <w:r w:rsidRPr="00EE707D">
              <w:t>System operacyjny</w:t>
            </w:r>
          </w:p>
        </w:tc>
        <w:tc>
          <w:tcPr>
            <w:tcW w:w="6892" w:type="dxa"/>
          </w:tcPr>
          <w:p w14:paraId="5AB23816"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Zainstalowany system operacyjny klasy PC musi spełniać następujące wymagania, poprzez wbudowane mechanizmy, bez użycia dodatkowych aplikacji: </w:t>
            </w:r>
          </w:p>
          <w:p w14:paraId="021E875A"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możliwość dokonywania aktualizacji i poprawek systemu przez Internet z możliwością wyboru instalowanych poprawek; </w:t>
            </w:r>
          </w:p>
          <w:p w14:paraId="683B35A0" w14:textId="46C76532"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Możliwość dokonywania uaktualnień sterowników urządzeń przez Internet</w:t>
            </w:r>
          </w:p>
          <w:p w14:paraId="4285223B" w14:textId="2A4C2D65"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Darmowe aktualizacje w ramach wersji systemu operacyjnego przez Internet (niezbędne aktualizacje, poprawki, biuletyny bezpieczeństwa muszą być dostarczane bez dodatkowych opłat</w:t>
            </w:r>
            <w:r w:rsidR="00B976C7">
              <w:rPr>
                <w:bCs/>
              </w:rPr>
              <w:t xml:space="preserve"> minimum do końca okresu gwarancyjnego</w:t>
            </w:r>
            <w:r w:rsidRPr="00EE707D">
              <w:rPr>
                <w:bCs/>
              </w:rPr>
              <w:t xml:space="preserve">); </w:t>
            </w:r>
          </w:p>
          <w:p w14:paraId="087EF985"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Internetowa aktualizacja zapewniona w języku polskim; </w:t>
            </w:r>
          </w:p>
          <w:p w14:paraId="0A370CC1"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Wbudowana zapora internetowa (firewall) dla ochrony połączeń internetowych; zintegrowana z systemem konsola do zarządzania ustawieniami zapory i regułami IP v4 i v6; </w:t>
            </w:r>
          </w:p>
          <w:p w14:paraId="7CF10CBF"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Zlokalizowane w języku polskim, co najmniej następujące elementy: menu, odtwarzacz multimediów, pomoc, komunikaty systemowe; </w:t>
            </w:r>
          </w:p>
          <w:p w14:paraId="266E4A79"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Funkcjonalność automatycznej zmiany domyślnej drukarki w zależności od sieci, do której podłączony jest komputer;</w:t>
            </w:r>
          </w:p>
          <w:p w14:paraId="702BBBDA" w14:textId="73A35D7B"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Interfejs użytkownika działający w trybie graficznym z elementami 3D, zintegrowana z interfejsem użytkownika interaktywna część pulpitu służącą do uruchamiania aplikacji, które użytkownik może dowolnie wymieniać i pobrać ze strony </w:t>
            </w:r>
            <w:r w:rsidR="00FC139C">
              <w:rPr>
                <w:bCs/>
              </w:rPr>
              <w:t>internetowej</w:t>
            </w:r>
            <w:r w:rsidRPr="00EE707D">
              <w:rPr>
                <w:bCs/>
              </w:rPr>
              <w:t xml:space="preserve">. </w:t>
            </w:r>
          </w:p>
          <w:p w14:paraId="58D2875D"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lastRenderedPageBreak/>
              <w:t xml:space="preserve">Możliwość zdalnej automatycznej instalacji, konfiguracji, administrowania oraz aktualizowania systemu; </w:t>
            </w:r>
          </w:p>
          <w:p w14:paraId="1F9FEDA7"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Zabezpieczony hasłem hierarchiczny dostęp do systemu, konta i profile użytkowników zarządzane zdalnie; praca systemu w trybie ochrony kont użytkowników. </w:t>
            </w:r>
          </w:p>
          <w:p w14:paraId="556CE49A"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4D8AC5FB" w14:textId="69D51178"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Zintegrowane z systemem operacyjnym narzędzia zwalczające złośliwe oprogramowanie; aktualizacje dostępne nieodpłatnie</w:t>
            </w:r>
            <w:r w:rsidR="003C18C4">
              <w:rPr>
                <w:bCs/>
              </w:rPr>
              <w:t xml:space="preserve"> minimum w okresie gwarancji</w:t>
            </w:r>
            <w:r w:rsidRPr="00EE707D">
              <w:rPr>
                <w:bCs/>
              </w:rPr>
              <w:t xml:space="preserve">. </w:t>
            </w:r>
          </w:p>
          <w:p w14:paraId="5FDA0673"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Funkcjonalność rozpoznawania mowy, pozwalającą na sterowanie komputerem głosowo, wraz z modułem „uczenia się” głosu użytkownika. </w:t>
            </w:r>
          </w:p>
          <w:p w14:paraId="4A364291" w14:textId="1FFC7485"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 </w:t>
            </w:r>
          </w:p>
          <w:p w14:paraId="1EA497E2"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Wbudowany system pomocy w języku polskim; </w:t>
            </w:r>
          </w:p>
          <w:p w14:paraId="2B637F76"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Możliwość przystosowania stanowiska dla osób niepełnosprawnych (np. słabowidzących); </w:t>
            </w:r>
          </w:p>
          <w:p w14:paraId="231D9AD9"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Możliwość zarządzania stacją roboczą poprzez polityki – przez politykę rozumiemy zestaw reguł definiujących lub ograniczających funkcjonalność systemu lub aplikacji; </w:t>
            </w:r>
          </w:p>
          <w:p w14:paraId="41CA4D86"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Wdrażanie IPSEC oparte na politykach – wdrażanie IPSEC oparte na zestawach reguł definiujących ustawienia zarządzanych w sposób centralny; </w:t>
            </w:r>
          </w:p>
          <w:p w14:paraId="090CED97"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Automatyczne występowanie i używanie (wystawianie) certyfikatów PKI X.509; </w:t>
            </w:r>
          </w:p>
          <w:p w14:paraId="50038083"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Rozbudowane polityki bezpieczeństwa – polityki dla systemu operacyjnego i dla wskazanych aplikacji; </w:t>
            </w:r>
          </w:p>
          <w:p w14:paraId="31660672"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System posiada narzędzia służące do administracji, do wykonywania kopii zapasowych polityk i ich odtwarzania oraz generowania raportów z ustawień polityk; </w:t>
            </w:r>
          </w:p>
          <w:p w14:paraId="321209A0" w14:textId="330EE57D"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Wsparcie dla </w:t>
            </w:r>
            <w:r w:rsidR="00B976C7">
              <w:rPr>
                <w:bCs/>
              </w:rPr>
              <w:t>Oracle</w:t>
            </w:r>
            <w:r w:rsidR="00B976C7" w:rsidRPr="00EE707D">
              <w:rPr>
                <w:bCs/>
              </w:rPr>
              <w:t xml:space="preserve"> </w:t>
            </w:r>
            <w:r w:rsidRPr="00EE707D">
              <w:rPr>
                <w:bCs/>
              </w:rPr>
              <w:t>Java i .NET Framework 1.1 i 2.0 i 3.0 – możliwość uruchomienia aplikacji działających we wskazanych środowiskach</w:t>
            </w:r>
            <w:r w:rsidR="00B976C7">
              <w:rPr>
                <w:bCs/>
              </w:rPr>
              <w:t>, posiadanych przez zamawiającego</w:t>
            </w:r>
            <w:r w:rsidRPr="00EE707D">
              <w:rPr>
                <w:bCs/>
              </w:rPr>
              <w:t xml:space="preserve">; </w:t>
            </w:r>
          </w:p>
          <w:p w14:paraId="7907FA2A"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Wsparcie dla JScript i </w:t>
            </w:r>
            <w:proofErr w:type="spellStart"/>
            <w:r w:rsidRPr="00EE707D">
              <w:rPr>
                <w:bCs/>
              </w:rPr>
              <w:t>VBScript</w:t>
            </w:r>
            <w:proofErr w:type="spellEnd"/>
            <w:r w:rsidRPr="00EE707D">
              <w:rPr>
                <w:bCs/>
              </w:rPr>
              <w:t xml:space="preserve"> – możliwość uruchamiania interpretera poleceń; </w:t>
            </w:r>
          </w:p>
          <w:p w14:paraId="4215228E"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Zdalna pomoc i współdzielenie aplikacji – możliwość zdalnego przejęcia sesji za logowanego użytkownika celem rozwiązania problemu z komputerem; </w:t>
            </w:r>
          </w:p>
          <w:p w14:paraId="3FDB80D2"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62E9CCF5"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lastRenderedPageBreak/>
              <w:t xml:space="preserve">Rozwiązanie ma umożliwiające wdrożenie nowego obrazu poprzez zdalną instalację; </w:t>
            </w:r>
          </w:p>
          <w:p w14:paraId="3E68B696"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Graficzne środowisko instalacji i konfiguracji; </w:t>
            </w:r>
          </w:p>
          <w:p w14:paraId="52315B54"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Transakcyjny system plików pozwalający na stosowanie przydziałów (ang. </w:t>
            </w:r>
            <w:proofErr w:type="spellStart"/>
            <w:r w:rsidRPr="00EE707D">
              <w:rPr>
                <w:bCs/>
              </w:rPr>
              <w:t>quota</w:t>
            </w:r>
            <w:proofErr w:type="spellEnd"/>
            <w:r w:rsidRPr="00EE707D">
              <w:rPr>
                <w:bCs/>
              </w:rPr>
              <w:t xml:space="preserve">) na dysku dla użytkowników oraz zapewniający większą niezawodność i pozwalający tworzyć kopie zapasowe; </w:t>
            </w:r>
          </w:p>
          <w:p w14:paraId="4A898041"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Zarządzanie kontami użytkowników sieci oraz urządzeniami sieciowymi tj. drukarki, modemy, woluminy dyskowe, usługi katalogowe </w:t>
            </w:r>
          </w:p>
          <w:p w14:paraId="180A162E"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Udostępnianie modemu; </w:t>
            </w:r>
          </w:p>
          <w:p w14:paraId="5601B103"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Oprogramowanie dla tworzenia kopii zapasowych (Backup); automatyczne wykonywanie kopii plików z możliwością automatycznego przywrócenia wersji wcześniejszej; </w:t>
            </w:r>
          </w:p>
          <w:p w14:paraId="19F092D0"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Możliwość przywracania plików systemowych; </w:t>
            </w:r>
          </w:p>
          <w:p w14:paraId="3D3CFD6B"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67D2D320"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Możliwość blokowania lub dopuszczania dowolnych urządzeń peryferyjnych za pomocą polityk grupowych (np. przy użyciu numerów identyfikacyjnych sprzętu).</w:t>
            </w:r>
          </w:p>
          <w:p w14:paraId="18CB7C83" w14:textId="5D86B7B6" w:rsidR="003C18C4" w:rsidRDefault="007A1A4D" w:rsidP="00F72458">
            <w:pPr>
              <w:cnfStyle w:val="000000000000" w:firstRow="0" w:lastRow="0" w:firstColumn="0" w:lastColumn="0" w:oddVBand="0" w:evenVBand="0" w:oddHBand="0" w:evenHBand="0" w:firstRowFirstColumn="0" w:firstRowLastColumn="0" w:lastRowFirstColumn="0" w:lastRowLastColumn="0"/>
              <w:rPr>
                <w:bCs/>
              </w:rPr>
            </w:pPr>
            <w:r w:rsidRPr="00EE707D">
              <w:rPr>
                <w:bCs/>
              </w:rPr>
              <w:t>.</w:t>
            </w:r>
          </w:p>
          <w:p w14:paraId="1E726FF4" w14:textId="051F7A6E" w:rsidR="003C18C4" w:rsidRPr="003C18C4" w:rsidRDefault="003C18C4" w:rsidP="003C18C4">
            <w:pPr>
              <w:cnfStyle w:val="000000000000" w:firstRow="0" w:lastRow="0" w:firstColumn="0" w:lastColumn="0" w:oddVBand="0" w:evenVBand="0" w:oddHBand="0" w:evenHBand="0" w:firstRowFirstColumn="0" w:firstRowLastColumn="0" w:lastRowFirstColumn="0" w:lastRowLastColumn="0"/>
              <w:rPr>
                <w:bCs/>
              </w:rPr>
            </w:pPr>
            <w:r>
              <w:t xml:space="preserve"> </w:t>
            </w:r>
            <w:r w:rsidRPr="003C18C4">
              <w:rPr>
                <w:bCs/>
              </w:rPr>
              <w:t>Możliwość zarządzania systemem operacyjnym za pomocą polityk domenowych usługi Microsoft Active Directory (w wersji 2008R2) – rozwiązanie wykorzystywane i zaimplementowane u Zamawiającego.</w:t>
            </w:r>
          </w:p>
          <w:p w14:paraId="1DFA69FD" w14:textId="273DB397" w:rsidR="007A1A4D" w:rsidRPr="00EE707D" w:rsidRDefault="003C18C4" w:rsidP="003C18C4">
            <w:pPr>
              <w:cnfStyle w:val="000000000000" w:firstRow="0" w:lastRow="0" w:firstColumn="0" w:lastColumn="0" w:oddVBand="0" w:evenVBand="0" w:oddHBand="0" w:evenHBand="0" w:firstRowFirstColumn="0" w:firstRowLastColumn="0" w:lastRowFirstColumn="0" w:lastRowLastColumn="0"/>
              <w:rPr>
                <w:bCs/>
              </w:rPr>
            </w:pPr>
            <w:r w:rsidRPr="003C18C4">
              <w:rPr>
                <w:bCs/>
              </w:rPr>
              <w:t xml:space="preserve">System musi umożliwiać instalację i uruchomienie bez dodatkowej emulacji oprogramowania </w:t>
            </w:r>
            <w:proofErr w:type="spellStart"/>
            <w:r w:rsidRPr="003C18C4">
              <w:rPr>
                <w:bCs/>
              </w:rPr>
              <w:t>Sage</w:t>
            </w:r>
            <w:proofErr w:type="spellEnd"/>
            <w:r w:rsidRPr="003C18C4">
              <w:rPr>
                <w:bCs/>
              </w:rPr>
              <w:t xml:space="preserve"> Symfonia ERP 2019.1.d – wykorzystywanej przez Zamawiającego.</w:t>
            </w:r>
          </w:p>
        </w:tc>
      </w:tr>
      <w:tr w:rsidR="007A1A4D" w:rsidRPr="00EE707D" w14:paraId="745C143B" w14:textId="77777777" w:rsidTr="009A1DB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170" w:type="dxa"/>
          </w:tcPr>
          <w:p w14:paraId="41F66A3B" w14:textId="77777777" w:rsidR="007A1A4D" w:rsidRPr="00EE707D" w:rsidRDefault="007A1A4D" w:rsidP="00F72458">
            <w:r w:rsidRPr="00EE707D">
              <w:lastRenderedPageBreak/>
              <w:t>Porty i złącza</w:t>
            </w:r>
          </w:p>
        </w:tc>
        <w:tc>
          <w:tcPr>
            <w:tcW w:w="6892" w:type="dxa"/>
          </w:tcPr>
          <w:p w14:paraId="255621D1" w14:textId="7B07C627" w:rsidR="007A1A4D" w:rsidRPr="00EE707D" w:rsidRDefault="007A1A4D" w:rsidP="00F72458">
            <w:pPr>
              <w:cnfStyle w:val="000000100000" w:firstRow="0" w:lastRow="0" w:firstColumn="0" w:lastColumn="0" w:oddVBand="0" w:evenVBand="0" w:oddHBand="1" w:evenHBand="0" w:firstRowFirstColumn="0" w:firstRowLastColumn="0" w:lastRowFirstColumn="0" w:lastRowLastColumn="0"/>
            </w:pPr>
            <w:r w:rsidRPr="00EE707D">
              <w:t xml:space="preserve">Wbudowane porty i złącza: </w:t>
            </w:r>
            <w:r>
              <w:t>2</w:t>
            </w:r>
            <w:r w:rsidRPr="00EE707D">
              <w:t>x USB 3.1, 1x USB TYP-C</w:t>
            </w:r>
            <w:r>
              <w:t xml:space="preserve"> Thunderbolt3</w:t>
            </w:r>
            <w:r w:rsidRPr="00EE707D">
              <w:t>, port zasilania</w:t>
            </w:r>
          </w:p>
        </w:tc>
      </w:tr>
      <w:tr w:rsidR="007A1A4D" w:rsidRPr="00EE707D" w14:paraId="61A61EF3" w14:textId="77777777" w:rsidTr="009A1DB5">
        <w:trPr>
          <w:trHeight w:val="1125"/>
        </w:trPr>
        <w:tc>
          <w:tcPr>
            <w:cnfStyle w:val="001000000000" w:firstRow="0" w:lastRow="0" w:firstColumn="1" w:lastColumn="0" w:oddVBand="0" w:evenVBand="0" w:oddHBand="0" w:evenHBand="0" w:firstRowFirstColumn="0" w:firstRowLastColumn="0" w:lastRowFirstColumn="0" w:lastRowLastColumn="0"/>
            <w:tcW w:w="2170" w:type="dxa"/>
          </w:tcPr>
          <w:p w14:paraId="0B811C50" w14:textId="77777777" w:rsidR="007A1A4D" w:rsidRPr="00EE707D" w:rsidRDefault="007A1A4D" w:rsidP="00F72458">
            <w:r w:rsidRPr="00EE707D">
              <w:t>Warunki gwarancyjne</w:t>
            </w:r>
          </w:p>
        </w:tc>
        <w:tc>
          <w:tcPr>
            <w:tcW w:w="6892" w:type="dxa"/>
          </w:tcPr>
          <w:p w14:paraId="5ED7264E" w14:textId="58C1E6BA" w:rsidR="00770600" w:rsidRDefault="007A1A4D" w:rsidP="00F72458">
            <w:pPr>
              <w:cnfStyle w:val="000000000000" w:firstRow="0" w:lastRow="0" w:firstColumn="0" w:lastColumn="0" w:oddVBand="0" w:evenVBand="0" w:oddHBand="0" w:evenHBand="0" w:firstRowFirstColumn="0" w:firstRowLastColumn="0" w:lastRowFirstColumn="0" w:lastRowLastColumn="0"/>
            </w:pPr>
            <w:r w:rsidRPr="004127D0">
              <w:t xml:space="preserve">Firma serwisująca musi posiadać ISO 9001:2008 </w:t>
            </w:r>
            <w:r w:rsidR="00A66CCC">
              <w:t xml:space="preserve">lub równoważną </w:t>
            </w:r>
            <w:r w:rsidRPr="004127D0">
              <w:t>na świadczenie usług serwisowych oraz posiadać autoryzacj</w:t>
            </w:r>
            <w:r w:rsidR="00DA4DC1">
              <w:t>ę</w:t>
            </w:r>
            <w:r w:rsidRPr="004127D0">
              <w:t xml:space="preserve"> producenta urządzeń</w:t>
            </w:r>
            <w:r w:rsidR="00770600">
              <w:t>.</w:t>
            </w:r>
          </w:p>
          <w:p w14:paraId="21BD5965" w14:textId="77777777" w:rsidR="00FC70C0" w:rsidRPr="004127D0" w:rsidRDefault="00FC70C0" w:rsidP="00F72458">
            <w:pPr>
              <w:cnfStyle w:val="000000000000" w:firstRow="0" w:lastRow="0" w:firstColumn="0" w:lastColumn="0" w:oddVBand="0" w:evenVBand="0" w:oddHBand="0" w:evenHBand="0" w:firstRowFirstColumn="0" w:firstRowLastColumn="0" w:lastRowFirstColumn="0" w:lastRowLastColumn="0"/>
            </w:pPr>
          </w:p>
          <w:p w14:paraId="799FECC4" w14:textId="77777777" w:rsidR="00791C55" w:rsidRDefault="007A1A4D" w:rsidP="00F72458">
            <w:pPr>
              <w:cnfStyle w:val="000000000000" w:firstRow="0" w:lastRow="0" w:firstColumn="0" w:lastColumn="0" w:oddVBand="0" w:evenVBand="0" w:oddHBand="0" w:evenHBand="0" w:firstRowFirstColumn="0" w:firstRowLastColumn="0" w:lastRowFirstColumn="0" w:lastRowLastColumn="0"/>
            </w:pPr>
            <w:r w:rsidRPr="004127D0">
              <w:t>Minimalny czas trwania wsparcia technicznego wynosi 3 lata</w:t>
            </w:r>
            <w:r w:rsidR="00791C55">
              <w:t xml:space="preserve">. </w:t>
            </w:r>
            <w:r w:rsidR="00791C55" w:rsidRPr="00791C55">
              <w:t>Wydłużenie okresu gwarancji będzie punktowane w ramach jednego z kryteriów oceny ofert, zgodnie z opisem w SIWZ.</w:t>
            </w:r>
          </w:p>
          <w:p w14:paraId="7651EFC1" w14:textId="24EAA86E"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p>
          <w:p w14:paraId="4067C5D6" w14:textId="7449B6EF"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rsidRPr="004127D0">
              <w:t>Sposób realizacji usług wsparcia technicznego:</w:t>
            </w:r>
          </w:p>
          <w:p w14:paraId="681D6CFE" w14:textId="26D22DB3" w:rsidR="007A1A4D" w:rsidRPr="004127D0" w:rsidRDefault="00770600" w:rsidP="00F72458">
            <w:pPr>
              <w:cnfStyle w:val="000000000000" w:firstRow="0" w:lastRow="0" w:firstColumn="0" w:lastColumn="0" w:oddVBand="0" w:evenVBand="0" w:oddHBand="0" w:evenHBand="0" w:firstRowFirstColumn="0" w:firstRowLastColumn="0" w:lastRowFirstColumn="0" w:lastRowLastColumn="0"/>
            </w:pPr>
            <w:r>
              <w:t>Z</w:t>
            </w:r>
            <w:r w:rsidR="007A1A4D" w:rsidRPr="004127D0">
              <w:t>głaszanie usterek w dni robocze w godzinach 8-17</w:t>
            </w:r>
            <w:r>
              <w:t xml:space="preserve"> na adres e-mail. Skuteczne zgłoszenie polega na przesłaniu informacji o awarii na </w:t>
            </w:r>
            <w:r w:rsidR="008B34AF">
              <w:t>ustalony w umowie</w:t>
            </w:r>
            <w:r>
              <w:t xml:space="preserve"> adres e-mail</w:t>
            </w:r>
            <w:r w:rsidR="007A1A4D" w:rsidRPr="004127D0">
              <w:t xml:space="preserve">. </w:t>
            </w:r>
          </w:p>
          <w:p w14:paraId="1CEA559B" w14:textId="007A99EB"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rsidRPr="004127D0">
              <w:lastRenderedPageBreak/>
              <w:t>.</w:t>
            </w:r>
          </w:p>
          <w:p w14:paraId="64E2E855" w14:textId="77777777"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rsidRPr="004127D0">
              <w:t>Wsparcie techniczne dla sprzętu będzie dostarczane zdalnie lub w mie</w:t>
            </w:r>
            <w:r>
              <w:t xml:space="preserve">jscu instalacji urządzenia, </w:t>
            </w:r>
            <w:r w:rsidRPr="004127D0">
              <w:t xml:space="preserve">w zależności od rodzaju zgłaszanej awarii. </w:t>
            </w:r>
          </w:p>
          <w:p w14:paraId="6FF7FA97" w14:textId="4AFBD6E6"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rsidRPr="004127D0">
              <w:t>W przypadku awarii zakwalifikowanej jako naprawa w miejscu instalacji urządzenia,</w:t>
            </w:r>
            <w:r>
              <w:t xml:space="preserve"> </w:t>
            </w:r>
            <w:r w:rsidRPr="004127D0">
              <w:t xml:space="preserve">część zamienna wymagana do naprawy lub technik serwisowy przybędzie na miejsce </w:t>
            </w:r>
            <w:r w:rsidR="00770600">
              <w:t>naprawy</w:t>
            </w:r>
            <w:r>
              <w:t xml:space="preserve"> na następny dzień</w:t>
            </w:r>
            <w:r w:rsidRPr="004127D0">
              <w:t xml:space="preserve"> roboczy od momentu przyjęcia zgłoszenia.</w:t>
            </w:r>
          </w:p>
          <w:p w14:paraId="17555A69" w14:textId="220A011C"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rsidRPr="004127D0">
              <w:t>Możliwość sprawdzenia aktualnego okresu i poziomu wsparcia technicznego dla urządzeń za pośrednictwem strony internetowej.</w:t>
            </w:r>
          </w:p>
          <w:p w14:paraId="407A22D2" w14:textId="74D9553A"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t>Moż</w:t>
            </w:r>
            <w:r w:rsidRPr="004127D0">
              <w:t xml:space="preserve">liwość pobrania aktualnych wersji sterowników oraz </w:t>
            </w:r>
            <w:proofErr w:type="spellStart"/>
            <w:r w:rsidRPr="004127D0">
              <w:t>firmware</w:t>
            </w:r>
            <w:proofErr w:type="spellEnd"/>
            <w:r w:rsidRPr="004127D0">
              <w:t xml:space="preserve"> urządzenia za pośrednictwem strony internetowej również dla urządzeń z nieaktywnym wsparciem technicznym.</w:t>
            </w:r>
          </w:p>
          <w:p w14:paraId="2896A05E" w14:textId="77777777" w:rsidR="007A1A4D" w:rsidRPr="004127D0" w:rsidRDefault="007A1A4D" w:rsidP="00F72458">
            <w:pPr>
              <w:cnfStyle w:val="000000000000" w:firstRow="0" w:lastRow="0" w:firstColumn="0" w:lastColumn="0" w:oddVBand="0" w:evenVBand="0" w:oddHBand="0" w:evenHBand="0" w:firstRowFirstColumn="0" w:firstRowLastColumn="0" w:lastRowFirstColumn="0" w:lastRowLastColumn="0"/>
            </w:pPr>
            <w:r w:rsidRPr="004127D0">
              <w:t>Dostawca zapewni bezpłatne oprogramowanie do automatycznej diagnostyki i zdalnego zgłaszania awarii do serwisu</w:t>
            </w:r>
          </w:p>
          <w:p w14:paraId="3592F3F7" w14:textId="6FA1F983" w:rsidR="007A1A4D" w:rsidRPr="00EE707D" w:rsidRDefault="00FC0BAE" w:rsidP="00F72458">
            <w:pPr>
              <w:cnfStyle w:val="000000000000" w:firstRow="0" w:lastRow="0" w:firstColumn="0" w:lastColumn="0" w:oddVBand="0" w:evenVBand="0" w:oddHBand="0" w:evenHBand="0" w:firstRowFirstColumn="0" w:firstRowLastColumn="0" w:lastRowFirstColumn="0" w:lastRowLastColumn="0"/>
              <w:rPr>
                <w:bCs/>
              </w:rPr>
            </w:pPr>
            <w:r>
              <w:t>W</w:t>
            </w:r>
            <w:r w:rsidR="007A1A4D" w:rsidRPr="004127D0">
              <w:t xml:space="preserve"> przypadku wystąpienia awarii dysku twardego w urządzeniu objętym aktywnym wparciem technicznym, uszkodzony dysk twa</w:t>
            </w:r>
            <w:r w:rsidR="007A1A4D">
              <w:t>rdy pozostaje u Zamawiającego.</w:t>
            </w:r>
          </w:p>
        </w:tc>
      </w:tr>
      <w:tr w:rsidR="007A1A4D" w:rsidRPr="004127D0" w14:paraId="0FF8833F" w14:textId="77777777" w:rsidTr="009A1D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70" w:type="dxa"/>
          </w:tcPr>
          <w:p w14:paraId="3CFE3069" w14:textId="77777777" w:rsidR="007A1A4D" w:rsidRPr="00EE707D" w:rsidRDefault="007A1A4D" w:rsidP="00F72458">
            <w:r>
              <w:lastRenderedPageBreak/>
              <w:t>Akcesoria</w:t>
            </w:r>
          </w:p>
        </w:tc>
        <w:tc>
          <w:tcPr>
            <w:tcW w:w="6892" w:type="dxa"/>
          </w:tcPr>
          <w:p w14:paraId="7E9407B4" w14:textId="33EE01E3" w:rsidR="007A1A4D" w:rsidRPr="004127D0" w:rsidRDefault="007A1A4D" w:rsidP="00F72458">
            <w:pPr>
              <w:cnfStyle w:val="000000100000" w:firstRow="0" w:lastRow="0" w:firstColumn="0" w:lastColumn="0" w:oddVBand="0" w:evenVBand="0" w:oddHBand="1" w:evenHBand="0" w:firstRowFirstColumn="0" w:firstRowLastColumn="0" w:lastRowFirstColumn="0" w:lastRowLastColumn="0"/>
            </w:pPr>
            <w:r>
              <w:rPr>
                <w:bCs/>
              </w:rPr>
              <w:t xml:space="preserve">Dołączona dedykowana torba </w:t>
            </w:r>
            <w:r w:rsidR="00874693">
              <w:rPr>
                <w:bCs/>
              </w:rPr>
              <w:t>na</w:t>
            </w:r>
            <w:r>
              <w:rPr>
                <w:bCs/>
              </w:rPr>
              <w:t xml:space="preserve"> laptopa</w:t>
            </w:r>
          </w:p>
        </w:tc>
      </w:tr>
    </w:tbl>
    <w:p w14:paraId="4BCFCF4B" w14:textId="77777777" w:rsidR="007A1A4D" w:rsidRPr="00E72FCA" w:rsidRDefault="007A1A4D" w:rsidP="007A1A4D"/>
    <w:p w14:paraId="7E504E0E" w14:textId="77777777" w:rsidR="007A1A4D" w:rsidRDefault="007A1A4D" w:rsidP="007A1A4D">
      <w:pPr>
        <w:pStyle w:val="Nagwek3"/>
        <w:numPr>
          <w:ilvl w:val="2"/>
          <w:numId w:val="1"/>
        </w:numPr>
      </w:pPr>
      <w:bookmarkStart w:id="71" w:name="_Toc2854179"/>
      <w:r>
        <w:t>Typ 2 – 7 sztuk</w:t>
      </w:r>
      <w:bookmarkEnd w:id="71"/>
    </w:p>
    <w:p w14:paraId="69CF58CF" w14:textId="77777777" w:rsidR="007A1A4D" w:rsidRDefault="007A1A4D" w:rsidP="007A1A4D"/>
    <w:tbl>
      <w:tblPr>
        <w:tblStyle w:val="Tabelasiatki4"/>
        <w:tblW w:w="0" w:type="auto"/>
        <w:tblLook w:val="04A0" w:firstRow="1" w:lastRow="0" w:firstColumn="1" w:lastColumn="0" w:noHBand="0" w:noVBand="1"/>
      </w:tblPr>
      <w:tblGrid>
        <w:gridCol w:w="2173"/>
        <w:gridCol w:w="6889"/>
      </w:tblGrid>
      <w:tr w:rsidR="007A1A4D" w:rsidRPr="00EE707D" w14:paraId="3902A51B" w14:textId="77777777" w:rsidTr="00FF6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28EE26D" w14:textId="77777777" w:rsidR="007A1A4D" w:rsidRPr="00EE707D" w:rsidRDefault="007A1A4D" w:rsidP="00F72458">
            <w:pPr>
              <w:jc w:val="center"/>
              <w:rPr>
                <w:rFonts w:ascii="Arial" w:hAnsi="Arial" w:cs="Arial"/>
                <w:sz w:val="20"/>
                <w:szCs w:val="20"/>
              </w:rPr>
            </w:pPr>
            <w:r w:rsidRPr="00EE707D">
              <w:rPr>
                <w:rFonts w:ascii="Arial" w:hAnsi="Arial" w:cs="Arial"/>
                <w:sz w:val="20"/>
                <w:szCs w:val="20"/>
              </w:rPr>
              <w:t>Nazwa</w:t>
            </w:r>
          </w:p>
        </w:tc>
        <w:tc>
          <w:tcPr>
            <w:tcW w:w="6889" w:type="dxa"/>
          </w:tcPr>
          <w:p w14:paraId="4E9158A6" w14:textId="77777777" w:rsidR="007A1A4D" w:rsidRPr="00EE707D" w:rsidRDefault="007A1A4D" w:rsidP="00F724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E707D">
              <w:rPr>
                <w:rFonts w:ascii="Arial" w:hAnsi="Arial" w:cs="Arial"/>
                <w:sz w:val="20"/>
                <w:szCs w:val="20"/>
              </w:rPr>
              <w:t>Wymagane parametry techniczne</w:t>
            </w:r>
          </w:p>
        </w:tc>
      </w:tr>
      <w:tr w:rsidR="007A1A4D" w:rsidRPr="00EE707D" w14:paraId="61081B0A"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3584DD9E" w14:textId="77777777" w:rsidR="007A1A4D" w:rsidRPr="00EE707D" w:rsidRDefault="007A1A4D" w:rsidP="00F72458">
            <w:pPr>
              <w:rPr>
                <w:rFonts w:ascii="Arial" w:hAnsi="Arial" w:cs="Arial"/>
                <w:sz w:val="20"/>
                <w:szCs w:val="20"/>
              </w:rPr>
            </w:pPr>
            <w:r w:rsidRPr="00EE707D">
              <w:rPr>
                <w:rFonts w:ascii="Arial" w:hAnsi="Arial" w:cs="Arial"/>
                <w:sz w:val="20"/>
                <w:szCs w:val="20"/>
              </w:rPr>
              <w:t>Zastosowanie</w:t>
            </w:r>
          </w:p>
        </w:tc>
        <w:tc>
          <w:tcPr>
            <w:tcW w:w="6889" w:type="dxa"/>
          </w:tcPr>
          <w:p w14:paraId="4536C3F3"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707D">
              <w:rPr>
                <w:rFonts w:ascii="Arial" w:hAnsi="Arial" w:cs="Arial"/>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7A1A4D" w:rsidRPr="00EE707D" w14:paraId="56FAACD2"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0F023FB4" w14:textId="77777777" w:rsidR="007A1A4D" w:rsidRPr="00EE707D" w:rsidRDefault="007A1A4D" w:rsidP="00F72458">
            <w:r w:rsidRPr="00EE707D">
              <w:t>Przekątna Ekranu</w:t>
            </w:r>
          </w:p>
        </w:tc>
        <w:tc>
          <w:tcPr>
            <w:tcW w:w="6889" w:type="dxa"/>
          </w:tcPr>
          <w:p w14:paraId="64529389" w14:textId="77777777"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pPr>
            <w:r w:rsidRPr="00EE707D">
              <w:t>Komputer przenośny typu notebook z ekranem 14" o rozdzielczości</w:t>
            </w:r>
          </w:p>
          <w:p w14:paraId="4EF2E2FC" w14:textId="2C4FE9C4" w:rsidR="007A1A4D" w:rsidRPr="00EE707D" w:rsidRDefault="007A1A4D" w:rsidP="00F72458">
            <w:pPr>
              <w:cnfStyle w:val="000000000000" w:firstRow="0" w:lastRow="0" w:firstColumn="0" w:lastColumn="0" w:oddVBand="0" w:evenVBand="0" w:oddHBand="0" w:evenHBand="0" w:firstRowFirstColumn="0" w:firstRowLastColumn="0" w:lastRowFirstColumn="0" w:lastRowLastColumn="0"/>
              <w:rPr>
                <w:color w:val="00B050"/>
              </w:rPr>
            </w:pPr>
            <w:r w:rsidRPr="00EE707D">
              <w:t xml:space="preserve">FHD (1920 x 1080) </w:t>
            </w:r>
            <w:r w:rsidR="0057251D">
              <w:t xml:space="preserve">lub wyższej </w:t>
            </w:r>
            <w:r w:rsidRPr="00EE707D">
              <w:t xml:space="preserve">z podświetleniem LED i powłoką przeciwodblaskową, jasność </w:t>
            </w:r>
            <w:r w:rsidR="0057251D">
              <w:t xml:space="preserve">min. </w:t>
            </w:r>
            <w:r w:rsidRPr="00EE707D">
              <w:t xml:space="preserve">220 </w:t>
            </w:r>
            <w:proofErr w:type="spellStart"/>
            <w:r w:rsidRPr="00EE707D">
              <w:t>nits</w:t>
            </w:r>
            <w:proofErr w:type="spellEnd"/>
            <w:r w:rsidRPr="00EE707D">
              <w:t xml:space="preserve">, kontrast </w:t>
            </w:r>
            <w:r w:rsidR="0057251D">
              <w:t xml:space="preserve">min. </w:t>
            </w:r>
            <w:r w:rsidRPr="00EE707D">
              <w:t>700:1, maksymalny rozmiar plamki 0,161 mm</w:t>
            </w:r>
          </w:p>
        </w:tc>
      </w:tr>
      <w:tr w:rsidR="007A1A4D" w:rsidRPr="00EE707D" w14:paraId="42163C7E"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9C4D4DF" w14:textId="77777777" w:rsidR="007A1A4D" w:rsidRPr="00EE707D" w:rsidRDefault="007A1A4D" w:rsidP="00F72458">
            <w:pPr>
              <w:rPr>
                <w:rFonts w:ascii="Arial" w:hAnsi="Arial" w:cs="Arial"/>
                <w:sz w:val="20"/>
                <w:szCs w:val="20"/>
              </w:rPr>
            </w:pPr>
            <w:r w:rsidRPr="00EE707D">
              <w:rPr>
                <w:rFonts w:ascii="Arial" w:hAnsi="Arial" w:cs="Arial"/>
                <w:sz w:val="20"/>
                <w:szCs w:val="20"/>
              </w:rPr>
              <w:t xml:space="preserve">Procesor </w:t>
            </w:r>
          </w:p>
        </w:tc>
        <w:tc>
          <w:tcPr>
            <w:tcW w:w="6889" w:type="dxa"/>
          </w:tcPr>
          <w:p w14:paraId="61E8FBF1" w14:textId="4B92F904" w:rsidR="007A1A4D" w:rsidRPr="00EE707D" w:rsidRDefault="007A1A4D" w:rsidP="004714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707D">
              <w:rPr>
                <w:rFonts w:ascii="Arial" w:hAnsi="Arial" w:cs="Arial"/>
                <w:sz w:val="20"/>
                <w:szCs w:val="20"/>
              </w:rPr>
              <w:t xml:space="preserve">Procesor powinien osiągać w teście wydajności </w:t>
            </w:r>
            <w:proofErr w:type="spellStart"/>
            <w:r w:rsidRPr="00EE707D">
              <w:rPr>
                <w:rFonts w:ascii="Arial" w:hAnsi="Arial" w:cs="Arial"/>
                <w:sz w:val="20"/>
                <w:szCs w:val="20"/>
              </w:rPr>
              <w:t>PassMark</w:t>
            </w:r>
            <w:proofErr w:type="spellEnd"/>
            <w:r w:rsidRPr="00EE707D">
              <w:rPr>
                <w:rFonts w:ascii="Arial" w:hAnsi="Arial" w:cs="Arial"/>
                <w:sz w:val="20"/>
                <w:szCs w:val="20"/>
              </w:rPr>
              <w:t xml:space="preserve"> Performance Test co najmniej wynik 7450 punktów </w:t>
            </w:r>
            <w:proofErr w:type="spellStart"/>
            <w:r w:rsidRPr="00EE707D">
              <w:rPr>
                <w:rFonts w:ascii="Arial" w:hAnsi="Arial" w:cs="Arial"/>
                <w:sz w:val="20"/>
                <w:szCs w:val="20"/>
              </w:rPr>
              <w:t>Passmark</w:t>
            </w:r>
            <w:proofErr w:type="spellEnd"/>
            <w:r w:rsidRPr="00EE707D">
              <w:rPr>
                <w:rFonts w:ascii="Arial" w:hAnsi="Arial" w:cs="Arial"/>
                <w:sz w:val="20"/>
                <w:szCs w:val="20"/>
              </w:rPr>
              <w:t xml:space="preserve"> CPU Mark.</w:t>
            </w:r>
            <w:r w:rsidR="004714F4">
              <w:rPr>
                <w:rFonts w:ascii="Arial" w:hAnsi="Arial" w:cs="Arial"/>
                <w:sz w:val="20"/>
                <w:szCs w:val="20"/>
              </w:rPr>
              <w:t xml:space="preserve"> </w:t>
            </w:r>
            <w:r w:rsidR="004714F4">
              <w:t>Zgodność z SIWZ będzie weryfikowana w oparciu o w</w:t>
            </w:r>
            <w:r w:rsidR="004714F4" w:rsidRPr="00EE707D">
              <w:t>ynik</w:t>
            </w:r>
            <w:r w:rsidR="004714F4">
              <w:t xml:space="preserve"> testu</w:t>
            </w:r>
            <w:r w:rsidR="004714F4" w:rsidRPr="00EE707D">
              <w:t xml:space="preserve"> </w:t>
            </w:r>
            <w:r w:rsidR="004714F4">
              <w:t xml:space="preserve">dla oferowanego procesora </w:t>
            </w:r>
            <w:r w:rsidR="004714F4" w:rsidRPr="00EE707D">
              <w:t>dostępny na stronie :</w:t>
            </w:r>
            <w:r w:rsidRPr="00EE707D">
              <w:rPr>
                <w:rFonts w:ascii="Arial" w:hAnsi="Arial" w:cs="Arial"/>
                <w:sz w:val="20"/>
                <w:szCs w:val="20"/>
              </w:rPr>
              <w:t xml:space="preserve"> </w:t>
            </w:r>
            <w:hyperlink r:id="rId10" w:history="1">
              <w:r w:rsidRPr="00EE707D">
                <w:rPr>
                  <w:rStyle w:val="Hipercze"/>
                  <w:rFonts w:ascii="Arial" w:hAnsi="Arial" w:cs="Arial"/>
                  <w:sz w:val="20"/>
                  <w:szCs w:val="20"/>
                </w:rPr>
                <w:t>https://www.cpubenchmark.net/cpu_list.php</w:t>
              </w:r>
            </w:hyperlink>
            <w:r w:rsidRPr="00EE707D">
              <w:rPr>
                <w:rFonts w:ascii="Arial" w:hAnsi="Arial" w:cs="Arial"/>
                <w:sz w:val="20"/>
                <w:szCs w:val="20"/>
              </w:rPr>
              <w:t xml:space="preserve"> </w:t>
            </w:r>
          </w:p>
        </w:tc>
      </w:tr>
      <w:tr w:rsidR="007A1A4D" w:rsidRPr="00EE707D" w14:paraId="0FF6875F"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6A1B95D9" w14:textId="77777777" w:rsidR="007A1A4D" w:rsidRPr="00EE707D" w:rsidRDefault="007A1A4D" w:rsidP="00F72458">
            <w:pPr>
              <w:jc w:val="both"/>
              <w:rPr>
                <w:rFonts w:ascii="Arial" w:hAnsi="Arial" w:cs="Arial"/>
                <w:sz w:val="20"/>
                <w:szCs w:val="20"/>
              </w:rPr>
            </w:pPr>
            <w:r w:rsidRPr="00EE707D">
              <w:rPr>
                <w:rFonts w:ascii="Arial" w:hAnsi="Arial" w:cs="Arial"/>
                <w:sz w:val="20"/>
                <w:szCs w:val="20"/>
              </w:rPr>
              <w:t>Płyta główna</w:t>
            </w:r>
          </w:p>
        </w:tc>
        <w:tc>
          <w:tcPr>
            <w:tcW w:w="6889" w:type="dxa"/>
          </w:tcPr>
          <w:p w14:paraId="3F508B23" w14:textId="6B0B380A"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707D">
              <w:rPr>
                <w:rFonts w:ascii="Arial" w:hAnsi="Arial" w:cs="Arial"/>
                <w:sz w:val="20"/>
                <w:szCs w:val="20"/>
              </w:rPr>
              <w:t>Wyposażona w dedykowany chipset dla oferowanego procesora.</w:t>
            </w:r>
          </w:p>
        </w:tc>
      </w:tr>
      <w:tr w:rsidR="007A1A4D" w:rsidRPr="00EE707D" w14:paraId="160B75A7"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7FB41030" w14:textId="77777777" w:rsidR="007A1A4D" w:rsidRPr="00EE707D" w:rsidRDefault="007A1A4D" w:rsidP="00F72458">
            <w:pPr>
              <w:rPr>
                <w:rFonts w:ascii="Arial" w:hAnsi="Arial" w:cs="Arial"/>
                <w:sz w:val="20"/>
                <w:szCs w:val="20"/>
              </w:rPr>
            </w:pPr>
            <w:r w:rsidRPr="00EE707D">
              <w:rPr>
                <w:rFonts w:ascii="Arial" w:hAnsi="Arial" w:cs="Arial"/>
                <w:sz w:val="20"/>
                <w:szCs w:val="20"/>
              </w:rPr>
              <w:t>Pamięć RAM</w:t>
            </w:r>
          </w:p>
        </w:tc>
        <w:tc>
          <w:tcPr>
            <w:tcW w:w="6889" w:type="dxa"/>
          </w:tcPr>
          <w:p w14:paraId="39DE08FC" w14:textId="7193BD2B"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rPr>
            </w:pPr>
            <w:r>
              <w:rPr>
                <w:rFonts w:ascii="Arial" w:hAnsi="Arial" w:cs="Arial"/>
                <w:bCs/>
                <w:sz w:val="20"/>
                <w:szCs w:val="20"/>
              </w:rPr>
              <w:t>16</w:t>
            </w:r>
            <w:r w:rsidRPr="00EE707D">
              <w:rPr>
                <w:rFonts w:ascii="Arial" w:hAnsi="Arial" w:cs="Arial"/>
                <w:bCs/>
                <w:sz w:val="20"/>
                <w:szCs w:val="20"/>
              </w:rPr>
              <w:t xml:space="preserve">GB DDR4 2400MHz możliwość rozbudowy do min 32GB, wymagane min. 2 </w:t>
            </w:r>
            <w:proofErr w:type="spellStart"/>
            <w:r w:rsidRPr="00EE707D">
              <w:rPr>
                <w:rFonts w:ascii="Arial" w:hAnsi="Arial" w:cs="Arial"/>
                <w:bCs/>
                <w:sz w:val="20"/>
                <w:szCs w:val="20"/>
              </w:rPr>
              <w:t>sloty</w:t>
            </w:r>
            <w:proofErr w:type="spellEnd"/>
            <w:r w:rsidRPr="00EE707D">
              <w:rPr>
                <w:rFonts w:ascii="Arial" w:hAnsi="Arial" w:cs="Arial"/>
                <w:bCs/>
                <w:sz w:val="20"/>
                <w:szCs w:val="20"/>
              </w:rPr>
              <w:t xml:space="preserve"> na pamięci, pracująca z procesorem na magistrali 2400MHz </w:t>
            </w:r>
          </w:p>
        </w:tc>
      </w:tr>
      <w:tr w:rsidR="007A1A4D" w:rsidRPr="00EE707D" w14:paraId="78565E08"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50AD53CB" w14:textId="77777777" w:rsidR="007A1A4D" w:rsidRPr="00EE707D" w:rsidRDefault="007A1A4D" w:rsidP="00F72458">
            <w:pPr>
              <w:rPr>
                <w:rFonts w:ascii="Arial" w:hAnsi="Arial" w:cs="Arial"/>
                <w:sz w:val="20"/>
                <w:szCs w:val="20"/>
              </w:rPr>
            </w:pPr>
            <w:r w:rsidRPr="00EE707D">
              <w:rPr>
                <w:rFonts w:ascii="Arial" w:hAnsi="Arial" w:cs="Arial"/>
                <w:sz w:val="20"/>
                <w:szCs w:val="20"/>
              </w:rPr>
              <w:t>Pamięć masowa</w:t>
            </w:r>
          </w:p>
        </w:tc>
        <w:tc>
          <w:tcPr>
            <w:tcW w:w="6889" w:type="dxa"/>
          </w:tcPr>
          <w:p w14:paraId="249B63F4" w14:textId="2FEB3BAA"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B050"/>
                <w:sz w:val="20"/>
                <w:szCs w:val="20"/>
              </w:rPr>
            </w:pPr>
            <w:r w:rsidRPr="00EE707D">
              <w:rPr>
                <w:rFonts w:ascii="Arial" w:hAnsi="Arial" w:cs="Arial"/>
                <w:bCs/>
                <w:sz w:val="20"/>
                <w:szCs w:val="20"/>
              </w:rPr>
              <w:t xml:space="preserve">256GB </w:t>
            </w:r>
            <w:proofErr w:type="spellStart"/>
            <w:r w:rsidRPr="00EE707D">
              <w:rPr>
                <w:rFonts w:ascii="Arial" w:hAnsi="Arial" w:cs="Arial"/>
                <w:bCs/>
                <w:sz w:val="20"/>
                <w:szCs w:val="20"/>
              </w:rPr>
              <w:t>PCIe</w:t>
            </w:r>
            <w:proofErr w:type="spellEnd"/>
            <w:r w:rsidRPr="00EE707D">
              <w:rPr>
                <w:rFonts w:ascii="Arial" w:hAnsi="Arial" w:cs="Arial"/>
                <w:bCs/>
                <w:sz w:val="20"/>
                <w:szCs w:val="20"/>
              </w:rPr>
              <w:t xml:space="preserve"> </w:t>
            </w:r>
            <w:proofErr w:type="spellStart"/>
            <w:r w:rsidRPr="00EE707D">
              <w:rPr>
                <w:rFonts w:ascii="Arial" w:hAnsi="Arial" w:cs="Arial"/>
                <w:bCs/>
                <w:sz w:val="20"/>
                <w:szCs w:val="20"/>
              </w:rPr>
              <w:t>NVMe</w:t>
            </w:r>
            <w:proofErr w:type="spellEnd"/>
            <w:r w:rsidRPr="00EE707D">
              <w:rPr>
                <w:rFonts w:ascii="Arial" w:hAnsi="Arial" w:cs="Arial"/>
                <w:bCs/>
                <w:sz w:val="20"/>
                <w:szCs w:val="20"/>
              </w:rPr>
              <w:t xml:space="preserve"> SSD</w:t>
            </w:r>
          </w:p>
        </w:tc>
      </w:tr>
      <w:tr w:rsidR="007A1A4D" w:rsidRPr="00EE707D" w14:paraId="640BAE24"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2462434E" w14:textId="77777777" w:rsidR="007A1A4D" w:rsidRPr="00EE707D" w:rsidRDefault="007A1A4D" w:rsidP="00F72458">
            <w:pPr>
              <w:rPr>
                <w:rFonts w:ascii="Arial" w:hAnsi="Arial" w:cs="Arial"/>
                <w:sz w:val="20"/>
                <w:szCs w:val="20"/>
              </w:rPr>
            </w:pPr>
            <w:r w:rsidRPr="00EE707D">
              <w:rPr>
                <w:rFonts w:ascii="Arial" w:hAnsi="Arial" w:cs="Arial"/>
                <w:sz w:val="20"/>
                <w:szCs w:val="20"/>
              </w:rPr>
              <w:t>Karta graficzna</w:t>
            </w:r>
          </w:p>
        </w:tc>
        <w:tc>
          <w:tcPr>
            <w:tcW w:w="6889" w:type="dxa"/>
          </w:tcPr>
          <w:p w14:paraId="68BCDE7A" w14:textId="66061BC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707D">
              <w:rPr>
                <w:rFonts w:ascii="Arial" w:hAnsi="Arial" w:cs="Arial"/>
                <w:sz w:val="20"/>
                <w:szCs w:val="20"/>
              </w:rPr>
              <w:t xml:space="preserve">Z możliwością dynamicznego przydzielenia pamięci systemowej. Oferowana karta graficzna musi osiągać w teście </w:t>
            </w:r>
            <w:proofErr w:type="spellStart"/>
            <w:r w:rsidRPr="00EE707D">
              <w:rPr>
                <w:rFonts w:ascii="Arial" w:hAnsi="Arial" w:cs="Arial"/>
                <w:sz w:val="20"/>
                <w:szCs w:val="20"/>
              </w:rPr>
              <w:t>PassMark</w:t>
            </w:r>
            <w:proofErr w:type="spellEnd"/>
            <w:r w:rsidRPr="00EE707D">
              <w:rPr>
                <w:rFonts w:ascii="Arial" w:hAnsi="Arial" w:cs="Arial"/>
                <w:sz w:val="20"/>
                <w:szCs w:val="20"/>
              </w:rPr>
              <w:t xml:space="preserve"> Performance Test co najmniej wynik 900 punktów w G3D Rating</w:t>
            </w:r>
            <w:r w:rsidR="004714F4">
              <w:rPr>
                <w:rFonts w:ascii="Arial" w:hAnsi="Arial" w:cs="Arial"/>
                <w:sz w:val="20"/>
                <w:szCs w:val="20"/>
              </w:rPr>
              <w:t xml:space="preserve">. </w:t>
            </w:r>
            <w:r w:rsidR="004714F4">
              <w:t xml:space="preserve">Zgodność z SIWZ będzie </w:t>
            </w:r>
            <w:r w:rsidR="004714F4">
              <w:lastRenderedPageBreak/>
              <w:t>weryfikowana w oparciu o w</w:t>
            </w:r>
            <w:r w:rsidR="004714F4" w:rsidRPr="00EE707D">
              <w:t>ynik</w:t>
            </w:r>
            <w:r w:rsidR="004714F4">
              <w:t xml:space="preserve"> testu</w:t>
            </w:r>
            <w:r w:rsidR="004714F4" w:rsidRPr="00EE707D">
              <w:t xml:space="preserve"> </w:t>
            </w:r>
            <w:r w:rsidR="004714F4">
              <w:t xml:space="preserve">dla oferowanego procesora </w:t>
            </w:r>
            <w:r w:rsidR="004714F4" w:rsidRPr="00EE707D">
              <w:t>dostępny na stronie :</w:t>
            </w:r>
            <w:r w:rsidRPr="00EE707D">
              <w:rPr>
                <w:rFonts w:ascii="Arial" w:hAnsi="Arial" w:cs="Arial"/>
                <w:sz w:val="20"/>
                <w:szCs w:val="20"/>
              </w:rPr>
              <w:t xml:space="preserve"> </w:t>
            </w:r>
            <w:hyperlink r:id="rId11" w:history="1">
              <w:r w:rsidRPr="00EE707D">
                <w:rPr>
                  <w:rStyle w:val="Hipercze"/>
                  <w:rFonts w:ascii="Arial" w:hAnsi="Arial" w:cs="Arial"/>
                  <w:sz w:val="20"/>
                  <w:szCs w:val="20"/>
                </w:rPr>
                <w:t>http://www.videocardbenchmark.net/gpu_list.php</w:t>
              </w:r>
            </w:hyperlink>
            <w:r w:rsidRPr="00EE707D">
              <w:rPr>
                <w:rFonts w:ascii="Arial" w:hAnsi="Arial" w:cs="Arial"/>
                <w:sz w:val="20"/>
                <w:szCs w:val="20"/>
              </w:rPr>
              <w:t xml:space="preserve"> </w:t>
            </w:r>
          </w:p>
          <w:p w14:paraId="30AFD1AD"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A1A4D" w:rsidRPr="00EE707D" w14:paraId="54CA0F08"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2F24822E" w14:textId="77777777" w:rsidR="007A1A4D" w:rsidRPr="00EE707D" w:rsidRDefault="007A1A4D" w:rsidP="00F72458">
            <w:pPr>
              <w:rPr>
                <w:rFonts w:ascii="Arial" w:hAnsi="Arial" w:cs="Arial"/>
                <w:sz w:val="20"/>
                <w:szCs w:val="20"/>
              </w:rPr>
            </w:pPr>
            <w:r w:rsidRPr="00EE707D">
              <w:rPr>
                <w:rFonts w:ascii="Arial" w:hAnsi="Arial" w:cs="Arial"/>
                <w:sz w:val="20"/>
                <w:szCs w:val="20"/>
              </w:rPr>
              <w:lastRenderedPageBreak/>
              <w:t>Klawiatura</w:t>
            </w:r>
          </w:p>
        </w:tc>
        <w:tc>
          <w:tcPr>
            <w:tcW w:w="6889" w:type="dxa"/>
          </w:tcPr>
          <w:p w14:paraId="26A2F627" w14:textId="79C61372"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Klawiatura wyspowa w układzie </w:t>
            </w:r>
            <w:r w:rsidRPr="009A1DB5">
              <w:rPr>
                <w:rFonts w:ascii="Arial" w:hAnsi="Arial" w:cs="Arial"/>
                <w:bCs/>
                <w:sz w:val="20"/>
                <w:szCs w:val="20"/>
              </w:rPr>
              <w:t>QWERTY</w:t>
            </w:r>
            <w:r w:rsidRPr="00EE707D">
              <w:rPr>
                <w:rFonts w:ascii="Arial" w:hAnsi="Arial" w:cs="Arial"/>
                <w:bCs/>
                <w:sz w:val="20"/>
                <w:szCs w:val="20"/>
              </w:rPr>
              <w:t>, powłoka antybakteryjna, z wbudowanym w klawiaturze podświetleniem, (układ US -QWERTY), min 80 klawiszy.</w:t>
            </w:r>
          </w:p>
        </w:tc>
      </w:tr>
      <w:tr w:rsidR="007A1A4D" w:rsidRPr="00EE707D" w14:paraId="37D5C032"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6AF9014" w14:textId="77777777" w:rsidR="007A1A4D" w:rsidRPr="00EE707D" w:rsidRDefault="007A1A4D" w:rsidP="00F72458">
            <w:pPr>
              <w:rPr>
                <w:rFonts w:ascii="Arial" w:hAnsi="Arial" w:cs="Arial"/>
                <w:sz w:val="20"/>
                <w:szCs w:val="20"/>
              </w:rPr>
            </w:pPr>
            <w:r w:rsidRPr="00EE707D">
              <w:rPr>
                <w:rFonts w:ascii="Arial" w:hAnsi="Arial" w:cs="Arial"/>
                <w:sz w:val="20"/>
                <w:szCs w:val="20"/>
              </w:rPr>
              <w:t>Multimedia</w:t>
            </w:r>
          </w:p>
        </w:tc>
        <w:tc>
          <w:tcPr>
            <w:tcW w:w="6889" w:type="dxa"/>
          </w:tcPr>
          <w:p w14:paraId="783737DD" w14:textId="1C17F4DE"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Karta dźwiękowa zgodna z High Definition, wbudowane dwa głośniki stereo </w:t>
            </w:r>
          </w:p>
          <w:p w14:paraId="79670900"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Dwa kierunkowe, cyfrowe mikrofony z funkcją redukcji szumów i poprawy mowy wbudowane w obudowę matrycy.</w:t>
            </w:r>
          </w:p>
          <w:p w14:paraId="00D13E9D"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Kamera internetowa z diodą informującą o aktywności, o rozdzielczości min. 1280x720, trwale zainstalowana w obudowie matrycy. </w:t>
            </w:r>
          </w:p>
          <w:p w14:paraId="765BB904"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r w:rsidRPr="00EE707D">
              <w:rPr>
                <w:rFonts w:ascii="Arial" w:hAnsi="Arial" w:cs="Arial"/>
                <w:sz w:val="20"/>
                <w:szCs w:val="20"/>
              </w:rPr>
              <w:t xml:space="preserve">czytnik kart SD, 1 port audio typu </w:t>
            </w:r>
            <w:proofErr w:type="spellStart"/>
            <w:r w:rsidRPr="00EE707D">
              <w:rPr>
                <w:rFonts w:ascii="Arial" w:hAnsi="Arial" w:cs="Arial"/>
                <w:sz w:val="20"/>
                <w:szCs w:val="20"/>
              </w:rPr>
              <w:t>combo</w:t>
            </w:r>
            <w:proofErr w:type="spellEnd"/>
            <w:r w:rsidRPr="00EE707D">
              <w:rPr>
                <w:rFonts w:ascii="Arial" w:hAnsi="Arial" w:cs="Arial"/>
                <w:sz w:val="20"/>
                <w:szCs w:val="20"/>
              </w:rPr>
              <w:t xml:space="preserve"> (słuchawki i mikrofon)</w:t>
            </w:r>
          </w:p>
        </w:tc>
      </w:tr>
      <w:tr w:rsidR="007A1A4D" w:rsidRPr="00EE707D" w14:paraId="0518C0EA"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1E3B1934" w14:textId="77777777" w:rsidR="007A1A4D" w:rsidRPr="00EE707D" w:rsidRDefault="007A1A4D" w:rsidP="00F72458">
            <w:pPr>
              <w:rPr>
                <w:rFonts w:ascii="Arial" w:hAnsi="Arial" w:cs="Arial"/>
                <w:sz w:val="20"/>
                <w:szCs w:val="20"/>
              </w:rPr>
            </w:pPr>
            <w:r w:rsidRPr="00EE707D">
              <w:rPr>
                <w:rFonts w:ascii="Arial" w:hAnsi="Arial" w:cs="Arial"/>
                <w:sz w:val="20"/>
                <w:szCs w:val="20"/>
              </w:rPr>
              <w:t>Łączność bezprzewodowa</w:t>
            </w:r>
          </w:p>
        </w:tc>
        <w:tc>
          <w:tcPr>
            <w:tcW w:w="6889" w:type="dxa"/>
          </w:tcPr>
          <w:p w14:paraId="5C42ADF7"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Karta sieci bezprzewodowej </w:t>
            </w:r>
            <w:proofErr w:type="spellStart"/>
            <w:r w:rsidRPr="00EE707D">
              <w:rPr>
                <w:rFonts w:ascii="Arial" w:hAnsi="Arial" w:cs="Arial"/>
                <w:bCs/>
                <w:sz w:val="20"/>
                <w:szCs w:val="20"/>
              </w:rPr>
              <w:t>WiFi</w:t>
            </w:r>
            <w:proofErr w:type="spellEnd"/>
            <w:r w:rsidRPr="00EE707D">
              <w:rPr>
                <w:rFonts w:ascii="Arial" w:hAnsi="Arial" w:cs="Arial"/>
                <w:bCs/>
                <w:sz w:val="20"/>
                <w:szCs w:val="20"/>
              </w:rPr>
              <w:t xml:space="preserve"> 802.11ac z dwoma antenami + </w:t>
            </w:r>
            <w:proofErr w:type="spellStart"/>
            <w:r w:rsidRPr="00EE707D">
              <w:rPr>
                <w:rFonts w:ascii="Arial" w:hAnsi="Arial" w:cs="Arial"/>
                <w:bCs/>
                <w:sz w:val="20"/>
                <w:szCs w:val="20"/>
              </w:rPr>
              <w:t>bluetooth</w:t>
            </w:r>
            <w:proofErr w:type="spellEnd"/>
            <w:r w:rsidRPr="00EE707D">
              <w:rPr>
                <w:rFonts w:ascii="Arial" w:hAnsi="Arial" w:cs="Arial"/>
                <w:bCs/>
                <w:sz w:val="20"/>
                <w:szCs w:val="20"/>
              </w:rPr>
              <w:t xml:space="preserve"> min. 4.1</w:t>
            </w:r>
          </w:p>
        </w:tc>
      </w:tr>
      <w:tr w:rsidR="007A1A4D" w:rsidRPr="00EE707D" w14:paraId="18EA32D1"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21AD7EDE" w14:textId="77777777" w:rsidR="007A1A4D" w:rsidRPr="00EE707D" w:rsidRDefault="007A1A4D" w:rsidP="00F72458">
            <w:pPr>
              <w:rPr>
                <w:rFonts w:ascii="Arial" w:hAnsi="Arial" w:cs="Arial"/>
                <w:sz w:val="20"/>
                <w:szCs w:val="20"/>
              </w:rPr>
            </w:pPr>
            <w:r w:rsidRPr="00EE707D">
              <w:rPr>
                <w:rFonts w:ascii="Arial" w:hAnsi="Arial" w:cs="Arial"/>
                <w:sz w:val="20"/>
                <w:szCs w:val="20"/>
              </w:rPr>
              <w:t>Bateria i zasilanie</w:t>
            </w:r>
          </w:p>
        </w:tc>
        <w:tc>
          <w:tcPr>
            <w:tcW w:w="6889" w:type="dxa"/>
          </w:tcPr>
          <w:p w14:paraId="57C4186F" w14:textId="7D1F5B35"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B050"/>
                <w:sz w:val="20"/>
                <w:szCs w:val="20"/>
              </w:rPr>
            </w:pPr>
            <w:r w:rsidRPr="00EE707D">
              <w:rPr>
                <w:rFonts w:ascii="Arial" w:hAnsi="Arial" w:cs="Arial"/>
                <w:sz w:val="20"/>
                <w:szCs w:val="20"/>
              </w:rPr>
              <w:t>Min. 68Wh</w:t>
            </w:r>
            <w:r w:rsidR="00BD27C8">
              <w:rPr>
                <w:rFonts w:ascii="Arial" w:hAnsi="Arial" w:cs="Arial"/>
                <w:sz w:val="20"/>
                <w:szCs w:val="20"/>
              </w:rPr>
              <w:t xml:space="preserve"> z zasilaczem</w:t>
            </w:r>
            <w:r w:rsidRPr="00EE707D">
              <w:rPr>
                <w:rFonts w:ascii="Arial" w:hAnsi="Arial" w:cs="Arial"/>
                <w:sz w:val="20"/>
                <w:szCs w:val="20"/>
              </w:rPr>
              <w:t xml:space="preserve"> </w:t>
            </w:r>
            <w:r w:rsidR="00BD27C8">
              <w:rPr>
                <w:rFonts w:ascii="Arial" w:hAnsi="Arial" w:cs="Arial"/>
                <w:sz w:val="20"/>
                <w:szCs w:val="20"/>
              </w:rPr>
              <w:t>u</w:t>
            </w:r>
            <w:r w:rsidRPr="00EE707D">
              <w:rPr>
                <w:rFonts w:ascii="Arial" w:hAnsi="Arial" w:cs="Arial"/>
                <w:sz w:val="20"/>
                <w:szCs w:val="20"/>
              </w:rPr>
              <w:t>możliwiając</w:t>
            </w:r>
            <w:r w:rsidR="00BD27C8">
              <w:rPr>
                <w:rFonts w:ascii="Arial" w:hAnsi="Arial" w:cs="Arial"/>
                <w:sz w:val="20"/>
                <w:szCs w:val="20"/>
              </w:rPr>
              <w:t>ym</w:t>
            </w:r>
            <w:r w:rsidRPr="00EE707D">
              <w:rPr>
                <w:rFonts w:ascii="Arial" w:hAnsi="Arial" w:cs="Arial"/>
                <w:sz w:val="20"/>
                <w:szCs w:val="20"/>
              </w:rPr>
              <w:t xml:space="preserve"> jej szybkie naładowanie do poziomu 80% w czasie </w:t>
            </w:r>
            <w:r w:rsidR="00BD27C8">
              <w:rPr>
                <w:rFonts w:ascii="Arial" w:hAnsi="Arial" w:cs="Arial"/>
                <w:sz w:val="20"/>
                <w:szCs w:val="20"/>
              </w:rPr>
              <w:t xml:space="preserve">do </w:t>
            </w:r>
            <w:r w:rsidRPr="00EE707D">
              <w:rPr>
                <w:rFonts w:ascii="Arial" w:hAnsi="Arial" w:cs="Arial"/>
                <w:sz w:val="20"/>
                <w:szCs w:val="20"/>
              </w:rPr>
              <w:t xml:space="preserve">1 godziny i do poziomu 100% w czasie </w:t>
            </w:r>
            <w:r w:rsidR="00BD27C8">
              <w:rPr>
                <w:rFonts w:ascii="Arial" w:hAnsi="Arial" w:cs="Arial"/>
                <w:sz w:val="20"/>
                <w:szCs w:val="20"/>
              </w:rPr>
              <w:t xml:space="preserve">do </w:t>
            </w:r>
            <w:r w:rsidRPr="00EE707D">
              <w:rPr>
                <w:rFonts w:ascii="Arial" w:hAnsi="Arial" w:cs="Arial"/>
                <w:sz w:val="20"/>
                <w:szCs w:val="20"/>
              </w:rPr>
              <w:t>2 godzin.</w:t>
            </w:r>
          </w:p>
        </w:tc>
      </w:tr>
      <w:tr w:rsidR="007A1A4D" w:rsidRPr="00EE707D" w14:paraId="52BD0DC5"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6BAC4341" w14:textId="77777777" w:rsidR="007A1A4D" w:rsidRPr="00EE707D" w:rsidRDefault="007A1A4D" w:rsidP="00F72458">
            <w:pPr>
              <w:rPr>
                <w:rFonts w:ascii="Arial" w:hAnsi="Arial" w:cs="Arial"/>
                <w:sz w:val="20"/>
                <w:szCs w:val="20"/>
              </w:rPr>
            </w:pPr>
            <w:r w:rsidRPr="00EE707D">
              <w:rPr>
                <w:rFonts w:ascii="Arial" w:hAnsi="Arial" w:cs="Arial"/>
                <w:sz w:val="20"/>
                <w:szCs w:val="20"/>
              </w:rPr>
              <w:t>Waga i wymiary</w:t>
            </w:r>
          </w:p>
        </w:tc>
        <w:tc>
          <w:tcPr>
            <w:tcW w:w="6889" w:type="dxa"/>
          </w:tcPr>
          <w:p w14:paraId="621ECD76" w14:textId="152F7FE9"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rPr>
            </w:pPr>
            <w:r w:rsidRPr="00EE707D">
              <w:rPr>
                <w:rFonts w:ascii="Arial" w:hAnsi="Arial" w:cs="Arial"/>
                <w:bCs/>
                <w:sz w:val="20"/>
                <w:szCs w:val="20"/>
              </w:rPr>
              <w:t xml:space="preserve">Waga max 2,3kg z baterią </w:t>
            </w:r>
          </w:p>
        </w:tc>
      </w:tr>
      <w:tr w:rsidR="007A1A4D" w:rsidRPr="00EE707D" w14:paraId="15F68EFB"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39C6199B" w14:textId="77777777" w:rsidR="007A1A4D" w:rsidRPr="00EE707D" w:rsidRDefault="007A1A4D" w:rsidP="00F72458">
            <w:pPr>
              <w:rPr>
                <w:rFonts w:ascii="Arial" w:hAnsi="Arial" w:cs="Arial"/>
                <w:sz w:val="20"/>
                <w:szCs w:val="20"/>
              </w:rPr>
            </w:pPr>
            <w:r w:rsidRPr="00EE707D">
              <w:rPr>
                <w:rFonts w:ascii="Arial" w:hAnsi="Arial" w:cs="Arial"/>
                <w:sz w:val="20"/>
                <w:szCs w:val="20"/>
              </w:rPr>
              <w:t>Obudowa</w:t>
            </w:r>
          </w:p>
        </w:tc>
        <w:tc>
          <w:tcPr>
            <w:tcW w:w="6889" w:type="dxa"/>
          </w:tcPr>
          <w:p w14:paraId="428858D0" w14:textId="1144B346" w:rsidR="00BD27C8"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Szkielet obudowy i zawiasy notebooka wykonany z metalu,</w:t>
            </w:r>
          </w:p>
          <w:p w14:paraId="7127911A" w14:textId="461748D0"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B050"/>
                <w:sz w:val="20"/>
                <w:szCs w:val="20"/>
              </w:rPr>
            </w:pPr>
            <w:r w:rsidRPr="00EE707D">
              <w:rPr>
                <w:rFonts w:ascii="Arial" w:hAnsi="Arial" w:cs="Arial"/>
                <w:bCs/>
                <w:sz w:val="20"/>
                <w:szCs w:val="20"/>
              </w:rPr>
              <w:t xml:space="preserve">Kąt otwarcia notebooka min 180 stopni. </w:t>
            </w:r>
          </w:p>
        </w:tc>
      </w:tr>
      <w:tr w:rsidR="007A1A4D" w:rsidRPr="00EE707D" w14:paraId="61E02807"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3F94D61A" w14:textId="77777777" w:rsidR="007A1A4D" w:rsidRPr="00EE707D" w:rsidRDefault="007A1A4D" w:rsidP="00F72458">
            <w:pPr>
              <w:rPr>
                <w:rFonts w:ascii="Arial" w:hAnsi="Arial" w:cs="Arial"/>
                <w:sz w:val="20"/>
                <w:szCs w:val="20"/>
              </w:rPr>
            </w:pPr>
            <w:r w:rsidRPr="00EE707D">
              <w:rPr>
                <w:rFonts w:ascii="Arial" w:hAnsi="Arial" w:cs="Arial"/>
                <w:bCs w:val="0"/>
                <w:sz w:val="20"/>
                <w:szCs w:val="20"/>
              </w:rPr>
              <w:t>Wirtualizacja</w:t>
            </w:r>
          </w:p>
        </w:tc>
        <w:tc>
          <w:tcPr>
            <w:tcW w:w="6889" w:type="dxa"/>
          </w:tcPr>
          <w:p w14:paraId="4BE66C93" w14:textId="6E8BAFDF"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707D">
              <w:rPr>
                <w:rFonts w:ascii="Arial" w:hAnsi="Arial" w:cs="Arial"/>
                <w:bCs/>
                <w:sz w:val="20"/>
                <w:szCs w:val="20"/>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7A1A4D" w:rsidRPr="00EE707D" w14:paraId="2B0E7477"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F6C9292" w14:textId="77777777" w:rsidR="007A1A4D" w:rsidRPr="00EE707D" w:rsidRDefault="007A1A4D" w:rsidP="00F72458">
            <w:pPr>
              <w:rPr>
                <w:rFonts w:ascii="Arial" w:hAnsi="Arial" w:cs="Arial"/>
                <w:sz w:val="20"/>
                <w:szCs w:val="20"/>
              </w:rPr>
            </w:pPr>
            <w:r w:rsidRPr="00EE707D">
              <w:rPr>
                <w:rFonts w:ascii="Arial" w:hAnsi="Arial" w:cs="Arial"/>
                <w:sz w:val="20"/>
                <w:szCs w:val="20"/>
              </w:rPr>
              <w:t>BIOS</w:t>
            </w:r>
          </w:p>
        </w:tc>
        <w:tc>
          <w:tcPr>
            <w:tcW w:w="6889" w:type="dxa"/>
          </w:tcPr>
          <w:p w14:paraId="333FD8CF" w14:textId="06512623" w:rsidR="007A1A4D" w:rsidRPr="00EE707D" w:rsidRDefault="007A1A4D" w:rsidP="00F72458">
            <w:pPr>
              <w:tabs>
                <w:tab w:val="num" w:pos="283"/>
              </w:tabs>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BIOS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kontrolerze audio, procesorze, a w szczególności min. i max. osiągana prędkość, pamięci RAM z informacją o taktowaniu i obsadzeniu w slotach.</w:t>
            </w:r>
          </w:p>
          <w:p w14:paraId="336D5B16" w14:textId="7FE6F1D9"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Funkcje BIOS:</w:t>
            </w:r>
          </w:p>
          <w:p w14:paraId="054C2553"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Musi posiadać możliwość ustawienia zależności pomiędzy hasłem administratora a hasłem systemowym tak, aby nie było możliwe wprowadzenie zmian w BIOS wyłącznie po podaniu hasła systemowego. </w:t>
            </w:r>
          </w:p>
          <w:p w14:paraId="55409BD2"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włączenia/wyłączenia zintegrowanego kontrolera USB,</w:t>
            </w:r>
          </w:p>
          <w:p w14:paraId="2AA6A9BF"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włączenia/wyłączenia </w:t>
            </w:r>
            <w:proofErr w:type="spellStart"/>
            <w:r w:rsidRPr="00EE707D">
              <w:rPr>
                <w:rFonts w:ascii="Arial" w:hAnsi="Arial" w:cs="Arial"/>
                <w:bCs/>
                <w:sz w:val="20"/>
                <w:szCs w:val="20"/>
              </w:rPr>
              <w:t>dosilenia</w:t>
            </w:r>
            <w:proofErr w:type="spellEnd"/>
            <w:r w:rsidRPr="00EE707D">
              <w:rPr>
                <w:rFonts w:ascii="Arial" w:hAnsi="Arial" w:cs="Arial"/>
                <w:bCs/>
                <w:sz w:val="20"/>
                <w:szCs w:val="20"/>
              </w:rPr>
              <w:t xml:space="preserve"> portu USB,</w:t>
            </w:r>
          </w:p>
          <w:p w14:paraId="56CAD1C9"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włączenia/wyłączenia zintegrowanego kontrolera audio,</w:t>
            </w:r>
          </w:p>
          <w:p w14:paraId="3DDEFE36"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włączenia/wyłączenia zintegrowanego mikrofonu,</w:t>
            </w:r>
          </w:p>
          <w:p w14:paraId="2ECB3090"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włączenia/wyłączenia zintegrowanych głośników,</w:t>
            </w:r>
          </w:p>
          <w:p w14:paraId="4412E113"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włączenia/wyłączenia szybkiego ładownia baterii.</w:t>
            </w:r>
          </w:p>
          <w:p w14:paraId="23516ACC"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włączenia/wyłączenia funkcjonalności Wake On LAN i WLAN</w:t>
            </w:r>
          </w:p>
          <w:p w14:paraId="057AE63C"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opcje do wyboru: tylko LAN, tylko WLAN, LAN oraz WLAN,</w:t>
            </w:r>
          </w:p>
          <w:p w14:paraId="56DF4245"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ustawienia portów USB w trybie „no BOOT”, czyli podczas startu komputer nie wykrywa urządzeń </w:t>
            </w:r>
            <w:proofErr w:type="spellStart"/>
            <w:r w:rsidRPr="00EE707D">
              <w:rPr>
                <w:rFonts w:ascii="Arial" w:hAnsi="Arial" w:cs="Arial"/>
                <w:bCs/>
                <w:sz w:val="20"/>
                <w:szCs w:val="20"/>
              </w:rPr>
              <w:t>bootujących</w:t>
            </w:r>
            <w:proofErr w:type="spellEnd"/>
            <w:r w:rsidRPr="00EE707D">
              <w:rPr>
                <w:rFonts w:ascii="Arial" w:hAnsi="Arial" w:cs="Arial"/>
                <w:bCs/>
                <w:sz w:val="20"/>
                <w:szCs w:val="20"/>
              </w:rPr>
              <w:t xml:space="preserve"> typu USB, natomiast po uruchomieniu systemu operacyjnego porty USB są aktywne.</w:t>
            </w:r>
          </w:p>
          <w:p w14:paraId="4DFE2CEE"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włączenia/wyłączenia funkcji automatycznego tworzenia </w:t>
            </w:r>
            <w:proofErr w:type="spellStart"/>
            <w:r w:rsidRPr="00EE707D">
              <w:rPr>
                <w:rFonts w:ascii="Arial" w:hAnsi="Arial" w:cs="Arial"/>
                <w:bCs/>
                <w:sz w:val="20"/>
                <w:szCs w:val="20"/>
              </w:rPr>
              <w:t>recovery</w:t>
            </w:r>
            <w:proofErr w:type="spellEnd"/>
            <w:r w:rsidRPr="00EE707D">
              <w:rPr>
                <w:rFonts w:ascii="Arial" w:hAnsi="Arial" w:cs="Arial"/>
                <w:bCs/>
                <w:sz w:val="20"/>
                <w:szCs w:val="20"/>
              </w:rPr>
              <w:t xml:space="preserve"> BIOS na dysku twardym.</w:t>
            </w:r>
          </w:p>
        </w:tc>
      </w:tr>
      <w:tr w:rsidR="007A1A4D" w:rsidRPr="00EE707D" w14:paraId="038BBCF3"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6496B013" w14:textId="77777777" w:rsidR="007A1A4D" w:rsidRPr="00EE707D" w:rsidRDefault="007A1A4D" w:rsidP="00F72458">
            <w:pPr>
              <w:rPr>
                <w:rFonts w:ascii="Arial" w:hAnsi="Arial" w:cs="Arial"/>
                <w:sz w:val="20"/>
                <w:szCs w:val="20"/>
              </w:rPr>
            </w:pPr>
            <w:r w:rsidRPr="00EE707D">
              <w:rPr>
                <w:rFonts w:ascii="Arial" w:hAnsi="Arial" w:cs="Arial"/>
                <w:sz w:val="20"/>
                <w:szCs w:val="20"/>
              </w:rPr>
              <w:lastRenderedPageBreak/>
              <w:t>Certyfikaty</w:t>
            </w:r>
          </w:p>
        </w:tc>
        <w:tc>
          <w:tcPr>
            <w:tcW w:w="6889" w:type="dxa"/>
          </w:tcPr>
          <w:p w14:paraId="540F6511" w14:textId="59D90B24" w:rsidR="007A1A4D" w:rsidRPr="00EE707D" w:rsidRDefault="00BD27C8" w:rsidP="00BD27C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sprz</w:t>
            </w:r>
            <w:r w:rsidR="00000260">
              <w:rPr>
                <w:rFonts w:ascii="Arial" w:hAnsi="Arial" w:cs="Arial"/>
                <w:bCs/>
                <w:sz w:val="20"/>
                <w:szCs w:val="20"/>
              </w:rPr>
              <w:t>ę</w:t>
            </w:r>
            <w:r>
              <w:rPr>
                <w:rFonts w:ascii="Arial" w:hAnsi="Arial" w:cs="Arial"/>
                <w:bCs/>
                <w:sz w:val="20"/>
                <w:szCs w:val="20"/>
              </w:rPr>
              <w:t xml:space="preserve">t wyprodukowany zgodnie z normą </w:t>
            </w:r>
            <w:r w:rsidR="007A1A4D" w:rsidRPr="00EE707D">
              <w:rPr>
                <w:rFonts w:ascii="Arial" w:hAnsi="Arial" w:cs="Arial"/>
                <w:bCs/>
                <w:sz w:val="20"/>
                <w:szCs w:val="20"/>
              </w:rPr>
              <w:t xml:space="preserve">ISO9001:2000 </w:t>
            </w:r>
            <w:r>
              <w:rPr>
                <w:rFonts w:ascii="Arial" w:hAnsi="Arial" w:cs="Arial"/>
                <w:bCs/>
                <w:sz w:val="20"/>
                <w:szCs w:val="20"/>
              </w:rPr>
              <w:t>lub równoważną oraz 140001 lub równoważną</w:t>
            </w:r>
          </w:p>
          <w:p w14:paraId="35AE875D" w14:textId="685CBEDF"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Deklaracja zgodności CE</w:t>
            </w:r>
          </w:p>
        </w:tc>
      </w:tr>
      <w:tr w:rsidR="007A1A4D" w:rsidRPr="00EE707D" w14:paraId="53B262A6"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22DC78AA" w14:textId="77777777" w:rsidR="007A1A4D" w:rsidRPr="00EE707D" w:rsidRDefault="007A1A4D" w:rsidP="00F72458">
            <w:pPr>
              <w:rPr>
                <w:rFonts w:ascii="Arial" w:hAnsi="Arial" w:cs="Arial"/>
                <w:sz w:val="20"/>
                <w:szCs w:val="20"/>
              </w:rPr>
            </w:pPr>
            <w:r w:rsidRPr="00EE707D">
              <w:rPr>
                <w:rFonts w:ascii="Arial" w:hAnsi="Arial" w:cs="Arial"/>
                <w:sz w:val="20"/>
                <w:szCs w:val="20"/>
              </w:rPr>
              <w:t>Ergonomia</w:t>
            </w:r>
          </w:p>
        </w:tc>
        <w:tc>
          <w:tcPr>
            <w:tcW w:w="6889" w:type="dxa"/>
          </w:tcPr>
          <w:p w14:paraId="7F0DE90C" w14:textId="3B049F75"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Głośność jednostki centralnej mierzona zgodnie z normą ISO 7779 </w:t>
            </w:r>
            <w:r w:rsidR="00DF2046">
              <w:rPr>
                <w:rFonts w:ascii="Arial" w:hAnsi="Arial" w:cs="Arial"/>
                <w:bCs/>
                <w:sz w:val="20"/>
                <w:szCs w:val="20"/>
              </w:rPr>
              <w:t xml:space="preserve">lub równoważną </w:t>
            </w:r>
            <w:r w:rsidRPr="00EE707D">
              <w:rPr>
                <w:rFonts w:ascii="Arial" w:hAnsi="Arial" w:cs="Arial"/>
                <w:bCs/>
                <w:sz w:val="20"/>
                <w:szCs w:val="20"/>
              </w:rPr>
              <w:t xml:space="preserve">oraz wykazana zgodnie z normą ISO 9296 </w:t>
            </w:r>
            <w:r w:rsidR="00DF2046">
              <w:rPr>
                <w:rFonts w:ascii="Arial" w:hAnsi="Arial" w:cs="Arial"/>
                <w:bCs/>
                <w:sz w:val="20"/>
                <w:szCs w:val="20"/>
              </w:rPr>
              <w:t>lub równoważną</w:t>
            </w:r>
            <w:r w:rsidR="00DF2046" w:rsidRPr="00EE707D">
              <w:rPr>
                <w:rFonts w:ascii="Arial" w:hAnsi="Arial" w:cs="Arial"/>
                <w:bCs/>
                <w:sz w:val="20"/>
                <w:szCs w:val="20"/>
              </w:rPr>
              <w:t xml:space="preserve"> </w:t>
            </w:r>
            <w:r w:rsidRPr="00EE707D">
              <w:rPr>
                <w:rFonts w:ascii="Arial" w:hAnsi="Arial" w:cs="Arial"/>
                <w:bCs/>
                <w:sz w:val="20"/>
                <w:szCs w:val="20"/>
              </w:rPr>
              <w:t>w pozycji obserwatora w trybie pracy dysku twardego (IDLE) wynosząca maksymalnie 19dB</w:t>
            </w:r>
          </w:p>
        </w:tc>
      </w:tr>
      <w:tr w:rsidR="007A1A4D" w:rsidRPr="00EE707D" w14:paraId="2AD30C15"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7D7F6CB7" w14:textId="77777777" w:rsidR="007A1A4D" w:rsidRPr="00EE707D" w:rsidRDefault="007A1A4D" w:rsidP="00F72458">
            <w:pPr>
              <w:rPr>
                <w:rFonts w:ascii="Arial" w:hAnsi="Arial" w:cs="Arial"/>
                <w:sz w:val="20"/>
                <w:szCs w:val="20"/>
              </w:rPr>
            </w:pPr>
            <w:r w:rsidRPr="00EE707D">
              <w:rPr>
                <w:rFonts w:ascii="Arial" w:hAnsi="Arial" w:cs="Arial"/>
                <w:sz w:val="20"/>
                <w:szCs w:val="20"/>
              </w:rPr>
              <w:t>Diagnostyka</w:t>
            </w:r>
          </w:p>
        </w:tc>
        <w:tc>
          <w:tcPr>
            <w:tcW w:w="6889" w:type="dxa"/>
          </w:tcPr>
          <w:p w14:paraId="1C7AB6B2" w14:textId="35C6352A"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System diagnostyczny z graficznym interfejsem użytkownika, dostępny z poziomu szybkiego menu </w:t>
            </w:r>
            <w:proofErr w:type="spellStart"/>
            <w:r w:rsidRPr="00EE707D">
              <w:rPr>
                <w:rFonts w:ascii="Arial" w:hAnsi="Arial" w:cs="Arial"/>
                <w:bCs/>
                <w:sz w:val="20"/>
                <w:szCs w:val="20"/>
              </w:rPr>
              <w:t>boot</w:t>
            </w:r>
            <w:proofErr w:type="spellEnd"/>
            <w:r w:rsidRPr="00EE707D">
              <w:rPr>
                <w:rFonts w:ascii="Arial" w:hAnsi="Arial" w:cs="Arial"/>
                <w:bCs/>
                <w:sz w:val="20"/>
                <w:szCs w:val="20"/>
              </w:rPr>
              <w:t xml:space="preserve"> umożliwiający jednoczesne przetestowanie w celu wykrycia usterki zainstalowanych komponentów w oferowanym komputerze bez konieczności uruchamiania systemu operacyjnego. System oparty o funkcjonalności:</w:t>
            </w:r>
          </w:p>
          <w:p w14:paraId="2ABF9B37"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testy uruchamiane automatycznie lub w trybie interaktywnym</w:t>
            </w:r>
          </w:p>
          <w:p w14:paraId="13B24A93"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możliwość powtórzenia testów</w:t>
            </w:r>
          </w:p>
          <w:p w14:paraId="39E3A8B8"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podsumowanie testów z możliwością zapisywania wyników</w:t>
            </w:r>
          </w:p>
          <w:p w14:paraId="6DCC60F9"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uruchamianie gruntownych testów, uruchamianie szybkich testów lub pojedynczego testu dla konkretnego podzespołu,</w:t>
            </w:r>
          </w:p>
          <w:p w14:paraId="54B13142"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Uruchamianie testów zdefiniowanych przez użytkownika</w:t>
            </w:r>
          </w:p>
          <w:p w14:paraId="2CBB941C"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wyświetlanie wiadomości, które informują o stanie przeprowadzanych testów</w:t>
            </w:r>
          </w:p>
          <w:p w14:paraId="332DB590"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wyświetlanie wiadomości o błędach, które informują o problemach napotkanych podczas testów.</w:t>
            </w:r>
          </w:p>
          <w:p w14:paraId="7B9B2269"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Test musi zawierać informację o nazwie komputera, wersji BIOS, numerze seryjnym komputera.</w:t>
            </w:r>
          </w:p>
          <w:p w14:paraId="098412D4" w14:textId="31B9507A"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Podawać dokładne informacje o wszystkich zainstalowanych komponentach, a w szczególności zawierać informacje o natywnej rozdzielczości matrycy, numerze seryjnym, typie i pojemności dysku twardego, o żywotności baterii – informacja podana w %, informacji o obrotach wentylatora CPU, informacji o procesorze w tym model i taktowanie, informacji o pamięci, obsadzenie w konkretnym banku, typ pamięci wraz z taktowanie oraz SN i PN, wykaz temperatur dla baterii, CPU, pamięci, temperatury panującej wewnątrz.</w:t>
            </w:r>
          </w:p>
        </w:tc>
      </w:tr>
      <w:tr w:rsidR="007A1A4D" w:rsidRPr="00EE707D" w14:paraId="0D970A87" w14:textId="77777777" w:rsidTr="00F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7D835CE3" w14:textId="77777777" w:rsidR="007A1A4D" w:rsidRPr="00EE707D" w:rsidRDefault="007A1A4D" w:rsidP="00F72458">
            <w:pPr>
              <w:rPr>
                <w:rFonts w:ascii="Arial" w:hAnsi="Arial" w:cs="Arial"/>
                <w:sz w:val="20"/>
                <w:szCs w:val="20"/>
              </w:rPr>
            </w:pPr>
            <w:r w:rsidRPr="00EE707D">
              <w:rPr>
                <w:rFonts w:ascii="Arial" w:hAnsi="Arial" w:cs="Arial"/>
                <w:sz w:val="20"/>
                <w:szCs w:val="20"/>
              </w:rPr>
              <w:t>Bezpieczeństwo</w:t>
            </w:r>
          </w:p>
        </w:tc>
        <w:tc>
          <w:tcPr>
            <w:tcW w:w="6889" w:type="dxa"/>
          </w:tcPr>
          <w:p w14:paraId="338F79CF"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2240D218"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Weryfikacja wygenerowanych przez komputer kluczy szyfrowania musi odbywać się w dedykowanym chipsecie na płycie głównej.</w:t>
            </w:r>
          </w:p>
          <w:p w14:paraId="2BC898AB"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Czujnik spadania zintegrowany z płytą główną działający nawet przy wyłączonym notebooku oraz konstrukcja absorbująca wstrząsy </w:t>
            </w:r>
          </w:p>
          <w:p w14:paraId="4995A991" w14:textId="77777777"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Czytnik </w:t>
            </w:r>
            <w:proofErr w:type="spellStart"/>
            <w:r w:rsidRPr="00EE707D">
              <w:rPr>
                <w:rFonts w:ascii="Arial" w:hAnsi="Arial" w:cs="Arial"/>
                <w:bCs/>
                <w:sz w:val="20"/>
                <w:szCs w:val="20"/>
              </w:rPr>
              <w:t>SmartCard</w:t>
            </w:r>
            <w:proofErr w:type="spellEnd"/>
            <w:r w:rsidRPr="00EE707D">
              <w:rPr>
                <w:rFonts w:ascii="Arial" w:hAnsi="Arial" w:cs="Arial"/>
                <w:bCs/>
                <w:sz w:val="20"/>
                <w:szCs w:val="20"/>
              </w:rPr>
              <w:t xml:space="preserve"> </w:t>
            </w:r>
          </w:p>
        </w:tc>
      </w:tr>
      <w:tr w:rsidR="007A1A4D" w:rsidRPr="00EE707D" w14:paraId="2686F68B" w14:textId="77777777" w:rsidTr="00FF6C5A">
        <w:tc>
          <w:tcPr>
            <w:cnfStyle w:val="001000000000" w:firstRow="0" w:lastRow="0" w:firstColumn="1" w:lastColumn="0" w:oddVBand="0" w:evenVBand="0" w:oddHBand="0" w:evenHBand="0" w:firstRowFirstColumn="0" w:firstRowLastColumn="0" w:lastRowFirstColumn="0" w:lastRowLastColumn="0"/>
            <w:tcW w:w="2173" w:type="dxa"/>
          </w:tcPr>
          <w:p w14:paraId="767B9144" w14:textId="77777777" w:rsidR="007A1A4D" w:rsidRPr="00EE707D" w:rsidRDefault="007A1A4D" w:rsidP="00F72458">
            <w:pPr>
              <w:rPr>
                <w:rFonts w:ascii="Arial" w:hAnsi="Arial" w:cs="Arial"/>
                <w:sz w:val="20"/>
                <w:szCs w:val="20"/>
              </w:rPr>
            </w:pPr>
            <w:r w:rsidRPr="00EE707D">
              <w:rPr>
                <w:rFonts w:ascii="Arial" w:hAnsi="Arial" w:cs="Arial"/>
                <w:sz w:val="20"/>
                <w:szCs w:val="20"/>
              </w:rPr>
              <w:t>System operacyjny</w:t>
            </w:r>
          </w:p>
        </w:tc>
        <w:tc>
          <w:tcPr>
            <w:tcW w:w="6889" w:type="dxa"/>
          </w:tcPr>
          <w:p w14:paraId="7D80CEB1" w14:textId="77777777" w:rsidR="007A1A4D" w:rsidRPr="00EE707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Zainstalowany system operacyjny klasy PC musi spełniać następujące wymagania, poprzez wbudowane mechanizmy, bez użycia dodatkowych aplikacji: </w:t>
            </w:r>
          </w:p>
          <w:p w14:paraId="51865935"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dokonywania aktualizacji i poprawek systemu przez Internet z możliwością wyboru instalowanych poprawek; </w:t>
            </w:r>
          </w:p>
          <w:p w14:paraId="2A19184D" w14:textId="2D512965"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lastRenderedPageBreak/>
              <w:t xml:space="preserve">Możliwość dokonywania uaktualnień sterowników urządzeń przez Internet; </w:t>
            </w:r>
          </w:p>
          <w:p w14:paraId="1FC617D8" w14:textId="611CFF0F"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Darmowe aktualizacje w ramach wersji systemu operacyjnego przez Internet (niezbędne aktualizacje, poprawki, biuletyny bezpieczeństwa muszą być dostarczane bez dodatkowych opłat)</w:t>
            </w:r>
            <w:r w:rsidR="00C825F1">
              <w:rPr>
                <w:rFonts w:ascii="Arial" w:hAnsi="Arial" w:cs="Arial"/>
                <w:bCs/>
                <w:sz w:val="20"/>
                <w:szCs w:val="20"/>
              </w:rPr>
              <w:t xml:space="preserve"> minimum w okresie gwarancji</w:t>
            </w:r>
            <w:r w:rsidRPr="00EE707D">
              <w:rPr>
                <w:rFonts w:ascii="Arial" w:hAnsi="Arial" w:cs="Arial"/>
                <w:bCs/>
                <w:sz w:val="20"/>
                <w:szCs w:val="20"/>
              </w:rPr>
              <w:t xml:space="preserve">; </w:t>
            </w:r>
          </w:p>
          <w:p w14:paraId="0D8D7318"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Internetowa aktualizacja zapewniona w języku polskim; </w:t>
            </w:r>
          </w:p>
          <w:p w14:paraId="068506FC"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Wbudowana zapora internetowa (firewall) dla ochrony połączeń internetowych; zintegrowana z systemem konsola do zarządzania ustawieniami zapory i regułami IP v4 i v6; </w:t>
            </w:r>
          </w:p>
          <w:p w14:paraId="3869ABEB"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Zlokalizowane w języku polskim, co najmniej następujące elementy: menu, odtwarzacz multimediów, pomoc, komunikaty systemowe; </w:t>
            </w:r>
          </w:p>
          <w:p w14:paraId="48F51CF4"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Wsparcie dla większości powszechnie używanych urządzeń peryferyjnych (drukarek, urządzeń sieciowych, standardów USB, Plug &amp;Play, Wi-Fi) </w:t>
            </w:r>
          </w:p>
          <w:p w14:paraId="7E649A86"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Funkcjonalność automatycznej zmiany domyślnej drukarki w zależności od sieci, do której podłączony jest komputer;</w:t>
            </w:r>
          </w:p>
          <w:p w14:paraId="7488F75E" w14:textId="1DADCFB3"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Interfejs użytkownika działający w trybie graficznym z elementami 3D, zintegrowana z interfejsem użytkownika interaktywna część pulpitu służącą do uruchamiania aplikacji, które użytkownik może dowolnie wymieniać. </w:t>
            </w:r>
          </w:p>
          <w:p w14:paraId="4586D88B"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zdalnej automatycznej instalacji, konfiguracji, administrowania oraz aktualizowania systemu; </w:t>
            </w:r>
          </w:p>
          <w:p w14:paraId="612E2F06"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Zabezpieczony hasłem hierarchiczny dostęp do systemu, konta i profile użytkowników zarządzane zdalnie; praca systemu w trybie ochrony kont użytkowników. </w:t>
            </w:r>
          </w:p>
          <w:p w14:paraId="43CEF3EA"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75701FB6" w14:textId="3005CEDC"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Zintegrowane z systemem operacyjnym narzędzia zwalczające złośliwe oprogramowanie;</w:t>
            </w:r>
          </w:p>
          <w:p w14:paraId="697D82CC"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Funkcjonalność rozpoznawania mowy, pozwalającą na sterowanie komputerem głosowo, wraz z modułem „uczenia się” głosu użytkownika. </w:t>
            </w:r>
          </w:p>
          <w:p w14:paraId="0F0FCBB7"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Zintegrowany z systemem operacyjnym moduł synchronizacji komputera z urządzeniami zewnętrznymi. </w:t>
            </w:r>
          </w:p>
          <w:p w14:paraId="6C06EBC4"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Wbudowany system pomocy w języku polskim; </w:t>
            </w:r>
          </w:p>
          <w:p w14:paraId="608FB88F"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przystosowania stanowiska dla osób niepełnosprawnych (np. słabowidzących); </w:t>
            </w:r>
          </w:p>
          <w:p w14:paraId="04A8379F"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zarządzania stacją roboczą poprzez polityki – przez politykę rozumiemy zestaw reguł definiujących lub ograniczających funkcjonalność systemu lub aplikacji; </w:t>
            </w:r>
          </w:p>
          <w:p w14:paraId="446A70EE"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Wdrażanie IPSEC oparte na politykach – wdrażanie IPSEC oparte na zestawach reguł definiujących ustawienia zarządzanych w sposób centralny; </w:t>
            </w:r>
          </w:p>
          <w:p w14:paraId="427B2DB5"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Automatyczne występowanie i używanie (wystawianie) certyfikatów PKI X.509; </w:t>
            </w:r>
          </w:p>
          <w:p w14:paraId="0A954B07"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lastRenderedPageBreak/>
              <w:t xml:space="preserve">Rozbudowane polityki bezpieczeństwa – polityki dla systemu operacyjnego i dla wskazanych aplikacji; </w:t>
            </w:r>
          </w:p>
          <w:p w14:paraId="1C6C0FF4"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System posiada narzędzia służące do administracji, do wykonywania kopii zapasowych polityk i ich odtwarzania oraz generowania raportów z ustawień polityk; </w:t>
            </w:r>
          </w:p>
          <w:p w14:paraId="78ACD742" w14:textId="69DD96AD"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Wsparcie dla </w:t>
            </w:r>
            <w:r w:rsidR="00C825F1">
              <w:rPr>
                <w:rFonts w:ascii="Arial" w:hAnsi="Arial" w:cs="Arial"/>
                <w:bCs/>
                <w:sz w:val="20"/>
                <w:szCs w:val="20"/>
              </w:rPr>
              <w:t>Oracle</w:t>
            </w:r>
            <w:r w:rsidR="00C825F1" w:rsidRPr="00EE707D">
              <w:rPr>
                <w:rFonts w:ascii="Arial" w:hAnsi="Arial" w:cs="Arial"/>
                <w:bCs/>
                <w:sz w:val="20"/>
                <w:szCs w:val="20"/>
              </w:rPr>
              <w:t xml:space="preserve"> </w:t>
            </w:r>
            <w:r w:rsidRPr="00EE707D">
              <w:rPr>
                <w:rFonts w:ascii="Arial" w:hAnsi="Arial" w:cs="Arial"/>
                <w:bCs/>
                <w:sz w:val="20"/>
                <w:szCs w:val="20"/>
              </w:rPr>
              <w:t>Java i .NET Framework 1.1 i 2.0 i 3.0 – możliwość uruchomienia aplikacji działających we wskazanych środowiskach</w:t>
            </w:r>
            <w:r w:rsidR="00C825F1">
              <w:rPr>
                <w:rFonts w:ascii="Arial" w:hAnsi="Arial" w:cs="Arial"/>
                <w:bCs/>
                <w:sz w:val="20"/>
                <w:szCs w:val="20"/>
              </w:rPr>
              <w:t>, posiadanych przez Zamawiającego</w:t>
            </w:r>
            <w:r w:rsidRPr="00EE707D">
              <w:rPr>
                <w:rFonts w:ascii="Arial" w:hAnsi="Arial" w:cs="Arial"/>
                <w:bCs/>
                <w:sz w:val="20"/>
                <w:szCs w:val="20"/>
              </w:rPr>
              <w:t xml:space="preserve">; </w:t>
            </w:r>
          </w:p>
          <w:p w14:paraId="19CAF418"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Wsparcie dla JScript i </w:t>
            </w:r>
            <w:proofErr w:type="spellStart"/>
            <w:r w:rsidRPr="00EE707D">
              <w:rPr>
                <w:rFonts w:ascii="Arial" w:hAnsi="Arial" w:cs="Arial"/>
                <w:bCs/>
                <w:sz w:val="20"/>
                <w:szCs w:val="20"/>
              </w:rPr>
              <w:t>VBScript</w:t>
            </w:r>
            <w:proofErr w:type="spellEnd"/>
            <w:r w:rsidRPr="00EE707D">
              <w:rPr>
                <w:rFonts w:ascii="Arial" w:hAnsi="Arial" w:cs="Arial"/>
                <w:bCs/>
                <w:sz w:val="20"/>
                <w:szCs w:val="20"/>
              </w:rPr>
              <w:t xml:space="preserve"> – możliwość uruchamiania interpretera poleceń; </w:t>
            </w:r>
          </w:p>
          <w:p w14:paraId="1A02EC9A"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Zdalna pomoc i współdzielenie aplikacji – możliwość zdalnego przejęcia sesji za logowanego użytkownika celem rozwiązania problemu z komputerem; </w:t>
            </w:r>
          </w:p>
          <w:p w14:paraId="7D3B860A"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6F923361"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Rozwiązanie ma umożliwiające wdrożenie nowego obrazu poprzez zdalną instalację; </w:t>
            </w:r>
          </w:p>
          <w:p w14:paraId="56C9F2EB"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Graficzne środowisko instalacji i konfiguracji; </w:t>
            </w:r>
          </w:p>
          <w:p w14:paraId="1C7903C1"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Transakcyjny system plików pozwalający na stosowanie przydziałów (ang. </w:t>
            </w:r>
            <w:proofErr w:type="spellStart"/>
            <w:r w:rsidRPr="00EE707D">
              <w:rPr>
                <w:rFonts w:ascii="Arial" w:hAnsi="Arial" w:cs="Arial"/>
                <w:bCs/>
                <w:sz w:val="20"/>
                <w:szCs w:val="20"/>
              </w:rPr>
              <w:t>quota</w:t>
            </w:r>
            <w:proofErr w:type="spellEnd"/>
            <w:r w:rsidRPr="00EE707D">
              <w:rPr>
                <w:rFonts w:ascii="Arial" w:hAnsi="Arial" w:cs="Arial"/>
                <w:bCs/>
                <w:sz w:val="20"/>
                <w:szCs w:val="20"/>
              </w:rPr>
              <w:t xml:space="preserve">) na dysku dla użytkowników oraz zapewniający większą niezawodność i pozwalający tworzyć kopie zapasowe; </w:t>
            </w:r>
          </w:p>
          <w:p w14:paraId="6991C98B"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Zarządzanie kontami użytkowników sieci oraz urządzeniami sieciowymi tj. drukarki, modemy, woluminy dyskowe, usługi katalogowe </w:t>
            </w:r>
          </w:p>
          <w:p w14:paraId="18EDCFD0"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Udostępnianie modemu; </w:t>
            </w:r>
          </w:p>
          <w:p w14:paraId="764A0AC4"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Oprogramowanie dla tworzenia kopii zapasowych (Backup); automatyczne wykonywanie kopii plików z możliwością automatycznego przywrócenia wersji wcześniejszej; </w:t>
            </w:r>
          </w:p>
          <w:p w14:paraId="118C07DA"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Możliwość przywracania plików systemowych; </w:t>
            </w:r>
          </w:p>
          <w:p w14:paraId="4415F968"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1A0DE200" w14:textId="77777777" w:rsidR="007A1A4D" w:rsidRPr="00EE707D" w:rsidRDefault="007A1A4D" w:rsidP="00551E52">
            <w:pPr>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E707D">
              <w:rPr>
                <w:rFonts w:ascii="Arial" w:hAnsi="Arial" w:cs="Arial"/>
                <w:bCs/>
                <w:sz w:val="20"/>
                <w:szCs w:val="20"/>
              </w:rPr>
              <w:t>Możliwość blokowania lub dopuszczania dowolnych urządzeń peryferyjnych za pomocą polityk grupowych (np. przy użyciu numerów identyfikacyjnych sprzętu).</w:t>
            </w:r>
          </w:p>
          <w:p w14:paraId="01097615" w14:textId="74EA52FF" w:rsidR="007A1A4D"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3FF1986" w14:textId="77777777" w:rsidR="00892902" w:rsidRPr="00892902" w:rsidRDefault="00892902" w:rsidP="00892902">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92902">
              <w:rPr>
                <w:rFonts w:ascii="Arial" w:hAnsi="Arial" w:cs="Arial"/>
                <w:bCs/>
                <w:sz w:val="20"/>
                <w:szCs w:val="20"/>
              </w:rPr>
              <w:t>Możliwość zarządzania systemem operacyjnym za pomocą polityk domenowych usługi Microsoft Active Directory (w wersji 2008R2) – rozwiązanie wykorzystywane i zaimplementowane u Zamawiającego.</w:t>
            </w:r>
          </w:p>
          <w:p w14:paraId="21A3DDF6" w14:textId="6C82D489" w:rsidR="00892902" w:rsidRPr="00EE707D" w:rsidRDefault="00892902" w:rsidP="00892902">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92902">
              <w:rPr>
                <w:rFonts w:ascii="Arial" w:hAnsi="Arial" w:cs="Arial"/>
                <w:bCs/>
                <w:sz w:val="20"/>
                <w:szCs w:val="20"/>
              </w:rPr>
              <w:t xml:space="preserve">System musi umożliwiać instalację i uruchomienie bez dodatkowej emulacji oprogramowania </w:t>
            </w:r>
            <w:proofErr w:type="spellStart"/>
            <w:r w:rsidRPr="00892902">
              <w:rPr>
                <w:rFonts w:ascii="Arial" w:hAnsi="Arial" w:cs="Arial"/>
                <w:bCs/>
                <w:sz w:val="20"/>
                <w:szCs w:val="20"/>
              </w:rPr>
              <w:t>Sage</w:t>
            </w:r>
            <w:proofErr w:type="spellEnd"/>
            <w:r w:rsidRPr="00892902">
              <w:rPr>
                <w:rFonts w:ascii="Arial" w:hAnsi="Arial" w:cs="Arial"/>
                <w:bCs/>
                <w:sz w:val="20"/>
                <w:szCs w:val="20"/>
              </w:rPr>
              <w:t xml:space="preserve"> Symfonia ERP 2019.1.d – wykorzystywanej przez Zamawiającego.</w:t>
            </w:r>
          </w:p>
        </w:tc>
      </w:tr>
      <w:tr w:rsidR="007A1A4D" w:rsidRPr="00EE707D" w14:paraId="0D343A7B" w14:textId="77777777" w:rsidTr="00FF6C5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173" w:type="dxa"/>
          </w:tcPr>
          <w:p w14:paraId="22ACF39C" w14:textId="77777777" w:rsidR="007A1A4D" w:rsidRPr="00EE707D" w:rsidRDefault="007A1A4D" w:rsidP="00F72458">
            <w:pPr>
              <w:rPr>
                <w:rFonts w:ascii="Arial" w:hAnsi="Arial" w:cs="Arial"/>
                <w:sz w:val="20"/>
                <w:szCs w:val="20"/>
              </w:rPr>
            </w:pPr>
            <w:r w:rsidRPr="00EE707D">
              <w:rPr>
                <w:rFonts w:ascii="Arial" w:hAnsi="Arial" w:cs="Arial"/>
                <w:sz w:val="20"/>
                <w:szCs w:val="20"/>
              </w:rPr>
              <w:lastRenderedPageBreak/>
              <w:t>Porty i złącza</w:t>
            </w:r>
          </w:p>
        </w:tc>
        <w:tc>
          <w:tcPr>
            <w:tcW w:w="6889" w:type="dxa"/>
          </w:tcPr>
          <w:p w14:paraId="600A7B97" w14:textId="0FF2510C" w:rsidR="007A1A4D" w:rsidRPr="00EE707D"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707D">
              <w:rPr>
                <w:rFonts w:ascii="Arial" w:hAnsi="Arial" w:cs="Arial"/>
                <w:sz w:val="20"/>
                <w:szCs w:val="20"/>
              </w:rPr>
              <w:t>Wbudowane porty i złącza: 1x VGA, 1x HDMI 1.4, 1x RJ-45, 3x USB 3.1 w tym jeden port z zasilaniem, 1x USB TYP-C, port zasilania</w:t>
            </w:r>
          </w:p>
        </w:tc>
      </w:tr>
      <w:tr w:rsidR="007A1A4D" w:rsidRPr="00EE707D" w14:paraId="5BDFF88A" w14:textId="77777777" w:rsidTr="00FF6C5A">
        <w:trPr>
          <w:trHeight w:val="1125"/>
        </w:trPr>
        <w:tc>
          <w:tcPr>
            <w:cnfStyle w:val="001000000000" w:firstRow="0" w:lastRow="0" w:firstColumn="1" w:lastColumn="0" w:oddVBand="0" w:evenVBand="0" w:oddHBand="0" w:evenHBand="0" w:firstRowFirstColumn="0" w:firstRowLastColumn="0" w:lastRowFirstColumn="0" w:lastRowLastColumn="0"/>
            <w:tcW w:w="2173" w:type="dxa"/>
          </w:tcPr>
          <w:p w14:paraId="27B4465E" w14:textId="77777777" w:rsidR="007A1A4D" w:rsidRPr="00EE707D" w:rsidRDefault="007A1A4D" w:rsidP="00F72458">
            <w:pPr>
              <w:rPr>
                <w:rFonts w:ascii="Arial" w:hAnsi="Arial" w:cs="Arial"/>
                <w:sz w:val="20"/>
                <w:szCs w:val="20"/>
              </w:rPr>
            </w:pPr>
            <w:r w:rsidRPr="00EE707D">
              <w:rPr>
                <w:rFonts w:ascii="Arial" w:hAnsi="Arial" w:cs="Arial"/>
                <w:sz w:val="20"/>
                <w:szCs w:val="20"/>
              </w:rPr>
              <w:lastRenderedPageBreak/>
              <w:t>Warunki gwarancyjne</w:t>
            </w:r>
          </w:p>
        </w:tc>
        <w:tc>
          <w:tcPr>
            <w:tcW w:w="6889" w:type="dxa"/>
          </w:tcPr>
          <w:p w14:paraId="49FC5B24" w14:textId="02C76DB0"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 xml:space="preserve">Firma serwisująca musi posiadać ISO 9001:2008 </w:t>
            </w:r>
            <w:r w:rsidR="0094481D">
              <w:rPr>
                <w:rFonts w:ascii="Arial" w:hAnsi="Arial" w:cs="Arial"/>
                <w:bCs/>
                <w:sz w:val="20"/>
                <w:szCs w:val="20"/>
              </w:rPr>
              <w:t>lub równoważną</w:t>
            </w:r>
            <w:r w:rsidR="0094481D" w:rsidRPr="004127D0">
              <w:rPr>
                <w:rFonts w:ascii="Arial" w:hAnsi="Arial" w:cs="Arial"/>
                <w:sz w:val="20"/>
                <w:szCs w:val="20"/>
              </w:rPr>
              <w:t xml:space="preserve"> </w:t>
            </w:r>
            <w:r w:rsidRPr="004127D0">
              <w:rPr>
                <w:rFonts w:ascii="Arial" w:hAnsi="Arial" w:cs="Arial"/>
                <w:sz w:val="20"/>
                <w:szCs w:val="20"/>
              </w:rPr>
              <w:t>na świadczenie usług serwisowych oraz posiadać autoryzacje producenta urządzeń</w:t>
            </w:r>
            <w:r w:rsidR="00FE4DA0">
              <w:rPr>
                <w:rFonts w:ascii="Arial" w:hAnsi="Arial" w:cs="Arial"/>
                <w:sz w:val="20"/>
                <w:szCs w:val="20"/>
              </w:rPr>
              <w:t>.</w:t>
            </w:r>
          </w:p>
          <w:p w14:paraId="7141497E" w14:textId="0BE7075A"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F46175" w14:textId="77777777" w:rsidR="000709E3"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Minimalny czas trwania wsparcia technicznego wynosi 3 lata</w:t>
            </w:r>
            <w:r w:rsidR="000709E3">
              <w:rPr>
                <w:rFonts w:ascii="Arial" w:hAnsi="Arial" w:cs="Arial"/>
                <w:sz w:val="20"/>
                <w:szCs w:val="20"/>
              </w:rPr>
              <w:t>. Wydłużenie okresu gwarancji będzie punktowane w ramach jednego z kryteriów oceny ofert, zgodnie z opisem w SIWZ.</w:t>
            </w:r>
          </w:p>
          <w:p w14:paraId="70AD69AC" w14:textId="73F86F41"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BBD1E9" w14:textId="5E1BE318"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Sposób realizacji usług wsparcia technicznego:</w:t>
            </w:r>
          </w:p>
          <w:p w14:paraId="0B70BD2D" w14:textId="77777777" w:rsidR="007A1A4D" w:rsidRPr="004127D0" w:rsidRDefault="007A1A4D" w:rsidP="00551E52">
            <w:pPr>
              <w:numPr>
                <w:ilvl w:val="0"/>
                <w:numId w:val="50"/>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 xml:space="preserve">Telefoniczne zgłaszanie usterek w dni robocze w godzinach 8-17. </w:t>
            </w:r>
          </w:p>
          <w:p w14:paraId="7F161F8A" w14:textId="77777777" w:rsidR="007A1A4D" w:rsidRPr="004127D0" w:rsidRDefault="007A1A4D" w:rsidP="00551E52">
            <w:pPr>
              <w:numPr>
                <w:ilvl w:val="0"/>
                <w:numId w:val="50"/>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Dedykowany bezpłatny portal online do zgłaszania usterek i zarządzania zgłoszeniami serwisowymi.</w:t>
            </w:r>
          </w:p>
          <w:p w14:paraId="35BE72BB" w14:textId="77777777"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Wsparcie techniczne dla sprzętu będzie dostarczane zdalnie lub w mie</w:t>
            </w:r>
            <w:r>
              <w:rPr>
                <w:rFonts w:ascii="Arial" w:hAnsi="Arial" w:cs="Arial"/>
                <w:sz w:val="20"/>
                <w:szCs w:val="20"/>
              </w:rPr>
              <w:t xml:space="preserve">jscu instalacji urządzenia, </w:t>
            </w:r>
            <w:r w:rsidRPr="004127D0">
              <w:rPr>
                <w:rFonts w:ascii="Arial" w:hAnsi="Arial" w:cs="Arial"/>
                <w:sz w:val="20"/>
                <w:szCs w:val="20"/>
              </w:rPr>
              <w:t xml:space="preserve">w zależności od rodzaju zgłaszanej awarii. </w:t>
            </w:r>
          </w:p>
          <w:p w14:paraId="6644365D" w14:textId="2A3FCBB0"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W przypadku awarii zakwalifikowanej jako naprawa w miejscu instalacji urządzenia,</w:t>
            </w:r>
            <w:r>
              <w:rPr>
                <w:rFonts w:ascii="Arial" w:hAnsi="Arial" w:cs="Arial"/>
                <w:sz w:val="20"/>
                <w:szCs w:val="20"/>
              </w:rPr>
              <w:t xml:space="preserve"> </w:t>
            </w:r>
            <w:r w:rsidRPr="004127D0">
              <w:rPr>
                <w:rFonts w:ascii="Arial" w:hAnsi="Arial" w:cs="Arial"/>
                <w:sz w:val="20"/>
                <w:szCs w:val="20"/>
              </w:rPr>
              <w:t xml:space="preserve">część zamienna wymagana do naprawy lub technik serwisowy przybędzie na miejsce </w:t>
            </w:r>
            <w:r w:rsidR="00FE4DA0">
              <w:rPr>
                <w:rFonts w:ascii="Arial" w:hAnsi="Arial" w:cs="Arial"/>
                <w:sz w:val="20"/>
                <w:szCs w:val="20"/>
              </w:rPr>
              <w:t>naprawy</w:t>
            </w:r>
            <w:r>
              <w:rPr>
                <w:rFonts w:ascii="Arial" w:hAnsi="Arial" w:cs="Arial"/>
                <w:sz w:val="20"/>
                <w:szCs w:val="20"/>
              </w:rPr>
              <w:t xml:space="preserve"> na następny dzień</w:t>
            </w:r>
            <w:r w:rsidRPr="004127D0">
              <w:rPr>
                <w:rFonts w:ascii="Arial" w:hAnsi="Arial" w:cs="Arial"/>
                <w:sz w:val="20"/>
                <w:szCs w:val="20"/>
              </w:rPr>
              <w:t xml:space="preserve"> roboczy od momentu zgłoszenia </w:t>
            </w:r>
            <w:r w:rsidR="00FE4DA0">
              <w:rPr>
                <w:rFonts w:ascii="Arial" w:hAnsi="Arial" w:cs="Arial"/>
                <w:sz w:val="20"/>
                <w:szCs w:val="20"/>
              </w:rPr>
              <w:t>awarii zgodnie z umową.</w:t>
            </w:r>
          </w:p>
          <w:p w14:paraId="61E68418" w14:textId="6C75E657"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Możliwość sprawdzenia aktualnego okresu i poziomu wsparcia technicznego dla urządzeń za pośrednictwem strony internetowej.</w:t>
            </w:r>
          </w:p>
          <w:p w14:paraId="636685A7" w14:textId="02129BC8"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Moż</w:t>
            </w:r>
            <w:r w:rsidRPr="004127D0">
              <w:rPr>
                <w:rFonts w:ascii="Arial" w:hAnsi="Arial" w:cs="Arial"/>
                <w:sz w:val="20"/>
                <w:szCs w:val="20"/>
              </w:rPr>
              <w:t xml:space="preserve">liwość pobrania aktualnych wersji sterowników oraz </w:t>
            </w:r>
            <w:proofErr w:type="spellStart"/>
            <w:r w:rsidRPr="004127D0">
              <w:rPr>
                <w:rFonts w:ascii="Arial" w:hAnsi="Arial" w:cs="Arial"/>
                <w:sz w:val="20"/>
                <w:szCs w:val="20"/>
              </w:rPr>
              <w:t>firmware</w:t>
            </w:r>
            <w:proofErr w:type="spellEnd"/>
            <w:r w:rsidRPr="004127D0">
              <w:rPr>
                <w:rFonts w:ascii="Arial" w:hAnsi="Arial" w:cs="Arial"/>
                <w:sz w:val="20"/>
                <w:szCs w:val="20"/>
              </w:rPr>
              <w:t xml:space="preserve"> urządzenia za pośrednictwem strony internetowej również dla urządzeń z nieaktywnym wsparciem technicznym</w:t>
            </w:r>
            <w:r w:rsidR="00892902">
              <w:rPr>
                <w:rFonts w:ascii="Arial" w:hAnsi="Arial" w:cs="Arial"/>
                <w:sz w:val="20"/>
                <w:szCs w:val="20"/>
              </w:rPr>
              <w:t xml:space="preserve"> minimum w trakcie trwania gwarancji</w:t>
            </w:r>
            <w:r w:rsidRPr="004127D0">
              <w:rPr>
                <w:rFonts w:ascii="Arial" w:hAnsi="Arial" w:cs="Arial"/>
                <w:sz w:val="20"/>
                <w:szCs w:val="20"/>
              </w:rPr>
              <w:t>.</w:t>
            </w:r>
          </w:p>
          <w:p w14:paraId="6F2237F3" w14:textId="77777777" w:rsidR="007A1A4D" w:rsidRPr="004127D0" w:rsidRDefault="007A1A4D"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27D0">
              <w:rPr>
                <w:rFonts w:ascii="Arial" w:hAnsi="Arial" w:cs="Arial"/>
                <w:sz w:val="20"/>
                <w:szCs w:val="20"/>
              </w:rPr>
              <w:t>Dostawca zapewni bezpłatne oprogramowanie do automatycznej diagnostyki i zdalnego zgłaszania awarii do serwisu</w:t>
            </w:r>
          </w:p>
          <w:p w14:paraId="0EC94EC8" w14:textId="3D57020C" w:rsidR="007A1A4D" w:rsidRPr="00EE707D" w:rsidRDefault="00FE4DA0" w:rsidP="00F7245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W</w:t>
            </w:r>
            <w:r w:rsidR="007A1A4D" w:rsidRPr="004127D0">
              <w:rPr>
                <w:rFonts w:ascii="Arial" w:hAnsi="Arial" w:cs="Arial"/>
                <w:sz w:val="20"/>
                <w:szCs w:val="20"/>
              </w:rPr>
              <w:t xml:space="preserve"> przypadku wystąpienia awarii dysku twardego</w:t>
            </w:r>
            <w:r>
              <w:rPr>
                <w:rFonts w:ascii="Arial" w:hAnsi="Arial" w:cs="Arial"/>
                <w:sz w:val="20"/>
                <w:szCs w:val="20"/>
              </w:rPr>
              <w:t>,</w:t>
            </w:r>
            <w:r w:rsidR="007A1A4D" w:rsidRPr="004127D0">
              <w:rPr>
                <w:rFonts w:ascii="Arial" w:hAnsi="Arial" w:cs="Arial"/>
                <w:sz w:val="20"/>
                <w:szCs w:val="20"/>
              </w:rPr>
              <w:t xml:space="preserve"> uszkodzony dysk twa</w:t>
            </w:r>
            <w:r w:rsidR="007A1A4D">
              <w:rPr>
                <w:rFonts w:ascii="Arial" w:hAnsi="Arial" w:cs="Arial"/>
                <w:sz w:val="20"/>
                <w:szCs w:val="20"/>
              </w:rPr>
              <w:t>rdy pozostaje u Zamawiającego.</w:t>
            </w:r>
          </w:p>
        </w:tc>
      </w:tr>
      <w:tr w:rsidR="007A1A4D" w:rsidRPr="004127D0" w14:paraId="5715BC4F" w14:textId="77777777" w:rsidTr="00FF6C5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73" w:type="dxa"/>
          </w:tcPr>
          <w:p w14:paraId="3A4EB494" w14:textId="77777777" w:rsidR="007A1A4D" w:rsidRPr="00EE707D" w:rsidRDefault="007A1A4D" w:rsidP="00F72458">
            <w:pPr>
              <w:rPr>
                <w:rFonts w:ascii="Arial" w:hAnsi="Arial" w:cs="Arial"/>
                <w:sz w:val="20"/>
                <w:szCs w:val="20"/>
              </w:rPr>
            </w:pPr>
            <w:r>
              <w:rPr>
                <w:rFonts w:ascii="Arial" w:hAnsi="Arial" w:cs="Arial"/>
                <w:sz w:val="20"/>
                <w:szCs w:val="20"/>
              </w:rPr>
              <w:t>Akcesoria</w:t>
            </w:r>
          </w:p>
        </w:tc>
        <w:tc>
          <w:tcPr>
            <w:tcW w:w="6889" w:type="dxa"/>
          </w:tcPr>
          <w:p w14:paraId="78726190" w14:textId="4DF65555" w:rsidR="007A1A4D" w:rsidRPr="004127D0" w:rsidRDefault="007A1A4D" w:rsidP="00F72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 xml:space="preserve">Dołączona dedykowana torba </w:t>
            </w:r>
            <w:r w:rsidR="00FE4DA0">
              <w:rPr>
                <w:rFonts w:ascii="Arial" w:hAnsi="Arial" w:cs="Arial"/>
                <w:bCs/>
                <w:sz w:val="20"/>
                <w:szCs w:val="20"/>
              </w:rPr>
              <w:t>do</w:t>
            </w:r>
            <w:r>
              <w:rPr>
                <w:rFonts w:ascii="Arial" w:hAnsi="Arial" w:cs="Arial"/>
                <w:bCs/>
                <w:sz w:val="20"/>
                <w:szCs w:val="20"/>
              </w:rPr>
              <w:t xml:space="preserve"> laptopa</w:t>
            </w:r>
          </w:p>
        </w:tc>
      </w:tr>
    </w:tbl>
    <w:p w14:paraId="77E60B39" w14:textId="77777777" w:rsidR="007A1A4D" w:rsidRDefault="007A1A4D" w:rsidP="007A1A4D"/>
    <w:p w14:paraId="4F497275" w14:textId="77777777" w:rsidR="007A1A4D" w:rsidRDefault="007A1A4D" w:rsidP="007A1A4D"/>
    <w:p w14:paraId="4FB8C9F2" w14:textId="77777777" w:rsidR="007A1A4D" w:rsidRDefault="007A1A4D" w:rsidP="007A1A4D">
      <w:pPr>
        <w:pStyle w:val="Nagwek2"/>
        <w:numPr>
          <w:ilvl w:val="1"/>
          <w:numId w:val="1"/>
        </w:numPr>
      </w:pPr>
      <w:bookmarkStart w:id="72" w:name="_Toc2854180"/>
      <w:r w:rsidRPr="006D6E3F">
        <w:t xml:space="preserve">Komputer </w:t>
      </w:r>
      <w:r>
        <w:t xml:space="preserve">typu </w:t>
      </w:r>
      <w:r w:rsidRPr="006D6E3F">
        <w:t>stacjonarn</w:t>
      </w:r>
      <w:r>
        <w:t>ego – 12 sztuk</w:t>
      </w:r>
      <w:bookmarkEnd w:id="72"/>
    </w:p>
    <w:p w14:paraId="7F2821C7" w14:textId="77777777" w:rsidR="007A1A4D" w:rsidRDefault="007A1A4D" w:rsidP="007A1A4D"/>
    <w:tbl>
      <w:tblPr>
        <w:tblStyle w:val="Tabelasiatki4"/>
        <w:tblW w:w="5084" w:type="pct"/>
        <w:tblLook w:val="0420" w:firstRow="1" w:lastRow="0" w:firstColumn="0" w:lastColumn="0" w:noHBand="0" w:noVBand="1"/>
      </w:tblPr>
      <w:tblGrid>
        <w:gridCol w:w="1662"/>
        <w:gridCol w:w="7552"/>
      </w:tblGrid>
      <w:tr w:rsidR="007A1A4D" w:rsidRPr="00CC6004" w14:paraId="33527E9B" w14:textId="77777777" w:rsidTr="009A1DB5">
        <w:trPr>
          <w:cnfStyle w:val="100000000000" w:firstRow="1" w:lastRow="0" w:firstColumn="0" w:lastColumn="0" w:oddVBand="0" w:evenVBand="0" w:oddHBand="0" w:evenHBand="0" w:firstRowFirstColumn="0" w:firstRowLastColumn="0" w:lastRowFirstColumn="0" w:lastRowLastColumn="0"/>
          <w:trHeight w:val="284"/>
        </w:trPr>
        <w:tc>
          <w:tcPr>
            <w:tcW w:w="862" w:type="pct"/>
          </w:tcPr>
          <w:p w14:paraId="41A4B977" w14:textId="77777777" w:rsidR="007A1A4D" w:rsidRPr="00CC6004" w:rsidRDefault="007A1A4D" w:rsidP="00F72458">
            <w:pPr>
              <w:jc w:val="center"/>
              <w:rPr>
                <w:rFonts w:ascii="Arial" w:hAnsi="Arial" w:cs="Arial"/>
                <w:b w:val="0"/>
                <w:sz w:val="20"/>
              </w:rPr>
            </w:pPr>
            <w:r w:rsidRPr="00CC6004">
              <w:rPr>
                <w:rFonts w:ascii="Arial" w:hAnsi="Arial" w:cs="Arial"/>
                <w:b w:val="0"/>
                <w:sz w:val="20"/>
              </w:rPr>
              <w:t>Nazwa komponentu</w:t>
            </w:r>
          </w:p>
        </w:tc>
        <w:tc>
          <w:tcPr>
            <w:tcW w:w="4138" w:type="pct"/>
          </w:tcPr>
          <w:p w14:paraId="676BF2E7" w14:textId="77777777" w:rsidR="007A1A4D" w:rsidRPr="00CC6004" w:rsidRDefault="007A1A4D" w:rsidP="00F72458">
            <w:pPr>
              <w:ind w:left="-71"/>
              <w:jc w:val="center"/>
              <w:rPr>
                <w:rFonts w:ascii="Arial" w:hAnsi="Arial" w:cs="Arial"/>
                <w:b w:val="0"/>
                <w:sz w:val="20"/>
              </w:rPr>
            </w:pPr>
            <w:r w:rsidRPr="00CC6004">
              <w:rPr>
                <w:rFonts w:ascii="Arial" w:hAnsi="Arial" w:cs="Arial"/>
                <w:b w:val="0"/>
                <w:sz w:val="20"/>
              </w:rPr>
              <w:t>Wymagane minimalne parametry techniczne komputerów</w:t>
            </w:r>
          </w:p>
        </w:tc>
      </w:tr>
      <w:tr w:rsidR="007A1A4D" w:rsidRPr="00CC6004" w14:paraId="53D3529A"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7ECFCF5B" w14:textId="77777777" w:rsidR="007A1A4D" w:rsidRPr="00CC6004" w:rsidRDefault="007A1A4D" w:rsidP="00F72458">
            <w:pPr>
              <w:jc w:val="both"/>
              <w:rPr>
                <w:rFonts w:ascii="Arial" w:hAnsi="Arial" w:cs="Arial"/>
                <w:bCs/>
                <w:sz w:val="20"/>
              </w:rPr>
            </w:pPr>
            <w:r w:rsidRPr="00CC6004">
              <w:rPr>
                <w:rFonts w:ascii="Arial" w:hAnsi="Arial" w:cs="Arial"/>
                <w:bCs/>
                <w:sz w:val="20"/>
              </w:rPr>
              <w:t>Typ</w:t>
            </w:r>
          </w:p>
        </w:tc>
        <w:tc>
          <w:tcPr>
            <w:tcW w:w="4138" w:type="pct"/>
          </w:tcPr>
          <w:p w14:paraId="0552C81A" w14:textId="6980454F" w:rsidR="007A1A4D" w:rsidRPr="00CC6004" w:rsidRDefault="007A1A4D" w:rsidP="00F72458">
            <w:pPr>
              <w:jc w:val="both"/>
              <w:rPr>
                <w:rFonts w:ascii="Arial" w:hAnsi="Arial" w:cs="Arial"/>
                <w:bCs/>
                <w:sz w:val="20"/>
              </w:rPr>
            </w:pPr>
            <w:r w:rsidRPr="00CC6004">
              <w:rPr>
                <w:rFonts w:ascii="Arial" w:hAnsi="Arial" w:cs="Arial"/>
                <w:bCs/>
                <w:sz w:val="20"/>
              </w:rPr>
              <w:t>Komputer stacjonarny</w:t>
            </w:r>
            <w:r w:rsidR="00F07947">
              <w:rPr>
                <w:rFonts w:ascii="Arial" w:hAnsi="Arial" w:cs="Arial"/>
                <w:bCs/>
                <w:sz w:val="20"/>
              </w:rPr>
              <w:t>.</w:t>
            </w:r>
          </w:p>
        </w:tc>
      </w:tr>
      <w:tr w:rsidR="007A1A4D" w:rsidRPr="00CC6004" w14:paraId="20E3D024" w14:textId="77777777" w:rsidTr="009A1DB5">
        <w:trPr>
          <w:trHeight w:val="284"/>
        </w:trPr>
        <w:tc>
          <w:tcPr>
            <w:tcW w:w="862" w:type="pct"/>
          </w:tcPr>
          <w:p w14:paraId="6D14D0E2" w14:textId="77777777" w:rsidR="007A1A4D" w:rsidRPr="00CC6004" w:rsidRDefault="007A1A4D" w:rsidP="00F72458">
            <w:pPr>
              <w:jc w:val="both"/>
              <w:rPr>
                <w:rFonts w:ascii="Arial" w:hAnsi="Arial" w:cs="Arial"/>
                <w:bCs/>
                <w:sz w:val="20"/>
              </w:rPr>
            </w:pPr>
            <w:r w:rsidRPr="00CC6004">
              <w:rPr>
                <w:rFonts w:ascii="Arial" w:hAnsi="Arial" w:cs="Arial"/>
                <w:bCs/>
                <w:sz w:val="20"/>
              </w:rPr>
              <w:t>Zastosowanie</w:t>
            </w:r>
          </w:p>
        </w:tc>
        <w:tc>
          <w:tcPr>
            <w:tcW w:w="4138" w:type="pct"/>
          </w:tcPr>
          <w:p w14:paraId="529E605E" w14:textId="4CAEA1BD" w:rsidR="007A1A4D" w:rsidRPr="00CC6004" w:rsidRDefault="007A1A4D" w:rsidP="00F72458">
            <w:pPr>
              <w:jc w:val="both"/>
              <w:rPr>
                <w:rFonts w:ascii="Arial" w:hAnsi="Arial" w:cs="Arial"/>
                <w:bCs/>
                <w:sz w:val="20"/>
              </w:rPr>
            </w:pPr>
            <w:r w:rsidRPr="00CC6004">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r w:rsidR="00000260">
              <w:rPr>
                <w:rFonts w:ascii="Arial" w:hAnsi="Arial" w:cs="Arial"/>
                <w:bCs/>
                <w:sz w:val="20"/>
              </w:rPr>
              <w:t>.</w:t>
            </w:r>
          </w:p>
        </w:tc>
      </w:tr>
      <w:tr w:rsidR="007A1A4D" w:rsidRPr="00CC6004" w14:paraId="666195FC"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5EB4AE52" w14:textId="77777777" w:rsidR="007A1A4D" w:rsidRPr="00CC6004" w:rsidRDefault="007A1A4D" w:rsidP="00F72458">
            <w:pPr>
              <w:jc w:val="both"/>
              <w:rPr>
                <w:rFonts w:ascii="Arial" w:hAnsi="Arial" w:cs="Arial"/>
                <w:bCs/>
                <w:sz w:val="20"/>
              </w:rPr>
            </w:pPr>
            <w:r w:rsidRPr="00CC6004">
              <w:rPr>
                <w:rFonts w:ascii="Arial" w:hAnsi="Arial" w:cs="Arial"/>
                <w:bCs/>
                <w:sz w:val="20"/>
              </w:rPr>
              <w:t xml:space="preserve">Procesor </w:t>
            </w:r>
          </w:p>
          <w:p w14:paraId="5490774C" w14:textId="77777777" w:rsidR="007A1A4D" w:rsidRPr="00CC6004" w:rsidRDefault="007A1A4D" w:rsidP="00F72458">
            <w:pPr>
              <w:jc w:val="both"/>
              <w:rPr>
                <w:rFonts w:ascii="Arial" w:hAnsi="Arial" w:cs="Arial"/>
                <w:bCs/>
                <w:sz w:val="20"/>
              </w:rPr>
            </w:pPr>
          </w:p>
        </w:tc>
        <w:tc>
          <w:tcPr>
            <w:tcW w:w="4138" w:type="pct"/>
          </w:tcPr>
          <w:p w14:paraId="453D93F2" w14:textId="1AC30F3C" w:rsidR="007A1A4D" w:rsidRPr="00000260" w:rsidRDefault="007A1A4D" w:rsidP="00F72458">
            <w:pPr>
              <w:jc w:val="both"/>
              <w:rPr>
                <w:rFonts w:ascii="Arial" w:hAnsi="Arial" w:cs="Arial"/>
                <w:bCs/>
                <w:i/>
                <w:color w:val="00B050"/>
                <w:sz w:val="20"/>
              </w:rPr>
            </w:pPr>
            <w:r w:rsidRPr="00000260">
              <w:rPr>
                <w:rFonts w:ascii="Arial" w:hAnsi="Arial" w:cs="Arial"/>
                <w:bCs/>
                <w:sz w:val="20"/>
              </w:rPr>
              <w:t xml:space="preserve">Procesor wielordzeniowy, osiągający w teście </w:t>
            </w:r>
            <w:proofErr w:type="spellStart"/>
            <w:r w:rsidRPr="00000260">
              <w:rPr>
                <w:rFonts w:ascii="Arial" w:hAnsi="Arial" w:cs="Arial"/>
                <w:bCs/>
                <w:sz w:val="20"/>
              </w:rPr>
              <w:t>PassMark</w:t>
            </w:r>
            <w:proofErr w:type="spellEnd"/>
            <w:r w:rsidRPr="00000260">
              <w:rPr>
                <w:rFonts w:ascii="Arial" w:hAnsi="Arial" w:cs="Arial"/>
                <w:bCs/>
                <w:sz w:val="20"/>
              </w:rPr>
              <w:t xml:space="preserve"> CPU Mark wynik min</w:t>
            </w:r>
            <w:r w:rsidRPr="00F3094B">
              <w:rPr>
                <w:rFonts w:ascii="Arial" w:hAnsi="Arial" w:cs="Arial"/>
                <w:bCs/>
                <w:sz w:val="20"/>
              </w:rPr>
              <w:t>. 11 800</w:t>
            </w:r>
            <w:r w:rsidRPr="00000260">
              <w:rPr>
                <w:rFonts w:ascii="Arial" w:hAnsi="Arial" w:cs="Arial"/>
                <w:bCs/>
                <w:sz w:val="20"/>
              </w:rPr>
              <w:t xml:space="preserve"> punktów</w:t>
            </w:r>
            <w:r w:rsidR="00000260" w:rsidRPr="00000260">
              <w:rPr>
                <w:rFonts w:ascii="Arial" w:hAnsi="Arial" w:cs="Arial"/>
                <w:bCs/>
                <w:sz w:val="20"/>
              </w:rPr>
              <w:t xml:space="preserve">. </w:t>
            </w:r>
            <w:r w:rsidR="00000260" w:rsidRPr="00000260">
              <w:t>Zgodność z SIWZ będzie weryfikowana w oparciu o wynik testu</w:t>
            </w:r>
            <w:r w:rsidR="00000260" w:rsidRPr="00F3094B">
              <w:t xml:space="preserve"> dla oferowanego procesora dostępny na stronie:</w:t>
            </w:r>
            <w:r w:rsidRPr="00F3094B">
              <w:rPr>
                <w:rFonts w:ascii="Arial" w:hAnsi="Arial" w:cs="Arial"/>
                <w:bCs/>
                <w:sz w:val="20"/>
              </w:rPr>
              <w:t xml:space="preserve"> </w:t>
            </w:r>
            <w:hyperlink r:id="rId12" w:history="1">
              <w:r w:rsidRPr="00000260">
                <w:rPr>
                  <w:rStyle w:val="Hipercze"/>
                  <w:rFonts w:ascii="Arial" w:hAnsi="Arial" w:cs="Arial"/>
                  <w:bCs/>
                  <w:sz w:val="20"/>
                </w:rPr>
                <w:t>https://www.cpubenchmark.net/cpu_list.php</w:t>
              </w:r>
            </w:hyperlink>
            <w:r w:rsidR="00000260">
              <w:t>.</w:t>
            </w:r>
          </w:p>
        </w:tc>
      </w:tr>
      <w:tr w:rsidR="007A1A4D" w:rsidRPr="00CC6004" w14:paraId="736EAA01" w14:textId="77777777" w:rsidTr="009A1DB5">
        <w:trPr>
          <w:trHeight w:val="284"/>
        </w:trPr>
        <w:tc>
          <w:tcPr>
            <w:tcW w:w="862" w:type="pct"/>
          </w:tcPr>
          <w:p w14:paraId="48C3D40A" w14:textId="77777777" w:rsidR="007A1A4D" w:rsidRPr="00CC6004" w:rsidRDefault="007A1A4D" w:rsidP="00F72458">
            <w:pPr>
              <w:jc w:val="both"/>
              <w:rPr>
                <w:rFonts w:ascii="Arial" w:hAnsi="Arial" w:cs="Arial"/>
                <w:bCs/>
                <w:sz w:val="20"/>
              </w:rPr>
            </w:pPr>
            <w:r w:rsidRPr="00CC6004">
              <w:rPr>
                <w:rFonts w:ascii="Arial" w:hAnsi="Arial" w:cs="Arial"/>
                <w:bCs/>
                <w:sz w:val="20"/>
              </w:rPr>
              <w:lastRenderedPageBreak/>
              <w:t>Pamięć operacyjna RAM</w:t>
            </w:r>
          </w:p>
        </w:tc>
        <w:tc>
          <w:tcPr>
            <w:tcW w:w="4138" w:type="pct"/>
          </w:tcPr>
          <w:p w14:paraId="1BAA6844" w14:textId="23FD2AE1" w:rsidR="007A1A4D" w:rsidRPr="00CC6004" w:rsidRDefault="007A1A4D" w:rsidP="00F72458">
            <w:pPr>
              <w:jc w:val="both"/>
              <w:rPr>
                <w:rFonts w:ascii="Arial" w:hAnsi="Arial" w:cs="Arial"/>
                <w:bCs/>
                <w:sz w:val="20"/>
              </w:rPr>
            </w:pPr>
            <w:r>
              <w:rPr>
                <w:rFonts w:ascii="Arial" w:hAnsi="Arial" w:cs="Arial"/>
                <w:bCs/>
                <w:sz w:val="20"/>
              </w:rPr>
              <w:t>16</w:t>
            </w:r>
            <w:r w:rsidRPr="00CC6004">
              <w:rPr>
                <w:rFonts w:ascii="Arial" w:hAnsi="Arial" w:cs="Arial"/>
                <w:bCs/>
                <w:sz w:val="20"/>
              </w:rPr>
              <w:t>GB DDR4</w:t>
            </w:r>
            <w:r w:rsidRPr="00CC6004">
              <w:rPr>
                <w:rFonts w:ascii="Arial" w:hAnsi="Arial" w:cs="Arial"/>
                <w:b/>
                <w:bCs/>
                <w:color w:val="00B050"/>
                <w:sz w:val="20"/>
              </w:rPr>
              <w:t xml:space="preserve"> </w:t>
            </w:r>
            <w:r w:rsidRPr="00CC6004">
              <w:rPr>
                <w:rFonts w:ascii="Arial" w:hAnsi="Arial" w:cs="Arial"/>
                <w:bCs/>
                <w:sz w:val="20"/>
              </w:rPr>
              <w:t>2400MHz</w:t>
            </w:r>
            <w:r w:rsidRPr="00CC6004">
              <w:rPr>
                <w:rFonts w:ascii="Arial" w:hAnsi="Arial" w:cs="Arial"/>
                <w:b/>
                <w:bCs/>
                <w:color w:val="00B050"/>
                <w:sz w:val="20"/>
              </w:rPr>
              <w:t xml:space="preserve"> </w:t>
            </w:r>
            <w:r w:rsidRPr="00CC6004">
              <w:rPr>
                <w:rFonts w:ascii="Arial" w:hAnsi="Arial" w:cs="Arial"/>
                <w:bCs/>
                <w:sz w:val="20"/>
              </w:rPr>
              <w:t>non-ECC,</w:t>
            </w:r>
            <w:r w:rsidRPr="00CC6004">
              <w:rPr>
                <w:rFonts w:ascii="Arial" w:hAnsi="Arial" w:cs="Arial"/>
                <w:b/>
                <w:bCs/>
                <w:color w:val="00B050"/>
                <w:sz w:val="20"/>
              </w:rPr>
              <w:t xml:space="preserve"> </w:t>
            </w:r>
            <w:r w:rsidRPr="00CC6004">
              <w:rPr>
                <w:rFonts w:ascii="Arial" w:hAnsi="Arial" w:cs="Arial"/>
                <w:bCs/>
                <w:sz w:val="20"/>
              </w:rPr>
              <w:t>możliwość rozbudowy do min 64GB</w:t>
            </w:r>
          </w:p>
        </w:tc>
      </w:tr>
      <w:tr w:rsidR="007A1A4D" w:rsidRPr="00CC6004" w14:paraId="7FC6464F"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777CD621" w14:textId="77777777" w:rsidR="007A1A4D" w:rsidRPr="00CC6004" w:rsidRDefault="007A1A4D" w:rsidP="00F72458">
            <w:pPr>
              <w:jc w:val="both"/>
              <w:rPr>
                <w:rFonts w:ascii="Arial" w:hAnsi="Arial" w:cs="Arial"/>
                <w:bCs/>
                <w:sz w:val="20"/>
              </w:rPr>
            </w:pPr>
            <w:r w:rsidRPr="00CC6004">
              <w:rPr>
                <w:rFonts w:ascii="Arial" w:hAnsi="Arial" w:cs="Arial"/>
                <w:bCs/>
                <w:sz w:val="20"/>
              </w:rPr>
              <w:t xml:space="preserve">Parametry </w:t>
            </w:r>
            <w:proofErr w:type="spellStart"/>
            <w:r w:rsidRPr="00CC6004">
              <w:rPr>
                <w:rFonts w:ascii="Arial" w:hAnsi="Arial" w:cs="Arial"/>
                <w:bCs/>
                <w:sz w:val="20"/>
              </w:rPr>
              <w:t>pamieci</w:t>
            </w:r>
            <w:proofErr w:type="spellEnd"/>
            <w:r w:rsidRPr="00CC6004">
              <w:rPr>
                <w:rFonts w:ascii="Arial" w:hAnsi="Arial" w:cs="Arial"/>
                <w:bCs/>
                <w:sz w:val="20"/>
              </w:rPr>
              <w:t xml:space="preserve"> masowej</w:t>
            </w:r>
          </w:p>
        </w:tc>
        <w:tc>
          <w:tcPr>
            <w:tcW w:w="4138" w:type="pct"/>
          </w:tcPr>
          <w:p w14:paraId="0B2FB43E" w14:textId="77777777" w:rsidR="007A1A4D" w:rsidRPr="00CC6004" w:rsidRDefault="007A1A4D" w:rsidP="00F72458">
            <w:pPr>
              <w:jc w:val="both"/>
              <w:rPr>
                <w:rFonts w:ascii="Arial" w:hAnsi="Arial" w:cs="Arial"/>
                <w:bCs/>
                <w:sz w:val="20"/>
              </w:rPr>
            </w:pPr>
            <w:r w:rsidRPr="00CC6004">
              <w:rPr>
                <w:rFonts w:ascii="Arial" w:hAnsi="Arial" w:cs="Arial"/>
                <w:bCs/>
                <w:sz w:val="20"/>
              </w:rPr>
              <w:t>M.2 256 GB SSD SATA</w:t>
            </w:r>
          </w:p>
          <w:p w14:paraId="40225290" w14:textId="77777777" w:rsidR="007A1A4D" w:rsidRPr="00CC6004" w:rsidRDefault="007A1A4D" w:rsidP="00F72458">
            <w:pPr>
              <w:jc w:val="both"/>
              <w:rPr>
                <w:rFonts w:ascii="Arial" w:hAnsi="Arial" w:cs="Arial"/>
                <w:b/>
                <w:bCs/>
                <w:color w:val="00B050"/>
                <w:sz w:val="20"/>
                <w:lang w:val="sv-SE"/>
              </w:rPr>
            </w:pPr>
            <w:r w:rsidRPr="00CC6004">
              <w:rPr>
                <w:rFonts w:ascii="Arial" w:hAnsi="Arial" w:cs="Arial"/>
                <w:bCs/>
                <w:sz w:val="20"/>
              </w:rPr>
              <w:t>Komputer musi umożliwiać instalację min 3 HDD, dopuszcza się kombinację 1x SSD i 2 x dysk magnetyczny 3,5” i/lub 2,5”</w:t>
            </w:r>
          </w:p>
        </w:tc>
      </w:tr>
      <w:tr w:rsidR="007A1A4D" w:rsidRPr="00CC6004" w14:paraId="3C69E2A1" w14:textId="77777777" w:rsidTr="009A1DB5">
        <w:trPr>
          <w:trHeight w:val="284"/>
        </w:trPr>
        <w:tc>
          <w:tcPr>
            <w:tcW w:w="862" w:type="pct"/>
          </w:tcPr>
          <w:p w14:paraId="74844965" w14:textId="77777777" w:rsidR="007A1A4D" w:rsidRPr="00CC6004" w:rsidRDefault="007A1A4D" w:rsidP="00F72458">
            <w:pPr>
              <w:jc w:val="both"/>
              <w:rPr>
                <w:rFonts w:ascii="Arial" w:hAnsi="Arial" w:cs="Arial"/>
                <w:bCs/>
                <w:sz w:val="20"/>
              </w:rPr>
            </w:pPr>
            <w:r w:rsidRPr="00CC6004">
              <w:rPr>
                <w:rFonts w:ascii="Arial" w:hAnsi="Arial" w:cs="Arial"/>
                <w:bCs/>
                <w:sz w:val="20"/>
              </w:rPr>
              <w:t>Wydajność grafiki</w:t>
            </w:r>
          </w:p>
        </w:tc>
        <w:tc>
          <w:tcPr>
            <w:tcW w:w="4138" w:type="pct"/>
          </w:tcPr>
          <w:p w14:paraId="12009BE9" w14:textId="3200C09A" w:rsidR="007A1A4D" w:rsidRPr="00CC6004" w:rsidRDefault="007A1A4D" w:rsidP="00F72458">
            <w:pPr>
              <w:jc w:val="both"/>
              <w:rPr>
                <w:rFonts w:ascii="Arial" w:hAnsi="Arial" w:cs="Arial"/>
                <w:color w:val="0000FF"/>
                <w:sz w:val="20"/>
                <w:u w:val="single"/>
              </w:rPr>
            </w:pPr>
            <w:r w:rsidRPr="00CC6004">
              <w:rPr>
                <w:rFonts w:ascii="Arial" w:hAnsi="Arial" w:cs="Arial"/>
                <w:sz w:val="20"/>
              </w:rPr>
              <w:t xml:space="preserve">Oferowana karta graficzna musi osiągać w teście </w:t>
            </w:r>
            <w:proofErr w:type="spellStart"/>
            <w:r w:rsidRPr="00CC6004">
              <w:rPr>
                <w:rFonts w:ascii="Arial" w:hAnsi="Arial" w:cs="Arial"/>
                <w:sz w:val="20"/>
              </w:rPr>
              <w:t>PassMark</w:t>
            </w:r>
            <w:proofErr w:type="spellEnd"/>
            <w:r w:rsidRPr="00CC6004">
              <w:rPr>
                <w:rFonts w:ascii="Arial" w:hAnsi="Arial" w:cs="Arial"/>
                <w:sz w:val="20"/>
              </w:rPr>
              <w:t xml:space="preserve"> Performance Test co najmniej wynik 1050 punktów w G3D Rating</w:t>
            </w:r>
            <w:r w:rsidR="00F3094B">
              <w:rPr>
                <w:rFonts w:ascii="Arial" w:hAnsi="Arial" w:cs="Arial"/>
                <w:sz w:val="20"/>
              </w:rPr>
              <w:t xml:space="preserve">. </w:t>
            </w:r>
            <w:r w:rsidR="00F3094B">
              <w:t>Zgodność z SIWZ będzie weryfikowana w oparciu o w</w:t>
            </w:r>
            <w:r w:rsidR="00F3094B" w:rsidRPr="00EE707D">
              <w:t>ynik</w:t>
            </w:r>
            <w:r w:rsidR="00F3094B">
              <w:t xml:space="preserve"> testu</w:t>
            </w:r>
            <w:r w:rsidR="00F3094B" w:rsidRPr="00EE707D">
              <w:t xml:space="preserve"> </w:t>
            </w:r>
            <w:r w:rsidR="00F3094B">
              <w:t xml:space="preserve">dla oferowanej karty </w:t>
            </w:r>
            <w:r w:rsidR="00F3094B" w:rsidRPr="00EE707D">
              <w:t>dostępny na stronie</w:t>
            </w:r>
            <w:r w:rsidRPr="00CC6004">
              <w:rPr>
                <w:rFonts w:ascii="Arial" w:hAnsi="Arial" w:cs="Arial"/>
                <w:sz w:val="20"/>
              </w:rPr>
              <w:t xml:space="preserve"> </w:t>
            </w:r>
            <w:hyperlink r:id="rId13" w:history="1">
              <w:r w:rsidRPr="00CC6004">
                <w:rPr>
                  <w:rStyle w:val="Hipercze"/>
                  <w:rFonts w:ascii="Arial" w:hAnsi="Arial" w:cs="Arial"/>
                  <w:sz w:val="20"/>
                </w:rPr>
                <w:t>http://www.videocardbenchmark.net/gpu_list.php</w:t>
              </w:r>
            </w:hyperlink>
          </w:p>
        </w:tc>
      </w:tr>
      <w:tr w:rsidR="007A1A4D" w:rsidRPr="00CC6004" w14:paraId="5C5038D1"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4528220A" w14:textId="77777777" w:rsidR="007A1A4D" w:rsidRPr="00CC6004" w:rsidRDefault="007A1A4D" w:rsidP="00F72458">
            <w:pPr>
              <w:jc w:val="both"/>
              <w:rPr>
                <w:rFonts w:ascii="Arial" w:hAnsi="Arial" w:cs="Arial"/>
                <w:bCs/>
                <w:sz w:val="20"/>
              </w:rPr>
            </w:pPr>
            <w:r w:rsidRPr="00CC6004">
              <w:rPr>
                <w:rFonts w:ascii="Arial" w:hAnsi="Arial" w:cs="Arial"/>
                <w:bCs/>
                <w:sz w:val="20"/>
              </w:rPr>
              <w:t>Wyposażenie multimedialne</w:t>
            </w:r>
          </w:p>
        </w:tc>
        <w:tc>
          <w:tcPr>
            <w:tcW w:w="4138" w:type="pct"/>
          </w:tcPr>
          <w:p w14:paraId="2FAEB486" w14:textId="4076C1C5" w:rsidR="007A1A4D" w:rsidRPr="00CC6004" w:rsidRDefault="007A1A4D" w:rsidP="00F72458">
            <w:pPr>
              <w:jc w:val="both"/>
              <w:rPr>
                <w:rFonts w:ascii="Arial" w:hAnsi="Arial" w:cs="Arial"/>
                <w:b/>
                <w:bCs/>
                <w:color w:val="00B050"/>
                <w:sz w:val="20"/>
              </w:rPr>
            </w:pPr>
            <w:r w:rsidRPr="00CC6004">
              <w:rPr>
                <w:rFonts w:ascii="Arial" w:hAnsi="Arial" w:cs="Arial"/>
                <w:bCs/>
                <w:sz w:val="20"/>
              </w:rPr>
              <w:t xml:space="preserve">Min 24-bitowa Karta dźwiękowa, zgodna z High Definition,  wewnętrzny głośnik 2W w obudowie komputera Port słuchawek i mikrofonu na przednim panelu, dopuszcza się rozwiązanie port </w:t>
            </w:r>
            <w:proofErr w:type="spellStart"/>
            <w:r w:rsidRPr="00CC6004">
              <w:rPr>
                <w:rFonts w:ascii="Arial" w:hAnsi="Arial" w:cs="Arial"/>
                <w:bCs/>
                <w:sz w:val="20"/>
              </w:rPr>
              <w:t>combo</w:t>
            </w:r>
            <w:proofErr w:type="spellEnd"/>
            <w:r w:rsidRPr="00CC6004">
              <w:rPr>
                <w:rFonts w:ascii="Arial" w:hAnsi="Arial" w:cs="Arial"/>
                <w:bCs/>
                <w:sz w:val="20"/>
              </w:rPr>
              <w:t>, na tylnym panelu min. audio out.</w:t>
            </w:r>
          </w:p>
        </w:tc>
      </w:tr>
      <w:tr w:rsidR="007A1A4D" w:rsidRPr="00CC6004" w14:paraId="33802C90" w14:textId="77777777" w:rsidTr="009A1DB5">
        <w:trPr>
          <w:trHeight w:val="284"/>
        </w:trPr>
        <w:tc>
          <w:tcPr>
            <w:tcW w:w="862" w:type="pct"/>
          </w:tcPr>
          <w:p w14:paraId="0CA0965A" w14:textId="77777777" w:rsidR="007A1A4D" w:rsidRPr="00CC6004" w:rsidRDefault="007A1A4D" w:rsidP="00F72458">
            <w:pPr>
              <w:ind w:left="360" w:hanging="360"/>
              <w:jc w:val="both"/>
              <w:rPr>
                <w:rFonts w:ascii="Arial" w:hAnsi="Arial" w:cs="Arial"/>
                <w:bCs/>
                <w:sz w:val="20"/>
              </w:rPr>
            </w:pPr>
            <w:r w:rsidRPr="00CC6004">
              <w:rPr>
                <w:rFonts w:ascii="Arial" w:hAnsi="Arial" w:cs="Arial"/>
                <w:bCs/>
                <w:sz w:val="20"/>
              </w:rPr>
              <w:t>Obudowa</w:t>
            </w:r>
          </w:p>
        </w:tc>
        <w:tc>
          <w:tcPr>
            <w:tcW w:w="4138" w:type="pct"/>
          </w:tcPr>
          <w:p w14:paraId="07B4A7CE" w14:textId="796CEB56" w:rsidR="007A1A4D" w:rsidRPr="00CC6004" w:rsidRDefault="007A1A4D" w:rsidP="00F72458">
            <w:pPr>
              <w:jc w:val="both"/>
              <w:rPr>
                <w:rFonts w:ascii="Arial" w:hAnsi="Arial" w:cs="Arial"/>
                <w:bCs/>
                <w:sz w:val="20"/>
              </w:rPr>
            </w:pPr>
            <w:r w:rsidRPr="00CC6004">
              <w:rPr>
                <w:rFonts w:ascii="Arial" w:hAnsi="Arial" w:cs="Arial"/>
                <w:bCs/>
                <w:sz w:val="20"/>
              </w:rPr>
              <w:t xml:space="preserve">Typu Small form </w:t>
            </w:r>
            <w:proofErr w:type="spellStart"/>
            <w:r w:rsidRPr="00CC6004">
              <w:rPr>
                <w:rFonts w:ascii="Arial" w:hAnsi="Arial" w:cs="Arial"/>
                <w:bCs/>
                <w:sz w:val="20"/>
              </w:rPr>
              <w:t>factor</w:t>
            </w:r>
            <w:proofErr w:type="spellEnd"/>
            <w:r w:rsidRPr="00CC6004">
              <w:rPr>
                <w:rFonts w:ascii="Arial" w:hAnsi="Arial" w:cs="Arial"/>
                <w:bCs/>
                <w:sz w:val="20"/>
              </w:rPr>
              <w:t xml:space="preserve"> z obsługą kart PCI Express wyłącznie o niskim profilu</w:t>
            </w:r>
            <w:r w:rsidR="00153250">
              <w:rPr>
                <w:rFonts w:ascii="Arial" w:hAnsi="Arial" w:cs="Arial"/>
                <w:bCs/>
                <w:sz w:val="20"/>
              </w:rPr>
              <w:t xml:space="preserve"> „</w:t>
            </w:r>
            <w:proofErr w:type="spellStart"/>
            <w:r w:rsidR="00153250">
              <w:rPr>
                <w:rFonts w:ascii="Arial" w:hAnsi="Arial" w:cs="Arial"/>
                <w:bCs/>
                <w:sz w:val="20"/>
              </w:rPr>
              <w:t>LowProfile</w:t>
            </w:r>
            <w:proofErr w:type="spellEnd"/>
            <w:r w:rsidR="00153250">
              <w:rPr>
                <w:rFonts w:ascii="Arial" w:hAnsi="Arial" w:cs="Arial"/>
                <w:bCs/>
                <w:sz w:val="20"/>
              </w:rPr>
              <w:t>”</w:t>
            </w:r>
            <w:r w:rsidRPr="00CC6004">
              <w:rPr>
                <w:rFonts w:ascii="Arial" w:hAnsi="Arial" w:cs="Arial"/>
                <w:bCs/>
                <w:sz w:val="20"/>
              </w:rPr>
              <w:t xml:space="preserve">, wyposażona w min. 1 wnękę wewnętrznie umożliwiającą montaż dysku 3,5” lub 2 dysków 2,5”. Napęd optyczny w dedykowanej wnęce zewnętrznej </w:t>
            </w:r>
            <w:proofErr w:type="spellStart"/>
            <w:r w:rsidRPr="00CC6004">
              <w:rPr>
                <w:rFonts w:ascii="Arial" w:hAnsi="Arial" w:cs="Arial"/>
                <w:bCs/>
                <w:sz w:val="20"/>
              </w:rPr>
              <w:t>slim</w:t>
            </w:r>
            <w:proofErr w:type="spellEnd"/>
            <w:r w:rsidRPr="00CC6004">
              <w:rPr>
                <w:rFonts w:ascii="Arial" w:hAnsi="Arial" w:cs="Arial"/>
                <w:bCs/>
                <w:sz w:val="20"/>
              </w:rPr>
              <w:t>.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w:t>
            </w:r>
          </w:p>
          <w:p w14:paraId="38964AA6" w14:textId="77777777" w:rsidR="007A1A4D" w:rsidRPr="00CC6004" w:rsidRDefault="007A1A4D" w:rsidP="00F72458">
            <w:pPr>
              <w:jc w:val="both"/>
              <w:rPr>
                <w:rFonts w:ascii="Arial" w:hAnsi="Arial" w:cs="Arial"/>
                <w:bCs/>
                <w:sz w:val="20"/>
              </w:rPr>
            </w:pPr>
            <w:r w:rsidRPr="00CC6004">
              <w:rPr>
                <w:rFonts w:ascii="Arial" w:hAnsi="Arial" w:cs="Arial"/>
                <w:bCs/>
                <w:sz w:val="20"/>
              </w:rPr>
              <w:t>Zasilacz o mocy min. 200W pracujący w sieci 230V 50/60Hz prądu zmiennego i efektywności min. 85% przy obciążeniu zasilacza na poziomie 50% oraz o efektywności min. 82% przy obciążeniu zasilacza na poziomie 100%</w:t>
            </w:r>
          </w:p>
          <w:p w14:paraId="65994C9C" w14:textId="77777777" w:rsidR="001946F0" w:rsidRPr="00CC6004" w:rsidRDefault="001946F0" w:rsidP="00F72458">
            <w:pPr>
              <w:jc w:val="both"/>
              <w:rPr>
                <w:rFonts w:ascii="Arial" w:hAnsi="Arial" w:cs="Arial"/>
                <w:bCs/>
                <w:sz w:val="20"/>
              </w:rPr>
            </w:pPr>
          </w:p>
          <w:p w14:paraId="063561FF" w14:textId="432E04B8" w:rsidR="005975E3" w:rsidRDefault="007A1A4D" w:rsidP="00F72458">
            <w:pPr>
              <w:jc w:val="both"/>
              <w:rPr>
                <w:rFonts w:ascii="Arial" w:hAnsi="Arial" w:cs="Arial"/>
                <w:bCs/>
                <w:sz w:val="20"/>
              </w:rPr>
            </w:pPr>
            <w:r w:rsidRPr="00CC6004">
              <w:rPr>
                <w:rFonts w:ascii="Arial" w:hAnsi="Arial" w:cs="Arial"/>
                <w:bCs/>
                <w:sz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CC6004">
              <w:rPr>
                <w:rFonts w:ascii="Arial" w:hAnsi="Arial" w:cs="Arial"/>
                <w:bCs/>
                <w:sz w:val="20"/>
              </w:rPr>
              <w:t>radełkowych</w:t>
            </w:r>
            <w:proofErr w:type="spellEnd"/>
            <w:r w:rsidRPr="00CC6004">
              <w:rPr>
                <w:rFonts w:ascii="Arial" w:hAnsi="Arial" w:cs="Arial"/>
                <w:bCs/>
                <w:sz w:val="20"/>
              </w:rPr>
              <w:t xml:space="preserve">). Obudowa w jednostce centralnej musi być otwierana bez konieczności użycia narzędzi (wyklucza się użycie standardowych wkrętów, śrub motylkowych, śrub </w:t>
            </w:r>
            <w:proofErr w:type="spellStart"/>
            <w:r w:rsidRPr="00CC6004">
              <w:rPr>
                <w:rFonts w:ascii="Arial" w:hAnsi="Arial" w:cs="Arial"/>
                <w:bCs/>
                <w:sz w:val="20"/>
              </w:rPr>
              <w:t>radełkowych</w:t>
            </w:r>
            <w:proofErr w:type="spellEnd"/>
            <w:r w:rsidRPr="00CC6004">
              <w:rPr>
                <w:rFonts w:ascii="Arial" w:hAnsi="Arial" w:cs="Arial"/>
                <w:bCs/>
                <w:sz w:val="20"/>
              </w:rPr>
              <w:t>) oraz powinna posiadać czujnik otwarcia obudowy współpracujący z oprogramowaniem zarządzająco – diagnostycznym</w:t>
            </w:r>
            <w:r w:rsidRPr="00CC6004">
              <w:rPr>
                <w:rFonts w:ascii="Arial" w:hAnsi="Arial" w:cs="Arial"/>
                <w:bCs/>
                <w:color w:val="00B050"/>
                <w:sz w:val="20"/>
              </w:rPr>
              <w:t xml:space="preserve">. </w:t>
            </w:r>
            <w:r w:rsidRPr="00CC6004">
              <w:rPr>
                <w:rFonts w:ascii="Arial" w:hAnsi="Arial" w:cs="Arial"/>
                <w:bCs/>
                <w:sz w:val="20"/>
              </w:rPr>
              <w:t>Obudowa musi umożliwiać zastosowanie zabezpieczenia fizycznego w postaci linki metalowej raz kłódki (oczko w obudowie do założenia kłódki). Obudowa musi być wyposażona w zamek szybkiego dostępu i musi być usytuowany na tylnym panelu.</w:t>
            </w:r>
          </w:p>
          <w:p w14:paraId="54CB0EA1" w14:textId="77777777" w:rsidR="005975E3" w:rsidRDefault="005975E3" w:rsidP="00F72458">
            <w:pPr>
              <w:jc w:val="both"/>
              <w:rPr>
                <w:rFonts w:ascii="Arial" w:hAnsi="Arial" w:cs="Arial"/>
                <w:bCs/>
                <w:sz w:val="20"/>
              </w:rPr>
            </w:pPr>
          </w:p>
          <w:p w14:paraId="6502B254" w14:textId="49FBAC53" w:rsidR="007A1A4D" w:rsidRPr="00CC6004" w:rsidRDefault="007A1A4D" w:rsidP="00F72458">
            <w:pPr>
              <w:jc w:val="both"/>
              <w:rPr>
                <w:rFonts w:ascii="Arial" w:hAnsi="Arial" w:cs="Arial"/>
                <w:bCs/>
                <w:sz w:val="20"/>
              </w:rPr>
            </w:pPr>
            <w:r w:rsidRPr="00CC6004">
              <w:rPr>
                <w:rFonts w:ascii="Arial" w:hAnsi="Arial" w:cs="Arial"/>
                <w:bCs/>
                <w:sz w:val="20"/>
              </w:rPr>
              <w:t>Obudowa</w:t>
            </w:r>
            <w:r w:rsidRPr="00CC6004">
              <w:rPr>
                <w:rFonts w:ascii="Arial" w:hAnsi="Arial" w:cs="Arial"/>
                <w:color w:val="FF0000"/>
                <w:sz w:val="20"/>
              </w:rPr>
              <w:t xml:space="preserve"> </w:t>
            </w:r>
            <w:r w:rsidRPr="00CC6004">
              <w:rPr>
                <w:rFonts w:ascii="Arial" w:hAnsi="Arial" w:cs="Arial"/>
                <w:bCs/>
                <w:sz w:val="20"/>
              </w:rPr>
              <w:t xml:space="preserve">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[w tym również portów I/O, chipset], awarię CMOS baterii, awarię </w:t>
            </w:r>
            <w:proofErr w:type="spellStart"/>
            <w:r w:rsidRPr="00CC6004">
              <w:rPr>
                <w:rFonts w:ascii="Arial" w:hAnsi="Arial" w:cs="Arial"/>
                <w:bCs/>
                <w:sz w:val="20"/>
              </w:rPr>
              <w:t>BIOS’u</w:t>
            </w:r>
            <w:proofErr w:type="spellEnd"/>
            <w:r w:rsidRPr="00CC6004">
              <w:rPr>
                <w:rFonts w:ascii="Arial" w:hAnsi="Arial" w:cs="Arial"/>
                <w:bCs/>
                <w:sz w:val="20"/>
              </w:rPr>
              <w:t xml:space="preserve">, awarię procesora. </w:t>
            </w:r>
            <w:r w:rsidRPr="00CC6004">
              <w:rPr>
                <w:rFonts w:ascii="Arial" w:hAnsi="Arial" w:cs="Arial"/>
                <w:sz w:val="20"/>
              </w:rPr>
              <w:t xml:space="preserve">Oferowany system diagnostyczny nie może wykorzystywać minimalnej ilości wolnych slotów na płycie głównej, wymaganych </w:t>
            </w:r>
            <w:r w:rsidR="005975E3" w:rsidRPr="00CC6004">
              <w:rPr>
                <w:rFonts w:ascii="Arial" w:hAnsi="Arial" w:cs="Arial"/>
                <w:sz w:val="20"/>
              </w:rPr>
              <w:t xml:space="preserve">w specyfikacji </w:t>
            </w:r>
            <w:r w:rsidRPr="00CC6004">
              <w:rPr>
                <w:rFonts w:ascii="Arial" w:hAnsi="Arial" w:cs="Arial"/>
                <w:sz w:val="20"/>
              </w:rPr>
              <w:t xml:space="preserve">wnęk zewnętrznych </w:t>
            </w:r>
            <w:r w:rsidRPr="00CC6004">
              <w:rPr>
                <w:rFonts w:ascii="Arial" w:hAnsi="Arial" w:cs="Arial"/>
                <w:bCs/>
                <w:sz w:val="20"/>
              </w:rPr>
              <w:t>Każdy komputer powinien być oznaczony niepowtarzalnym numerem seryjnym umieszonym na obudowie oraz musi być wpisany na stałe w BIOS.</w:t>
            </w:r>
          </w:p>
        </w:tc>
      </w:tr>
      <w:tr w:rsidR="007A1A4D" w:rsidRPr="00CC6004" w14:paraId="0AB5F8A7"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573A674E" w14:textId="77777777" w:rsidR="007A1A4D" w:rsidRPr="00CC6004" w:rsidRDefault="007A1A4D" w:rsidP="00F72458">
            <w:pPr>
              <w:jc w:val="both"/>
              <w:rPr>
                <w:rFonts w:ascii="Arial" w:hAnsi="Arial" w:cs="Arial"/>
                <w:bCs/>
                <w:sz w:val="20"/>
              </w:rPr>
            </w:pPr>
            <w:r w:rsidRPr="00CC6004">
              <w:rPr>
                <w:rFonts w:ascii="Arial" w:hAnsi="Arial" w:cs="Arial"/>
                <w:bCs/>
                <w:sz w:val="20"/>
              </w:rPr>
              <w:t xml:space="preserve">Zgodność z systemami </w:t>
            </w:r>
            <w:r w:rsidRPr="00CC6004">
              <w:rPr>
                <w:rFonts w:ascii="Arial" w:hAnsi="Arial" w:cs="Arial"/>
                <w:bCs/>
                <w:sz w:val="20"/>
              </w:rPr>
              <w:lastRenderedPageBreak/>
              <w:t>operacyjnymi i standardami</w:t>
            </w:r>
          </w:p>
        </w:tc>
        <w:tc>
          <w:tcPr>
            <w:tcW w:w="4138" w:type="pct"/>
          </w:tcPr>
          <w:p w14:paraId="7699F0C0" w14:textId="6F8CE6F6" w:rsidR="007A1A4D" w:rsidRPr="00CC6004" w:rsidRDefault="007A1A4D" w:rsidP="00F72458">
            <w:pPr>
              <w:jc w:val="both"/>
              <w:rPr>
                <w:rFonts w:ascii="Arial" w:hAnsi="Arial" w:cs="Arial"/>
                <w:b/>
                <w:bCs/>
                <w:color w:val="00B050"/>
                <w:sz w:val="20"/>
              </w:rPr>
            </w:pPr>
            <w:r w:rsidRPr="00CC6004">
              <w:rPr>
                <w:rFonts w:ascii="Arial" w:hAnsi="Arial" w:cs="Arial"/>
                <w:bCs/>
                <w:sz w:val="20"/>
              </w:rPr>
              <w:lastRenderedPageBreak/>
              <w:t>Oferowane modele komputerów muszą poprawnie współpracować z zamawianymi systemami operacyjnymi</w:t>
            </w:r>
            <w:r w:rsidR="005975E3">
              <w:rPr>
                <w:rFonts w:ascii="Arial" w:hAnsi="Arial" w:cs="Arial"/>
                <w:bCs/>
                <w:sz w:val="20"/>
              </w:rPr>
              <w:t>.</w:t>
            </w:r>
          </w:p>
        </w:tc>
      </w:tr>
      <w:tr w:rsidR="007A1A4D" w:rsidRPr="00CC6004" w14:paraId="40FF5A8F" w14:textId="77777777" w:rsidTr="009A1DB5">
        <w:trPr>
          <w:trHeight w:val="284"/>
        </w:trPr>
        <w:tc>
          <w:tcPr>
            <w:tcW w:w="862" w:type="pct"/>
          </w:tcPr>
          <w:p w14:paraId="0210DEBC" w14:textId="77777777" w:rsidR="007A1A4D" w:rsidRPr="00CC6004" w:rsidRDefault="007A1A4D" w:rsidP="00F72458">
            <w:pPr>
              <w:jc w:val="both"/>
              <w:rPr>
                <w:rFonts w:ascii="Arial" w:hAnsi="Arial" w:cs="Arial"/>
                <w:bCs/>
                <w:sz w:val="20"/>
              </w:rPr>
            </w:pPr>
            <w:r w:rsidRPr="00CC6004">
              <w:rPr>
                <w:rFonts w:ascii="Arial" w:hAnsi="Arial" w:cs="Arial"/>
                <w:bCs/>
                <w:sz w:val="20"/>
              </w:rPr>
              <w:t>Bezpieczeństwo</w:t>
            </w:r>
          </w:p>
        </w:tc>
        <w:tc>
          <w:tcPr>
            <w:tcW w:w="4138" w:type="pct"/>
          </w:tcPr>
          <w:p w14:paraId="5C3D9163" w14:textId="73F30ABB" w:rsidR="007A1A4D" w:rsidRPr="00CC6004" w:rsidRDefault="00027FAE" w:rsidP="00F72458">
            <w:pPr>
              <w:jc w:val="both"/>
              <w:rPr>
                <w:rFonts w:ascii="Arial" w:hAnsi="Arial" w:cs="Arial"/>
                <w:sz w:val="20"/>
              </w:rPr>
            </w:pPr>
            <w:r>
              <w:rPr>
                <w:rFonts w:ascii="Arial" w:hAnsi="Arial" w:cs="Arial"/>
                <w:bCs/>
                <w:sz w:val="20"/>
              </w:rPr>
              <w:t>U</w:t>
            </w:r>
            <w:r w:rsidRPr="00CC6004">
              <w:rPr>
                <w:rFonts w:ascii="Arial" w:hAnsi="Arial" w:cs="Arial"/>
                <w:bCs/>
                <w:sz w:val="20"/>
              </w:rPr>
              <w:t xml:space="preserve">kład </w:t>
            </w:r>
            <w:r w:rsidR="007A1A4D" w:rsidRPr="00CC6004">
              <w:rPr>
                <w:rFonts w:ascii="Arial" w:hAnsi="Arial" w:cs="Arial"/>
                <w:bCs/>
                <w:sz w:val="20"/>
              </w:rPr>
              <w:t xml:space="preserve">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007A1A4D" w:rsidRPr="00CC6004">
              <w:rPr>
                <w:rFonts w:ascii="Arial" w:hAnsi="Arial" w:cs="Arial"/>
                <w:bCs/>
                <w:sz w:val="20"/>
              </w:rPr>
              <w:t>boot</w:t>
            </w:r>
            <w:proofErr w:type="spellEnd"/>
            <w:r w:rsidR="007A1A4D" w:rsidRPr="00CC6004">
              <w:rPr>
                <w:rFonts w:ascii="Arial" w:hAnsi="Arial" w:cs="Arial"/>
                <w:bCs/>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uruchamianie gruntownych testów, uruchamianie szybkich testów lub pojedynczego testu dla konkretnego podzespołu.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w:t>
            </w:r>
          </w:p>
        </w:tc>
      </w:tr>
      <w:tr w:rsidR="007A1A4D" w:rsidRPr="00CC6004" w14:paraId="1C2E2475"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1F41F765" w14:textId="77777777" w:rsidR="007A1A4D" w:rsidRPr="00CC6004" w:rsidRDefault="007A1A4D" w:rsidP="00F72458">
            <w:pPr>
              <w:jc w:val="both"/>
              <w:rPr>
                <w:rFonts w:ascii="Arial" w:hAnsi="Arial" w:cs="Arial"/>
                <w:bCs/>
                <w:sz w:val="20"/>
              </w:rPr>
            </w:pPr>
            <w:r w:rsidRPr="00CC6004">
              <w:rPr>
                <w:rFonts w:ascii="Arial" w:hAnsi="Arial" w:cs="Arial"/>
                <w:bCs/>
                <w:sz w:val="20"/>
              </w:rPr>
              <w:t>Zdalne zarządzanie</w:t>
            </w:r>
          </w:p>
        </w:tc>
        <w:tc>
          <w:tcPr>
            <w:tcW w:w="4138" w:type="pct"/>
          </w:tcPr>
          <w:p w14:paraId="40BC9032" w14:textId="77777777" w:rsidR="007A1A4D" w:rsidRPr="00CC6004" w:rsidRDefault="007A1A4D" w:rsidP="00F72458">
            <w:pPr>
              <w:jc w:val="both"/>
              <w:rPr>
                <w:rFonts w:ascii="Arial" w:hAnsi="Arial" w:cs="Arial"/>
                <w:bCs/>
                <w:sz w:val="20"/>
              </w:rPr>
            </w:pPr>
            <w:r w:rsidRPr="00CC6004">
              <w:rPr>
                <w:rFonts w:ascii="Arial" w:hAnsi="Arial" w:cs="Arial"/>
                <w:bCs/>
                <w:sz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CF491FA" w14:textId="77777777"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 xml:space="preserve">monitorowanie konfiguracji komponentów komputera - CPU, Pamięć, HDD wersja BIOS płyty głównej; </w:t>
            </w:r>
          </w:p>
          <w:p w14:paraId="6D90E60E" w14:textId="77777777"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zdalną konfigurację ustawień BIOS,</w:t>
            </w:r>
          </w:p>
          <w:p w14:paraId="6AD696CD" w14:textId="77777777"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zdalne przejęcie konsoli tekstowej systemu, przekierowanie procesu ładowania systemu operacyjnego z wirtualnego CD ROM lub FDD z  serwera zarządzającego;</w:t>
            </w:r>
          </w:p>
          <w:p w14:paraId="45643015" w14:textId="77777777"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 xml:space="preserve">zdalne przejecie pełnej konsoli graficznej systemu tzw. KVM </w:t>
            </w:r>
            <w:proofErr w:type="spellStart"/>
            <w:r w:rsidRPr="00CC6004">
              <w:rPr>
                <w:rFonts w:ascii="Arial" w:hAnsi="Arial" w:cs="Arial"/>
                <w:bCs/>
                <w:sz w:val="20"/>
              </w:rPr>
              <w:t>Redirection</w:t>
            </w:r>
            <w:proofErr w:type="spellEnd"/>
            <w:r w:rsidRPr="00CC6004">
              <w:rPr>
                <w:rFonts w:ascii="Arial" w:hAnsi="Arial" w:cs="Arial"/>
                <w:bCs/>
                <w:sz w:val="20"/>
              </w:rPr>
              <w:t xml:space="preserve"> (Keyboard, Video, Mouse) bez udziału systemu operacyjnego ani dodatkowych programów, również w przypadku braku lub uszkodzenia systemu operacyjnego do rozdzielczości 1920x1080 włącznie;</w:t>
            </w:r>
          </w:p>
          <w:p w14:paraId="2F9567FA" w14:textId="77777777"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zapis i przechowywanie dodatkowych informacji o wersji zainstalowanego oprogramowania i zdalny odczyt tych informacji (wersja, zainstalowane uaktualnienia, sygnatury wirusów, itp.) z wbudowanej pamięci nieulotnej.</w:t>
            </w:r>
          </w:p>
          <w:p w14:paraId="11C2AD34" w14:textId="7E7993CD"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 xml:space="preserve">technologia zarządzania i monitorowania komputerem na poziomie sprzętowym powinna być zgodna z otwartymi standardami DMTF WS-MAN </w:t>
            </w:r>
            <w:r w:rsidRPr="00CC6004">
              <w:rPr>
                <w:rFonts w:ascii="Arial" w:hAnsi="Arial" w:cs="Arial"/>
                <w:bCs/>
                <w:sz w:val="20"/>
              </w:rPr>
              <w:lastRenderedPageBreak/>
              <w:t>1.0.0 (http://www.dmtf.org/standards/wsman) oraz DASH 1.0.0 (http://www.dmtf.org/standards/mgmt/dash/)</w:t>
            </w:r>
          </w:p>
          <w:p w14:paraId="747B4D06" w14:textId="19282B4B" w:rsidR="007A1A4D" w:rsidRPr="00CC6004" w:rsidRDefault="000F6ADA" w:rsidP="00551E52">
            <w:pPr>
              <w:numPr>
                <w:ilvl w:val="0"/>
                <w:numId w:val="51"/>
              </w:numPr>
              <w:jc w:val="both"/>
              <w:rPr>
                <w:rFonts w:ascii="Arial" w:hAnsi="Arial" w:cs="Arial"/>
                <w:bCs/>
                <w:sz w:val="20"/>
              </w:rPr>
            </w:pPr>
            <w:r w:rsidRPr="00CC6004">
              <w:rPr>
                <w:rFonts w:ascii="Arial" w:hAnsi="Arial" w:cs="Arial"/>
                <w:bCs/>
                <w:sz w:val="20"/>
              </w:rPr>
              <w:t>nawiązywanie</w:t>
            </w:r>
            <w:r w:rsidR="007A1A4D" w:rsidRPr="00CC6004">
              <w:rPr>
                <w:rFonts w:ascii="Arial" w:hAnsi="Arial" w:cs="Arial"/>
                <w:bCs/>
                <w:sz w:val="20"/>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946D4AB" w14:textId="35118DA0" w:rsidR="007A1A4D" w:rsidRPr="00CC6004" w:rsidRDefault="007A1A4D" w:rsidP="00551E52">
            <w:pPr>
              <w:numPr>
                <w:ilvl w:val="0"/>
                <w:numId w:val="51"/>
              </w:numPr>
              <w:jc w:val="both"/>
              <w:rPr>
                <w:rFonts w:ascii="Arial" w:hAnsi="Arial" w:cs="Arial"/>
                <w:bCs/>
                <w:sz w:val="20"/>
              </w:rPr>
            </w:pPr>
            <w:r w:rsidRPr="00CC6004">
              <w:rPr>
                <w:rFonts w:ascii="Arial" w:hAnsi="Arial" w:cs="Arial"/>
                <w:bCs/>
                <w:sz w:val="20"/>
              </w:rPr>
              <w:t>wbudowany sprzętowo log operacji zdalnego zarządzania, możliwy do kasowania tylko przez upoważnionego użytkownika systemu sprzętowego zarządzania zdalnego</w:t>
            </w:r>
          </w:p>
          <w:p w14:paraId="6D5976C4" w14:textId="77777777" w:rsidR="007A1A4D" w:rsidRPr="00CC6004" w:rsidRDefault="007A1A4D" w:rsidP="00F72458">
            <w:pPr>
              <w:jc w:val="both"/>
              <w:rPr>
                <w:rFonts w:ascii="Arial" w:hAnsi="Arial" w:cs="Arial"/>
                <w:bCs/>
                <w:sz w:val="20"/>
              </w:rPr>
            </w:pPr>
            <w:r w:rsidRPr="00CC6004">
              <w:rPr>
                <w:rFonts w:ascii="Arial" w:hAnsi="Arial" w:cs="Arial"/>
                <w:bCs/>
                <w:sz w:val="20"/>
              </w:rPr>
              <w:t>sprzętowy firewall zarządzany i konfigurowany wyłącznie z serwera zarządzania oraz niedostępny dla lokalnego systemu OS i lokalnych aplikacji</w:t>
            </w:r>
          </w:p>
        </w:tc>
      </w:tr>
      <w:tr w:rsidR="007A1A4D" w:rsidRPr="00CC6004" w14:paraId="120E2EE5" w14:textId="77777777" w:rsidTr="009A1DB5">
        <w:trPr>
          <w:trHeight w:val="284"/>
        </w:trPr>
        <w:tc>
          <w:tcPr>
            <w:tcW w:w="862" w:type="pct"/>
          </w:tcPr>
          <w:p w14:paraId="31395BAB" w14:textId="77777777" w:rsidR="007A1A4D" w:rsidRPr="00CC6004" w:rsidRDefault="007A1A4D" w:rsidP="00F72458">
            <w:pPr>
              <w:jc w:val="both"/>
              <w:rPr>
                <w:rFonts w:ascii="Arial" w:hAnsi="Arial" w:cs="Arial"/>
                <w:bCs/>
                <w:sz w:val="20"/>
              </w:rPr>
            </w:pPr>
            <w:r w:rsidRPr="00CC6004">
              <w:rPr>
                <w:rFonts w:ascii="Arial" w:hAnsi="Arial" w:cs="Arial"/>
                <w:bCs/>
                <w:sz w:val="20"/>
              </w:rPr>
              <w:lastRenderedPageBreak/>
              <w:t>Wirtualizacja</w:t>
            </w:r>
          </w:p>
        </w:tc>
        <w:tc>
          <w:tcPr>
            <w:tcW w:w="4138" w:type="pct"/>
          </w:tcPr>
          <w:p w14:paraId="007E8DAF" w14:textId="7D73017F" w:rsidR="007A1A4D" w:rsidRPr="00CC6004" w:rsidRDefault="007A1A4D" w:rsidP="00F72458">
            <w:pPr>
              <w:jc w:val="both"/>
              <w:rPr>
                <w:rFonts w:ascii="Arial" w:hAnsi="Arial" w:cs="Arial"/>
                <w:bCs/>
                <w:sz w:val="20"/>
              </w:rPr>
            </w:pPr>
            <w:r w:rsidRPr="00CC6004">
              <w:rPr>
                <w:rFonts w:ascii="Arial" w:hAnsi="Arial" w:cs="Arial"/>
                <w:sz w:val="20"/>
              </w:rPr>
              <w:t xml:space="preserve">Sprzętowe wsparcie </w:t>
            </w:r>
            <w:proofErr w:type="spellStart"/>
            <w:r w:rsidRPr="00CC6004">
              <w:rPr>
                <w:rFonts w:ascii="Arial" w:hAnsi="Arial" w:cs="Arial"/>
                <w:sz w:val="20"/>
              </w:rPr>
              <w:t>technologi</w:t>
            </w:r>
            <w:proofErr w:type="spellEnd"/>
            <w:r w:rsidRPr="00CC6004">
              <w:rPr>
                <w:rFonts w:ascii="Arial" w:hAnsi="Arial" w:cs="Arial"/>
                <w:sz w:val="20"/>
              </w:rPr>
              <w:t xml:space="preserve"> wirtualizacji realizowane łącznie w procesorze, chipsecie płyty </w:t>
            </w:r>
            <w:proofErr w:type="spellStart"/>
            <w:r w:rsidRPr="00CC6004">
              <w:rPr>
                <w:rFonts w:ascii="Arial" w:hAnsi="Arial" w:cs="Arial"/>
                <w:sz w:val="20"/>
              </w:rPr>
              <w:t>główej</w:t>
            </w:r>
            <w:proofErr w:type="spellEnd"/>
            <w:r w:rsidRPr="00CC6004">
              <w:rPr>
                <w:rFonts w:ascii="Arial" w:hAnsi="Arial" w:cs="Arial"/>
                <w:sz w:val="20"/>
              </w:rPr>
              <w:t xml:space="preserve"> oraz w BIOS systemu (możliwość włączenia/wyłączenia sprzętowego wsparcia wirtualizacji dla poszczególnych komponentów systemu).</w:t>
            </w:r>
          </w:p>
        </w:tc>
      </w:tr>
      <w:tr w:rsidR="007A1A4D" w:rsidRPr="00CC6004" w14:paraId="4D6D4F2F"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4529C323" w14:textId="77777777" w:rsidR="007A1A4D" w:rsidRPr="00CC6004" w:rsidRDefault="007A1A4D" w:rsidP="00F72458">
            <w:pPr>
              <w:rPr>
                <w:rFonts w:ascii="Arial" w:hAnsi="Arial" w:cs="Arial"/>
                <w:bCs/>
                <w:sz w:val="20"/>
              </w:rPr>
            </w:pPr>
            <w:r w:rsidRPr="00CC6004">
              <w:rPr>
                <w:rFonts w:ascii="Arial" w:hAnsi="Arial" w:cs="Arial"/>
                <w:bCs/>
                <w:sz w:val="20"/>
              </w:rPr>
              <w:t>BIOS</w:t>
            </w:r>
          </w:p>
        </w:tc>
        <w:tc>
          <w:tcPr>
            <w:tcW w:w="4138" w:type="pct"/>
          </w:tcPr>
          <w:p w14:paraId="6E2FE0AE" w14:textId="78CCC70D"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BIOS zgodny ze specyfikacją UEFI,</w:t>
            </w:r>
          </w:p>
          <w:p w14:paraId="3DCB55F8" w14:textId="400D6531"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 xml:space="preserve">Pełna obsługa BIOS za pomocą klawiatury i myszy oraz samej myszy (przez pełną obsługę za pomocą myszy rozumie się możliwość swobodnego poruszania się po menu we/wy oraz </w:t>
            </w:r>
            <w:proofErr w:type="spellStart"/>
            <w:r w:rsidRPr="00CC6004">
              <w:rPr>
                <w:rFonts w:ascii="Arial" w:hAnsi="Arial" w:cs="Arial"/>
                <w:bCs/>
                <w:sz w:val="20"/>
              </w:rPr>
              <w:t>wł</w:t>
            </w:r>
            <w:proofErr w:type="spellEnd"/>
            <w:r w:rsidRPr="00CC6004">
              <w:rPr>
                <w:rFonts w:ascii="Arial" w:hAnsi="Arial" w:cs="Arial"/>
                <w:bCs/>
                <w:sz w:val="20"/>
              </w:rPr>
              <w:t>/wy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układzie graficznym</w:t>
            </w:r>
            <w:r w:rsidR="006D5E7C">
              <w:rPr>
                <w:rFonts w:ascii="Arial" w:hAnsi="Arial" w:cs="Arial"/>
                <w:bCs/>
                <w:sz w:val="20"/>
              </w:rPr>
              <w:t xml:space="preserve"> lub zainstalowanym dedykowanym układzie graficznym</w:t>
            </w:r>
            <w:r w:rsidRPr="00CC6004">
              <w:rPr>
                <w:rFonts w:ascii="Arial" w:hAnsi="Arial" w:cs="Arial"/>
                <w:bCs/>
                <w:sz w:val="20"/>
              </w:rPr>
              <w:t>, kontrolerze audio.</w:t>
            </w:r>
          </w:p>
          <w:p w14:paraId="3CADCE28"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Funkcja blokowania/odblokowania BOOT-</w:t>
            </w:r>
            <w:proofErr w:type="spellStart"/>
            <w:r w:rsidRPr="00CC6004">
              <w:rPr>
                <w:rFonts w:ascii="Arial" w:hAnsi="Arial" w:cs="Arial"/>
                <w:bCs/>
                <w:sz w:val="20"/>
              </w:rPr>
              <w:t>owania</w:t>
            </w:r>
            <w:proofErr w:type="spellEnd"/>
            <w:r w:rsidRPr="00CC6004">
              <w:rPr>
                <w:rFonts w:ascii="Arial" w:hAnsi="Arial" w:cs="Arial"/>
                <w:bCs/>
                <w:sz w:val="20"/>
              </w:rPr>
              <w:t xml:space="preserve"> stacji roboczej z zewnętrznych urządzeń.</w:t>
            </w:r>
          </w:p>
          <w:p w14:paraId="72CA9DCF"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621500C3" w14:textId="5CEFCC9C"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lastRenderedPageBreak/>
              <w:t>Możliwość włączenia/wyłączenia kontrolera SATA (w tym w szczególności pojedynczo)</w:t>
            </w:r>
          </w:p>
          <w:p w14:paraId="5ACB2EB3"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włączenia/wyłączenia kontrolera audio,</w:t>
            </w:r>
          </w:p>
          <w:p w14:paraId="3FCB7E84"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włączenia/wyłączenia układu TPM.</w:t>
            </w:r>
          </w:p>
          <w:p w14:paraId="7CC16098" w14:textId="4374AD44"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 xml:space="preserve">Możliwość ustawienia czujnika obudowy w tryb cichy - nie informuje użytkownika o otwarciu obudowy (dźwiękiem i komunikatem) ale zapisuje log operacji. </w:t>
            </w:r>
          </w:p>
          <w:p w14:paraId="21A3B4D6"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włączenia/wyłączenia wzbudzania komputera za pośrednictwem portów USB,</w:t>
            </w:r>
          </w:p>
          <w:p w14:paraId="205D34E9"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włączenia/wyłączenia funkcjonalności Wake On LAN i WLAN– opcje do wyboru: tylko LAN, tylko WLAN, LAN</w:t>
            </w:r>
          </w:p>
          <w:p w14:paraId="32C386D8" w14:textId="6E27DBF9"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bez uruchamiania systemu operacyjnego z dysku twardego komputera lub innych, podłączonych do niego urządzeń zewnętrznych włączenia lub wyłączenia funkcji VT dla Direct I/O</w:t>
            </w:r>
          </w:p>
          <w:p w14:paraId="1218C8CA" w14:textId="0A2ECA3C"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CC6004">
              <w:rPr>
                <w:rFonts w:ascii="Arial" w:hAnsi="Arial" w:cs="Arial"/>
                <w:bCs/>
                <w:sz w:val="20"/>
              </w:rPr>
              <w:t>Mnitor</w:t>
            </w:r>
            <w:proofErr w:type="spellEnd"/>
            <w:r w:rsidRPr="00CC6004">
              <w:rPr>
                <w:rFonts w:ascii="Arial" w:hAnsi="Arial" w:cs="Arial"/>
                <w:bCs/>
                <w:sz w:val="20"/>
              </w:rPr>
              <w:t xml:space="preserve"> (MVMM)</w:t>
            </w:r>
          </w:p>
          <w:p w14:paraId="5BDBA953"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 xml:space="preserve">Możliwość ustawienia portów USB w trybie „no BOOT”, czyli podczas startu komputer nie wykrywa urządzeń </w:t>
            </w:r>
            <w:proofErr w:type="spellStart"/>
            <w:r w:rsidRPr="00CC6004">
              <w:rPr>
                <w:rFonts w:ascii="Arial" w:hAnsi="Arial" w:cs="Arial"/>
                <w:bCs/>
                <w:sz w:val="20"/>
              </w:rPr>
              <w:t>bootujących</w:t>
            </w:r>
            <w:proofErr w:type="spellEnd"/>
            <w:r w:rsidRPr="00CC6004">
              <w:rPr>
                <w:rFonts w:ascii="Arial" w:hAnsi="Arial" w:cs="Arial"/>
                <w:bCs/>
                <w:sz w:val="20"/>
              </w:rPr>
              <w:t xml:space="preserve"> typu USB, natomiast po uruchomieniu systemu operacyjnego porty USB są aktywne.</w:t>
            </w:r>
          </w:p>
          <w:p w14:paraId="14FBBAFC"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 xml:space="preserve">Funkcja zbierania i zapisywania incydentów, Możliwość przeglądania i kasowania zdarzeń przebiegu procedury POST. Funkcja ta obejmuje datę i godzinę oraz opis incydentu kodu wizualnego systemu diagnostycznego. </w:t>
            </w:r>
          </w:p>
          <w:p w14:paraId="18410342"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 xml:space="preserve">Funkcja pozwalająca na  włączenie/wyłączenie automatycznego tworzenia </w:t>
            </w:r>
            <w:proofErr w:type="spellStart"/>
            <w:r w:rsidRPr="00CC6004">
              <w:rPr>
                <w:rFonts w:ascii="Arial" w:hAnsi="Arial" w:cs="Arial"/>
                <w:bCs/>
                <w:sz w:val="20"/>
              </w:rPr>
              <w:t>recovery</w:t>
            </w:r>
            <w:proofErr w:type="spellEnd"/>
            <w:r w:rsidRPr="00CC6004">
              <w:rPr>
                <w:rFonts w:ascii="Arial" w:hAnsi="Arial" w:cs="Arial"/>
                <w:bCs/>
                <w:sz w:val="20"/>
              </w:rPr>
              <w:t xml:space="preserve"> BIOS na dysku twardym lub na urządzeniu zewnętrznym podpiętym przez USB</w:t>
            </w:r>
          </w:p>
          <w:p w14:paraId="1126A6D0" w14:textId="77777777" w:rsidR="007A1A4D" w:rsidRPr="00CC6004" w:rsidRDefault="007A1A4D" w:rsidP="00F72458">
            <w:pPr>
              <w:spacing w:line="276" w:lineRule="auto"/>
              <w:jc w:val="both"/>
              <w:rPr>
                <w:rFonts w:ascii="Arial" w:hAnsi="Arial" w:cs="Arial"/>
                <w:bCs/>
                <w:sz w:val="20"/>
              </w:rPr>
            </w:pPr>
            <w:r w:rsidRPr="00CC6004">
              <w:rPr>
                <w:rFonts w:ascii="Arial" w:hAnsi="Arial" w:cs="Arial"/>
                <w:bCs/>
                <w:sz w:val="20"/>
              </w:rPr>
              <w:t>Możliwość wyłączania portów USB pojedynczo.</w:t>
            </w:r>
          </w:p>
          <w:p w14:paraId="587CF91A" w14:textId="40110D21" w:rsidR="007A1A4D" w:rsidRPr="00CC6004" w:rsidRDefault="007A1A4D" w:rsidP="00F72458">
            <w:pPr>
              <w:rPr>
                <w:rFonts w:ascii="Arial" w:hAnsi="Arial" w:cs="Arial"/>
                <w:bCs/>
                <w:sz w:val="20"/>
              </w:rPr>
            </w:pPr>
            <w:r w:rsidRPr="00CC6004">
              <w:rPr>
                <w:rFonts w:ascii="Arial" w:hAnsi="Arial" w:cs="Arial"/>
                <w:bCs/>
                <w:sz w:val="20"/>
              </w:rPr>
              <w:t xml:space="preserve">Oferowany BIOS musi posiadać poza swoją wewnętrzną strukturą menu szybkiego </w:t>
            </w:r>
            <w:proofErr w:type="spellStart"/>
            <w:r w:rsidRPr="00CC6004">
              <w:rPr>
                <w:rFonts w:ascii="Arial" w:hAnsi="Arial" w:cs="Arial"/>
                <w:bCs/>
                <w:sz w:val="20"/>
              </w:rPr>
              <w:t>boot’owania</w:t>
            </w:r>
            <w:proofErr w:type="spellEnd"/>
            <w:r w:rsidRPr="00CC6004">
              <w:rPr>
                <w:rFonts w:ascii="Arial" w:hAnsi="Arial" w:cs="Arial"/>
                <w:bCs/>
                <w:sz w:val="20"/>
              </w:rPr>
              <w:t xml:space="preserve"> które umożliwia min.: uruchamianie systemu z serwera za pośrednictwem zintegrowanej karty sieciowej,  wejścia do BIOS,  </w:t>
            </w:r>
            <w:proofErr w:type="spellStart"/>
            <w:r w:rsidRPr="00CC6004">
              <w:rPr>
                <w:rFonts w:ascii="Arial" w:hAnsi="Arial" w:cs="Arial"/>
                <w:bCs/>
                <w:sz w:val="20"/>
              </w:rPr>
              <w:t>upgrade</w:t>
            </w:r>
            <w:proofErr w:type="spellEnd"/>
            <w:r w:rsidRPr="00CC6004">
              <w:rPr>
                <w:rFonts w:ascii="Arial" w:hAnsi="Arial" w:cs="Arial"/>
                <w:bCs/>
                <w:sz w:val="20"/>
              </w:rPr>
              <w:t xml:space="preserve"> BIOS bez konieczności uruchamiania systemu operacyjnego. Oraz dostępu do sieci LAN lub </w:t>
            </w:r>
            <w:proofErr w:type="spellStart"/>
            <w:r w:rsidRPr="00CC6004">
              <w:rPr>
                <w:rFonts w:ascii="Arial" w:hAnsi="Arial" w:cs="Arial"/>
                <w:bCs/>
                <w:sz w:val="20"/>
              </w:rPr>
              <w:t>internetu</w:t>
            </w:r>
            <w:proofErr w:type="spellEnd"/>
            <w:r w:rsidRPr="00CC6004">
              <w:rPr>
                <w:rFonts w:ascii="Arial" w:hAnsi="Arial" w:cs="Arial"/>
                <w:bCs/>
                <w:sz w:val="20"/>
              </w:rPr>
              <w:t>, - dostęp do konsoli zaimplementowanej konsoli zarządzania zdalnego ( funkcja automatycznie aktywna w przypadku zaoferowania komputera z zdalnym zarządzaniem )</w:t>
            </w:r>
          </w:p>
        </w:tc>
      </w:tr>
      <w:tr w:rsidR="007A1A4D" w:rsidRPr="00CC6004" w14:paraId="7F837DC9" w14:textId="77777777" w:rsidTr="009A1DB5">
        <w:trPr>
          <w:trHeight w:val="284"/>
        </w:trPr>
        <w:tc>
          <w:tcPr>
            <w:tcW w:w="862" w:type="pct"/>
          </w:tcPr>
          <w:p w14:paraId="758397C3" w14:textId="77777777" w:rsidR="007A1A4D" w:rsidRPr="00CC6004" w:rsidRDefault="007A1A4D" w:rsidP="00F72458">
            <w:pPr>
              <w:jc w:val="both"/>
              <w:rPr>
                <w:rFonts w:ascii="Arial" w:hAnsi="Arial" w:cs="Arial"/>
                <w:bCs/>
                <w:sz w:val="20"/>
              </w:rPr>
            </w:pPr>
            <w:r w:rsidRPr="00CC6004">
              <w:rPr>
                <w:rFonts w:ascii="Arial" w:hAnsi="Arial" w:cs="Arial"/>
                <w:bCs/>
                <w:sz w:val="20"/>
              </w:rPr>
              <w:lastRenderedPageBreak/>
              <w:t>Certyfikaty i standardy</w:t>
            </w:r>
          </w:p>
        </w:tc>
        <w:tc>
          <w:tcPr>
            <w:tcW w:w="4138" w:type="pct"/>
          </w:tcPr>
          <w:p w14:paraId="5461FDF0" w14:textId="25C72303" w:rsidR="007A1A4D" w:rsidRPr="00CC6004" w:rsidRDefault="003B2961" w:rsidP="00F72458">
            <w:pPr>
              <w:jc w:val="both"/>
              <w:rPr>
                <w:rFonts w:ascii="Arial" w:hAnsi="Arial" w:cs="Arial"/>
                <w:bCs/>
                <w:sz w:val="20"/>
              </w:rPr>
            </w:pPr>
            <w:r>
              <w:rPr>
                <w:rFonts w:ascii="Arial" w:hAnsi="Arial" w:cs="Arial"/>
                <w:bCs/>
                <w:sz w:val="20"/>
              </w:rPr>
              <w:t>sprzęt wyprodukowany zgodnie z normą</w:t>
            </w:r>
            <w:r w:rsidR="007A1A4D" w:rsidRPr="00CC6004">
              <w:rPr>
                <w:rFonts w:ascii="Arial" w:hAnsi="Arial" w:cs="Arial"/>
                <w:bCs/>
                <w:sz w:val="20"/>
              </w:rPr>
              <w:t xml:space="preserve"> ISO9001</w:t>
            </w:r>
            <w:r>
              <w:rPr>
                <w:rFonts w:ascii="Arial" w:hAnsi="Arial" w:cs="Arial"/>
                <w:bCs/>
                <w:sz w:val="20"/>
              </w:rPr>
              <w:t xml:space="preserve"> lub równoważną oraz ISO 50001 lub równoważną</w:t>
            </w:r>
          </w:p>
          <w:p w14:paraId="65FEEAD3" w14:textId="4D2B9060" w:rsidR="007A1A4D" w:rsidRPr="00CC6004" w:rsidRDefault="003B2961" w:rsidP="00F72458">
            <w:pPr>
              <w:jc w:val="both"/>
              <w:rPr>
                <w:rFonts w:ascii="Arial" w:hAnsi="Arial" w:cs="Arial"/>
                <w:bCs/>
                <w:sz w:val="20"/>
              </w:rPr>
            </w:pPr>
            <w:r>
              <w:rPr>
                <w:rFonts w:ascii="Arial" w:hAnsi="Arial" w:cs="Arial"/>
                <w:bCs/>
                <w:sz w:val="20"/>
              </w:rPr>
              <w:t>sprzęt posiada d</w:t>
            </w:r>
            <w:r w:rsidR="007A1A4D" w:rsidRPr="00CC6004">
              <w:rPr>
                <w:rFonts w:ascii="Arial" w:hAnsi="Arial" w:cs="Arial"/>
                <w:bCs/>
                <w:sz w:val="20"/>
              </w:rPr>
              <w:t>eklaracj</w:t>
            </w:r>
            <w:r>
              <w:rPr>
                <w:rFonts w:ascii="Arial" w:hAnsi="Arial" w:cs="Arial"/>
                <w:bCs/>
                <w:sz w:val="20"/>
              </w:rPr>
              <w:t>ę</w:t>
            </w:r>
            <w:r w:rsidR="007A1A4D" w:rsidRPr="00CC6004">
              <w:rPr>
                <w:rFonts w:ascii="Arial" w:hAnsi="Arial" w:cs="Arial"/>
                <w:bCs/>
                <w:sz w:val="20"/>
              </w:rPr>
              <w:t xml:space="preserve"> zgodności CE</w:t>
            </w:r>
          </w:p>
        </w:tc>
      </w:tr>
      <w:tr w:rsidR="007A1A4D" w:rsidRPr="00CC6004" w14:paraId="7A6E98CC" w14:textId="77777777" w:rsidTr="009A1DB5">
        <w:trPr>
          <w:cnfStyle w:val="000000100000" w:firstRow="0" w:lastRow="0" w:firstColumn="0" w:lastColumn="0" w:oddVBand="0" w:evenVBand="0" w:oddHBand="1" w:evenHBand="0" w:firstRowFirstColumn="0" w:firstRowLastColumn="0" w:lastRowFirstColumn="0" w:lastRowLastColumn="0"/>
          <w:trHeight w:val="284"/>
        </w:trPr>
        <w:tc>
          <w:tcPr>
            <w:tcW w:w="862" w:type="pct"/>
          </w:tcPr>
          <w:p w14:paraId="727D7FC1" w14:textId="77777777" w:rsidR="007A1A4D" w:rsidRPr="00CC6004" w:rsidRDefault="007A1A4D" w:rsidP="00F72458">
            <w:pPr>
              <w:jc w:val="both"/>
              <w:rPr>
                <w:rFonts w:ascii="Arial" w:hAnsi="Arial" w:cs="Arial"/>
                <w:bCs/>
                <w:sz w:val="20"/>
              </w:rPr>
            </w:pPr>
            <w:r w:rsidRPr="00CC6004">
              <w:rPr>
                <w:rFonts w:ascii="Arial" w:hAnsi="Arial" w:cs="Arial"/>
                <w:bCs/>
                <w:sz w:val="20"/>
              </w:rPr>
              <w:t>Ergonomia</w:t>
            </w:r>
          </w:p>
        </w:tc>
        <w:tc>
          <w:tcPr>
            <w:tcW w:w="4138" w:type="pct"/>
          </w:tcPr>
          <w:p w14:paraId="539AF324" w14:textId="78574959" w:rsidR="007A1A4D" w:rsidRPr="00CC6004" w:rsidRDefault="007A1A4D" w:rsidP="00F72458">
            <w:pPr>
              <w:jc w:val="both"/>
              <w:rPr>
                <w:rFonts w:ascii="Arial" w:hAnsi="Arial" w:cs="Arial"/>
                <w:bCs/>
                <w:color w:val="FF0000"/>
                <w:sz w:val="20"/>
              </w:rPr>
            </w:pPr>
            <w:r w:rsidRPr="00CC6004">
              <w:rPr>
                <w:rFonts w:ascii="Arial" w:hAnsi="Arial" w:cs="Arial"/>
                <w:bCs/>
                <w:sz w:val="20"/>
              </w:rPr>
              <w:t xml:space="preserve">Głośność jednostki centralnej mierzona zgodnie z normą ISO 7779 </w:t>
            </w:r>
            <w:r w:rsidR="007A3071">
              <w:rPr>
                <w:rFonts w:ascii="Arial" w:hAnsi="Arial" w:cs="Arial"/>
                <w:bCs/>
                <w:sz w:val="20"/>
                <w:szCs w:val="20"/>
              </w:rPr>
              <w:t>lub równoważną</w:t>
            </w:r>
            <w:r w:rsidR="007A3071" w:rsidRPr="00CC6004">
              <w:rPr>
                <w:rFonts w:ascii="Arial" w:hAnsi="Arial" w:cs="Arial"/>
                <w:bCs/>
                <w:sz w:val="20"/>
              </w:rPr>
              <w:t xml:space="preserve"> </w:t>
            </w:r>
            <w:r w:rsidRPr="00CC6004">
              <w:rPr>
                <w:rFonts w:ascii="Arial" w:hAnsi="Arial" w:cs="Arial"/>
                <w:bCs/>
                <w:sz w:val="20"/>
              </w:rPr>
              <w:t xml:space="preserve">oraz wykazana zgodnie z normą ISO 9296 </w:t>
            </w:r>
            <w:r w:rsidR="007A3071">
              <w:rPr>
                <w:rFonts w:ascii="Arial" w:hAnsi="Arial" w:cs="Arial"/>
                <w:bCs/>
                <w:sz w:val="20"/>
                <w:szCs w:val="20"/>
              </w:rPr>
              <w:t>lub równoważną</w:t>
            </w:r>
            <w:r w:rsidR="007A3071" w:rsidRPr="00CC6004">
              <w:rPr>
                <w:rFonts w:ascii="Arial" w:hAnsi="Arial" w:cs="Arial"/>
                <w:bCs/>
                <w:sz w:val="20"/>
              </w:rPr>
              <w:t xml:space="preserve"> </w:t>
            </w:r>
            <w:r w:rsidRPr="00CC6004">
              <w:rPr>
                <w:rFonts w:ascii="Arial" w:hAnsi="Arial" w:cs="Arial"/>
                <w:bCs/>
                <w:sz w:val="20"/>
              </w:rPr>
              <w:t xml:space="preserve">w pozycji obserwatora w trybie pracy dysku twardego (IDLE) wynosząca maksymalnie 22 </w:t>
            </w:r>
            <w:proofErr w:type="spellStart"/>
            <w:r w:rsidRPr="00CC6004">
              <w:rPr>
                <w:rFonts w:ascii="Arial" w:hAnsi="Arial" w:cs="Arial"/>
                <w:bCs/>
                <w:sz w:val="20"/>
              </w:rPr>
              <w:t>dB</w:t>
            </w:r>
            <w:proofErr w:type="spellEnd"/>
          </w:p>
        </w:tc>
      </w:tr>
      <w:tr w:rsidR="007A1A4D" w:rsidRPr="00CC6004" w14:paraId="4F02FCC7" w14:textId="77777777" w:rsidTr="009A1DB5">
        <w:trPr>
          <w:trHeight w:val="284"/>
        </w:trPr>
        <w:tc>
          <w:tcPr>
            <w:tcW w:w="862" w:type="pct"/>
          </w:tcPr>
          <w:p w14:paraId="7FE8B973" w14:textId="77777777" w:rsidR="007A1A4D" w:rsidRPr="00CC6004" w:rsidRDefault="007A1A4D" w:rsidP="00F72458">
            <w:pPr>
              <w:jc w:val="both"/>
              <w:rPr>
                <w:rFonts w:ascii="Arial" w:hAnsi="Arial" w:cs="Arial"/>
                <w:bCs/>
                <w:sz w:val="20"/>
              </w:rPr>
            </w:pPr>
            <w:r w:rsidRPr="00CC6004">
              <w:rPr>
                <w:rFonts w:ascii="Arial" w:hAnsi="Arial" w:cs="Arial"/>
                <w:bCs/>
                <w:sz w:val="20"/>
              </w:rPr>
              <w:t>Warunki gwarancji</w:t>
            </w:r>
          </w:p>
        </w:tc>
        <w:tc>
          <w:tcPr>
            <w:tcW w:w="4138" w:type="pct"/>
          </w:tcPr>
          <w:p w14:paraId="1E1F6DFC" w14:textId="3F6E3954" w:rsidR="007A1A4D" w:rsidRPr="00CC6004" w:rsidRDefault="007A1A4D" w:rsidP="00F72458">
            <w:pPr>
              <w:jc w:val="both"/>
              <w:rPr>
                <w:rFonts w:ascii="Arial" w:hAnsi="Arial" w:cs="Arial"/>
                <w:sz w:val="20"/>
              </w:rPr>
            </w:pPr>
            <w:r w:rsidRPr="00CC6004">
              <w:rPr>
                <w:rFonts w:ascii="Arial" w:hAnsi="Arial" w:cs="Arial"/>
                <w:sz w:val="20"/>
              </w:rPr>
              <w:t xml:space="preserve">Firma serwisująca musi posiadać ISO 9001:2008 </w:t>
            </w:r>
            <w:r w:rsidR="007A3071">
              <w:rPr>
                <w:rFonts w:ascii="Arial" w:hAnsi="Arial" w:cs="Arial"/>
                <w:bCs/>
                <w:sz w:val="20"/>
                <w:szCs w:val="20"/>
              </w:rPr>
              <w:t>lub równoważną</w:t>
            </w:r>
            <w:r w:rsidR="007A3071" w:rsidRPr="00CC6004">
              <w:rPr>
                <w:rFonts w:ascii="Arial" w:hAnsi="Arial" w:cs="Arial"/>
                <w:sz w:val="20"/>
              </w:rPr>
              <w:t xml:space="preserve"> </w:t>
            </w:r>
            <w:r w:rsidRPr="00CC6004">
              <w:rPr>
                <w:rFonts w:ascii="Arial" w:hAnsi="Arial" w:cs="Arial"/>
                <w:sz w:val="20"/>
              </w:rPr>
              <w:t>na świadczenie usług serwisowych oraz posiadać autoryzacje producenta urządzeń</w:t>
            </w:r>
          </w:p>
          <w:p w14:paraId="06C4894B" w14:textId="77777777" w:rsidR="003B2961" w:rsidRDefault="003B2961" w:rsidP="00F72458">
            <w:pPr>
              <w:jc w:val="both"/>
              <w:rPr>
                <w:rFonts w:ascii="Arial" w:hAnsi="Arial" w:cs="Arial"/>
                <w:sz w:val="20"/>
              </w:rPr>
            </w:pPr>
          </w:p>
          <w:p w14:paraId="635FDAE6" w14:textId="35A1E266" w:rsidR="003B2961" w:rsidRDefault="007A1A4D" w:rsidP="00F72458">
            <w:pPr>
              <w:jc w:val="both"/>
              <w:rPr>
                <w:rFonts w:ascii="Arial" w:hAnsi="Arial" w:cs="Arial"/>
                <w:sz w:val="20"/>
              </w:rPr>
            </w:pPr>
            <w:r w:rsidRPr="00CC6004">
              <w:rPr>
                <w:rFonts w:ascii="Arial" w:hAnsi="Arial" w:cs="Arial"/>
                <w:sz w:val="20"/>
              </w:rPr>
              <w:t>Minimalny czas trwania wsparcia technicznego wynosi 3 lata</w:t>
            </w:r>
            <w:r w:rsidR="00FC70C0">
              <w:rPr>
                <w:rFonts w:ascii="Arial" w:hAnsi="Arial" w:cs="Arial"/>
                <w:sz w:val="20"/>
              </w:rPr>
              <w:t xml:space="preserve">. </w:t>
            </w:r>
            <w:r w:rsidR="00FC70C0">
              <w:rPr>
                <w:rFonts w:ascii="Arial" w:hAnsi="Arial" w:cs="Arial"/>
                <w:sz w:val="20"/>
                <w:szCs w:val="20"/>
              </w:rPr>
              <w:t>Wydłużenie okresu gwarancji będzie punktowane w ramach jednego z kryteriów oceny ofert, zgodnie z opisem w SIWZ.</w:t>
            </w:r>
          </w:p>
          <w:p w14:paraId="5FBBFB1D" w14:textId="77777777" w:rsidR="003B2961" w:rsidRPr="00CC6004" w:rsidRDefault="003B2961" w:rsidP="00F72458">
            <w:pPr>
              <w:jc w:val="both"/>
              <w:rPr>
                <w:rFonts w:ascii="Arial" w:hAnsi="Arial" w:cs="Arial"/>
                <w:sz w:val="20"/>
              </w:rPr>
            </w:pPr>
          </w:p>
          <w:p w14:paraId="4A496A48" w14:textId="2BDF3D6B" w:rsidR="007A1A4D" w:rsidRPr="00CC6004" w:rsidRDefault="007A1A4D" w:rsidP="00F72458">
            <w:pPr>
              <w:jc w:val="both"/>
              <w:rPr>
                <w:rFonts w:ascii="Arial" w:hAnsi="Arial" w:cs="Arial"/>
                <w:sz w:val="20"/>
              </w:rPr>
            </w:pPr>
            <w:r w:rsidRPr="00CC6004">
              <w:rPr>
                <w:rFonts w:ascii="Arial" w:hAnsi="Arial" w:cs="Arial"/>
                <w:sz w:val="20"/>
              </w:rPr>
              <w:t>Sposób realizacji usług wsparcia technicznego:</w:t>
            </w:r>
          </w:p>
          <w:p w14:paraId="7D7F320E" w14:textId="77777777" w:rsidR="007A1A4D" w:rsidRPr="00CC6004" w:rsidRDefault="007A1A4D" w:rsidP="00551E52">
            <w:pPr>
              <w:numPr>
                <w:ilvl w:val="0"/>
                <w:numId w:val="50"/>
              </w:numPr>
              <w:spacing w:after="200" w:line="276" w:lineRule="auto"/>
              <w:jc w:val="both"/>
              <w:rPr>
                <w:rFonts w:ascii="Arial" w:hAnsi="Arial" w:cs="Arial"/>
                <w:sz w:val="20"/>
              </w:rPr>
            </w:pPr>
            <w:r w:rsidRPr="00CC6004">
              <w:rPr>
                <w:rFonts w:ascii="Arial" w:hAnsi="Arial" w:cs="Arial"/>
                <w:sz w:val="20"/>
              </w:rPr>
              <w:lastRenderedPageBreak/>
              <w:t xml:space="preserve">Telefoniczne zgłaszanie usterek w dni robocze w godzinach 8-17. </w:t>
            </w:r>
          </w:p>
          <w:p w14:paraId="6C403D8F" w14:textId="3470A377" w:rsidR="007A1A4D" w:rsidRPr="00F3094B" w:rsidRDefault="007A1A4D" w:rsidP="00F3094B">
            <w:pPr>
              <w:numPr>
                <w:ilvl w:val="0"/>
                <w:numId w:val="50"/>
              </w:numPr>
              <w:spacing w:after="200" w:line="276" w:lineRule="auto"/>
              <w:jc w:val="both"/>
              <w:rPr>
                <w:rFonts w:ascii="Arial" w:hAnsi="Arial" w:cs="Arial"/>
                <w:sz w:val="20"/>
              </w:rPr>
            </w:pPr>
            <w:r w:rsidRPr="00CC6004">
              <w:rPr>
                <w:rFonts w:ascii="Arial" w:hAnsi="Arial" w:cs="Arial"/>
                <w:sz w:val="20"/>
              </w:rPr>
              <w:t>Dedykowany bezpłatny portal online do zgłaszania usterek i zarządzania zgłoszeniami serwisowymi.</w:t>
            </w:r>
          </w:p>
          <w:p w14:paraId="77868218" w14:textId="77777777" w:rsidR="007A1A4D" w:rsidRPr="00CC6004" w:rsidRDefault="007A1A4D" w:rsidP="00F72458">
            <w:pPr>
              <w:jc w:val="both"/>
              <w:rPr>
                <w:rFonts w:ascii="Arial" w:hAnsi="Arial" w:cs="Arial"/>
                <w:sz w:val="20"/>
              </w:rPr>
            </w:pPr>
            <w:r w:rsidRPr="00CC6004">
              <w:rPr>
                <w:rFonts w:ascii="Arial" w:hAnsi="Arial" w:cs="Arial"/>
                <w:sz w:val="20"/>
              </w:rPr>
              <w:t xml:space="preserve">Wsparcie techniczne dla sprzętu będzie dostarczane zdalnie lub w miejscu instalacji urządzenia, w zależności od rodzaju zgłaszanej awarii. </w:t>
            </w:r>
          </w:p>
          <w:p w14:paraId="7E39C954" w14:textId="431EE575" w:rsidR="007A1A4D" w:rsidRPr="00CC6004" w:rsidRDefault="007A1A4D" w:rsidP="00F72458">
            <w:pPr>
              <w:jc w:val="both"/>
              <w:rPr>
                <w:rFonts w:ascii="Arial" w:hAnsi="Arial" w:cs="Arial"/>
                <w:sz w:val="20"/>
              </w:rPr>
            </w:pPr>
            <w:r w:rsidRPr="00CC6004">
              <w:rPr>
                <w:rFonts w:ascii="Arial" w:hAnsi="Arial" w:cs="Arial"/>
                <w:sz w:val="20"/>
              </w:rPr>
              <w:t xml:space="preserve">W przypadku awarii zakwalifikowanej jako naprawa w miejscu instalacji urządzenia, część zamienna wymagana do naprawy lub technik serwisowy przybędzie na miejsce </w:t>
            </w:r>
            <w:r w:rsidR="00E8150D">
              <w:rPr>
                <w:rFonts w:ascii="Arial" w:hAnsi="Arial" w:cs="Arial"/>
                <w:sz w:val="20"/>
              </w:rPr>
              <w:t>naprawy</w:t>
            </w:r>
            <w:r w:rsidRPr="00CC6004">
              <w:rPr>
                <w:rFonts w:ascii="Arial" w:hAnsi="Arial" w:cs="Arial"/>
                <w:sz w:val="20"/>
              </w:rPr>
              <w:t xml:space="preserve"> na następny dzień roboczy od momentu zgłoszenia </w:t>
            </w:r>
            <w:r w:rsidR="00E8150D">
              <w:rPr>
                <w:rFonts w:ascii="Arial" w:hAnsi="Arial" w:cs="Arial"/>
                <w:sz w:val="20"/>
              </w:rPr>
              <w:t>awarii</w:t>
            </w:r>
            <w:r w:rsidR="002B47B7">
              <w:rPr>
                <w:rFonts w:ascii="Arial" w:hAnsi="Arial" w:cs="Arial"/>
                <w:sz w:val="20"/>
              </w:rPr>
              <w:t xml:space="preserve"> zgodnie z umową</w:t>
            </w:r>
            <w:r w:rsidRPr="00CC6004">
              <w:rPr>
                <w:rFonts w:ascii="Arial" w:hAnsi="Arial" w:cs="Arial"/>
                <w:sz w:val="20"/>
              </w:rPr>
              <w:t>.</w:t>
            </w:r>
          </w:p>
          <w:p w14:paraId="09ED8A0A" w14:textId="1355A448" w:rsidR="007A1A4D" w:rsidRPr="00CC6004" w:rsidRDefault="007A1A4D" w:rsidP="00F72458">
            <w:pPr>
              <w:jc w:val="both"/>
              <w:rPr>
                <w:rFonts w:ascii="Arial" w:hAnsi="Arial" w:cs="Arial"/>
                <w:sz w:val="20"/>
              </w:rPr>
            </w:pPr>
            <w:r w:rsidRPr="00CC6004">
              <w:rPr>
                <w:rFonts w:ascii="Arial" w:hAnsi="Arial" w:cs="Arial"/>
                <w:sz w:val="20"/>
              </w:rPr>
              <w:t>Możliwość sprawdzenia aktualnego okresu i poziomu wsparcia technicznego dla urządzeń za pośrednictwem strony internetowej.</w:t>
            </w:r>
          </w:p>
          <w:p w14:paraId="78D5521C" w14:textId="0CDCAA26" w:rsidR="007A1A4D" w:rsidRPr="00CC6004" w:rsidRDefault="007A1A4D" w:rsidP="00F72458">
            <w:pPr>
              <w:jc w:val="both"/>
              <w:rPr>
                <w:rFonts w:ascii="Arial" w:hAnsi="Arial" w:cs="Arial"/>
                <w:sz w:val="20"/>
              </w:rPr>
            </w:pPr>
            <w:r w:rsidRPr="00CC6004">
              <w:rPr>
                <w:rFonts w:ascii="Arial" w:hAnsi="Arial" w:cs="Arial"/>
                <w:sz w:val="20"/>
              </w:rPr>
              <w:t xml:space="preserve">Możliwość pobrania aktualnych wersji sterowników oraz </w:t>
            </w:r>
            <w:proofErr w:type="spellStart"/>
            <w:r w:rsidRPr="00CC6004">
              <w:rPr>
                <w:rFonts w:ascii="Arial" w:hAnsi="Arial" w:cs="Arial"/>
                <w:sz w:val="20"/>
              </w:rPr>
              <w:t>firmware</w:t>
            </w:r>
            <w:proofErr w:type="spellEnd"/>
            <w:r w:rsidRPr="00CC6004">
              <w:rPr>
                <w:rFonts w:ascii="Arial" w:hAnsi="Arial" w:cs="Arial"/>
                <w:sz w:val="20"/>
              </w:rPr>
              <w:t xml:space="preserve"> urządzenia za pośrednictwem strony internetowej.</w:t>
            </w:r>
            <w:r w:rsidR="00E1454E">
              <w:rPr>
                <w:rFonts w:ascii="Arial" w:hAnsi="Arial" w:cs="Arial"/>
                <w:sz w:val="20"/>
              </w:rPr>
              <w:t>, minimum w trakcje trwania okresu gwarancyjnego</w:t>
            </w:r>
          </w:p>
          <w:p w14:paraId="2ABBEA05" w14:textId="77777777" w:rsidR="007A1A4D" w:rsidRPr="00CC6004" w:rsidRDefault="007A1A4D" w:rsidP="00F72458">
            <w:pPr>
              <w:jc w:val="both"/>
              <w:rPr>
                <w:rFonts w:ascii="Arial" w:hAnsi="Arial" w:cs="Arial"/>
                <w:sz w:val="20"/>
              </w:rPr>
            </w:pPr>
            <w:r w:rsidRPr="00CC6004">
              <w:rPr>
                <w:rFonts w:ascii="Arial" w:hAnsi="Arial" w:cs="Arial"/>
                <w:sz w:val="20"/>
              </w:rPr>
              <w:t>Dostawca zapewni bezpłatne oprogramowanie do automatycznej diagnostyki i zdalnego zgłaszania awarii do serwisu</w:t>
            </w:r>
          </w:p>
          <w:p w14:paraId="060D8063" w14:textId="6BEF8EBF" w:rsidR="007A1A4D" w:rsidRPr="00CC6004" w:rsidRDefault="002B47B7" w:rsidP="00F72458">
            <w:pPr>
              <w:jc w:val="both"/>
              <w:rPr>
                <w:rFonts w:ascii="Arial" w:hAnsi="Arial" w:cs="Arial"/>
                <w:bCs/>
                <w:sz w:val="20"/>
              </w:rPr>
            </w:pPr>
            <w:r>
              <w:rPr>
                <w:rFonts w:ascii="Arial" w:hAnsi="Arial" w:cs="Arial"/>
                <w:sz w:val="20"/>
              </w:rPr>
              <w:t>W</w:t>
            </w:r>
            <w:r w:rsidR="007A1A4D" w:rsidRPr="00CC6004">
              <w:rPr>
                <w:rFonts w:ascii="Arial" w:hAnsi="Arial" w:cs="Arial"/>
                <w:sz w:val="20"/>
              </w:rPr>
              <w:t xml:space="preserve"> przypadku wystąpienia awarii dysku twardego w urządzeniu objętym aktywnym wparciem technicznym, uszkodzony dysk twardy pozostaje u Zamawiającego.</w:t>
            </w:r>
          </w:p>
        </w:tc>
      </w:tr>
      <w:tr w:rsidR="007A1A4D" w:rsidRPr="00CC6004" w14:paraId="790D4D97" w14:textId="77777777" w:rsidTr="009A1DB5">
        <w:trPr>
          <w:cnfStyle w:val="000000100000" w:firstRow="0" w:lastRow="0" w:firstColumn="0" w:lastColumn="0" w:oddVBand="0" w:evenVBand="0" w:oddHBand="1" w:evenHBand="0" w:firstRowFirstColumn="0" w:firstRowLastColumn="0" w:lastRowFirstColumn="0" w:lastRowLastColumn="0"/>
        </w:trPr>
        <w:tc>
          <w:tcPr>
            <w:tcW w:w="862" w:type="pct"/>
          </w:tcPr>
          <w:p w14:paraId="40A83B94" w14:textId="2EC98D3B" w:rsidR="007A1A4D" w:rsidRPr="00CC6004" w:rsidRDefault="007A1A4D" w:rsidP="00F72458">
            <w:pPr>
              <w:tabs>
                <w:tab w:val="left" w:pos="213"/>
              </w:tabs>
              <w:spacing w:line="300" w:lineRule="exact"/>
              <w:jc w:val="both"/>
              <w:rPr>
                <w:rFonts w:ascii="Arial" w:hAnsi="Arial" w:cs="Arial"/>
                <w:sz w:val="20"/>
              </w:rPr>
            </w:pPr>
            <w:r w:rsidRPr="00CC6004">
              <w:rPr>
                <w:rFonts w:ascii="Arial" w:hAnsi="Arial" w:cs="Arial"/>
                <w:bCs/>
                <w:sz w:val="20"/>
              </w:rPr>
              <w:lastRenderedPageBreak/>
              <w:t>Wsparcie techniczne</w:t>
            </w:r>
          </w:p>
        </w:tc>
        <w:tc>
          <w:tcPr>
            <w:tcW w:w="4138" w:type="pct"/>
          </w:tcPr>
          <w:p w14:paraId="275EC08B" w14:textId="47347512" w:rsidR="007A1A4D" w:rsidRPr="00CC6004" w:rsidRDefault="007A1A4D" w:rsidP="00F72458">
            <w:pPr>
              <w:jc w:val="both"/>
              <w:rPr>
                <w:rFonts w:ascii="Arial" w:hAnsi="Arial" w:cs="Arial"/>
                <w:bCs/>
                <w:sz w:val="20"/>
              </w:rPr>
            </w:pPr>
            <w:r w:rsidRPr="00CC6004">
              <w:rPr>
                <w:rFonts w:ascii="Arial" w:hAnsi="Arial" w:cs="Arial"/>
                <w:bCs/>
                <w:sz w:val="20"/>
              </w:rPr>
              <w:t>Dostęp do najnowszych sterowników i uaktualnień na stronie internetowej.</w:t>
            </w:r>
          </w:p>
        </w:tc>
      </w:tr>
      <w:tr w:rsidR="007A1A4D" w:rsidRPr="00CC6004" w14:paraId="5861CA24" w14:textId="77777777" w:rsidTr="009A1DB5">
        <w:tc>
          <w:tcPr>
            <w:tcW w:w="862" w:type="pct"/>
          </w:tcPr>
          <w:p w14:paraId="0E66836F" w14:textId="77777777" w:rsidR="007A1A4D" w:rsidRPr="00CC6004" w:rsidRDefault="007A1A4D" w:rsidP="00F72458">
            <w:pPr>
              <w:rPr>
                <w:rFonts w:ascii="Arial" w:hAnsi="Arial" w:cs="Arial"/>
                <w:bCs/>
                <w:sz w:val="20"/>
              </w:rPr>
            </w:pPr>
            <w:r w:rsidRPr="00CC6004">
              <w:rPr>
                <w:rFonts w:ascii="Arial" w:hAnsi="Arial" w:cs="Arial"/>
                <w:bCs/>
                <w:sz w:val="20"/>
              </w:rPr>
              <w:t>System operacyjny</w:t>
            </w:r>
          </w:p>
        </w:tc>
        <w:tc>
          <w:tcPr>
            <w:tcW w:w="4138" w:type="pct"/>
          </w:tcPr>
          <w:p w14:paraId="09438A8C" w14:textId="77777777" w:rsidR="007A1A4D" w:rsidRPr="00CC6004" w:rsidRDefault="007A1A4D" w:rsidP="00F72458">
            <w:pPr>
              <w:jc w:val="both"/>
              <w:rPr>
                <w:rFonts w:ascii="Arial" w:hAnsi="Arial" w:cs="Arial"/>
                <w:bCs/>
                <w:sz w:val="20"/>
              </w:rPr>
            </w:pPr>
            <w:r w:rsidRPr="00CC6004">
              <w:rPr>
                <w:rFonts w:ascii="Arial" w:hAnsi="Arial" w:cs="Arial"/>
                <w:bCs/>
                <w:sz w:val="20"/>
              </w:rPr>
              <w:t xml:space="preserve">Zainstalowany system operacyjny klasy PC musi spełniać następujące wymagania, poprzez wbudowane mechanizmy, bez użycia dodatkowych aplikacji: </w:t>
            </w:r>
          </w:p>
          <w:p w14:paraId="7F26C28B"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możliwość dokonywania aktualizacji i poprawek systemu przez Internet z możliwością wyboru instalowanych poprawek; </w:t>
            </w:r>
          </w:p>
          <w:p w14:paraId="0D025CB7" w14:textId="28A28372"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Możliwość dokonywania uaktualnień sterowników urządzeń przez Internet; </w:t>
            </w:r>
          </w:p>
          <w:p w14:paraId="2EAB82AB" w14:textId="2FDAC122"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Darmowe aktualizacje w ramach wersji systemu operacyjnego przez Internet (niezbędne aktualizacje, poprawki, biuletyny bezpieczeństwa muszą być dostarczane bez dodatkowych opłat)</w:t>
            </w:r>
            <w:r w:rsidR="00E1454E">
              <w:rPr>
                <w:rFonts w:ascii="Arial" w:hAnsi="Arial" w:cs="Arial"/>
                <w:bCs/>
                <w:sz w:val="20"/>
              </w:rPr>
              <w:t>, minimalnie w okresie gwarancyjnym</w:t>
            </w:r>
            <w:r w:rsidRPr="00CC6004">
              <w:rPr>
                <w:rFonts w:ascii="Arial" w:hAnsi="Arial" w:cs="Arial"/>
                <w:bCs/>
                <w:sz w:val="20"/>
              </w:rPr>
              <w:t xml:space="preserve">; </w:t>
            </w:r>
          </w:p>
          <w:p w14:paraId="04C097B7"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Internetowa aktualizacja zapewniona w języku polskim; </w:t>
            </w:r>
          </w:p>
          <w:p w14:paraId="6B8906CB"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Wbudowana zapora internetowa (firewall) dla ochrony połączeń internetowych; zintegrowana z systemem konsola do zarządzania ustawieniami zapory i regułami IP v4 i v6; </w:t>
            </w:r>
          </w:p>
          <w:p w14:paraId="7AE8D2F5" w14:textId="27797724" w:rsidR="007A1A4D" w:rsidRPr="00F80B4B" w:rsidRDefault="007A1A4D" w:rsidP="00F80B4B">
            <w:pPr>
              <w:numPr>
                <w:ilvl w:val="0"/>
                <w:numId w:val="49"/>
              </w:numPr>
              <w:jc w:val="both"/>
              <w:rPr>
                <w:rFonts w:ascii="Arial" w:hAnsi="Arial" w:cs="Arial"/>
                <w:bCs/>
                <w:sz w:val="20"/>
              </w:rPr>
            </w:pPr>
            <w:r w:rsidRPr="00CC6004">
              <w:rPr>
                <w:rFonts w:ascii="Arial" w:hAnsi="Arial" w:cs="Arial"/>
                <w:bCs/>
                <w:sz w:val="20"/>
              </w:rPr>
              <w:t>Zlokalizowane w języku polskim, co najmniej następujące elementy: menu, odtwarzacz multimediów, pomoc, komunikaty systemowe;</w:t>
            </w:r>
            <w:r w:rsidR="00F80B4B" w:rsidRPr="00F80B4B" w:rsidDel="00F80B4B">
              <w:rPr>
                <w:rFonts w:ascii="Arial" w:hAnsi="Arial" w:cs="Arial"/>
                <w:bCs/>
                <w:sz w:val="20"/>
              </w:rPr>
              <w:t xml:space="preserve"> </w:t>
            </w:r>
          </w:p>
          <w:p w14:paraId="50F20A6D"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Funkcjonalność automatycznej zmiany domyślnej drukarki w zależności od sieci, do której podłączony jest komputer;</w:t>
            </w:r>
          </w:p>
          <w:p w14:paraId="7086C718" w14:textId="04366F02"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Interfejs użytkownika działający w trybie graficznym z elementami 3D, zintegrowana z interfejsem użytkownika interaktywna część pulpitu służącą do uruchamiania aplikacji, które użytkownik może dowolnie wymieniać. </w:t>
            </w:r>
          </w:p>
          <w:p w14:paraId="7D90D934"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Możliwość zdalnej automatycznej instalacji, konfiguracji, administrowania oraz aktualizowania systemu; </w:t>
            </w:r>
          </w:p>
          <w:p w14:paraId="38E998E7"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Zabezpieczony hasłem hierarchiczny dostęp do systemu, konta i profile użytkowników zarządzane zdalnie; praca systemu w trybie ochrony kont użytkowników. </w:t>
            </w:r>
          </w:p>
          <w:p w14:paraId="749B96E1"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Zintegrowany z systemem moduł wyszukiwania informacji (plików różnego typu) dostępny z kilku poziomów: poziom menu, poziom otwartego okna systemu </w:t>
            </w:r>
            <w:r w:rsidRPr="00CC6004">
              <w:rPr>
                <w:rFonts w:ascii="Arial" w:hAnsi="Arial" w:cs="Arial"/>
                <w:bCs/>
                <w:sz w:val="20"/>
              </w:rPr>
              <w:lastRenderedPageBreak/>
              <w:t xml:space="preserve">operacyjnego; system wyszukiwania oparty na konfigurowalnym przez użytkownika module indeksacji zasobów lokalnych. </w:t>
            </w:r>
          </w:p>
          <w:p w14:paraId="0FF82216" w14:textId="2E43F874"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Zintegrowane z systemem operacyjnym narzędzia zwalczające złośliwe oprogramowanie;</w:t>
            </w:r>
          </w:p>
          <w:p w14:paraId="6C7AF6CF" w14:textId="0CC55068" w:rsidR="007A1A4D" w:rsidRPr="00F3094B" w:rsidRDefault="007A1A4D" w:rsidP="00F3094B">
            <w:pPr>
              <w:numPr>
                <w:ilvl w:val="0"/>
                <w:numId w:val="49"/>
              </w:numPr>
              <w:jc w:val="both"/>
              <w:rPr>
                <w:rFonts w:ascii="Arial" w:hAnsi="Arial" w:cs="Arial"/>
                <w:bCs/>
                <w:sz w:val="20"/>
              </w:rPr>
            </w:pPr>
            <w:r w:rsidRPr="00CC6004">
              <w:rPr>
                <w:rFonts w:ascii="Arial" w:hAnsi="Arial" w:cs="Arial"/>
                <w:bCs/>
                <w:sz w:val="20"/>
              </w:rPr>
              <w:t xml:space="preserve">Funkcjonalność rozpoznawania mowy, pozwalającą na sterowanie komputerem głosowo, wraz z modułem „uczenia się” głosu użytkownika. </w:t>
            </w:r>
          </w:p>
          <w:p w14:paraId="445B5F5B"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Wbudowany system pomocy w języku polskim; </w:t>
            </w:r>
          </w:p>
          <w:p w14:paraId="0065FF27"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Możliwość przystosowania stanowiska dla osób niepełnosprawnych (np. słabowidzących); </w:t>
            </w:r>
          </w:p>
          <w:p w14:paraId="63FA2D85"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Możliwość zarządzania stacją roboczą poprzez polityki – przez politykę rozumiemy zestaw reguł definiujących lub ograniczających funkcjonalność systemu lub aplikacji; </w:t>
            </w:r>
          </w:p>
          <w:p w14:paraId="0FB1238F"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Wdrażanie IPSEC oparte na politykach – wdrażanie IPSEC oparte na zestawach reguł definiujących ustawienia zarządzanych w sposób centralny; </w:t>
            </w:r>
          </w:p>
          <w:p w14:paraId="19ADD774"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Automatyczne występowanie i używanie (wystawianie) certyfikatów PKI X.509; </w:t>
            </w:r>
          </w:p>
          <w:p w14:paraId="3D2F40F4"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Rozbudowane polityki bezpieczeństwa – polityki dla systemu operacyjnego i dla wskazanych aplikacji; </w:t>
            </w:r>
          </w:p>
          <w:p w14:paraId="58DB92E0"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System posiada narzędzia służące do administracji, do wykonywania kopii zapasowych polityk i ich odtwarzania oraz generowania raportów z ustawień polityk; </w:t>
            </w:r>
          </w:p>
          <w:p w14:paraId="7A9E8B17" w14:textId="5282391A"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Wsparcie dla </w:t>
            </w:r>
            <w:r w:rsidR="00E1454E">
              <w:rPr>
                <w:rFonts w:ascii="Arial" w:hAnsi="Arial" w:cs="Arial"/>
                <w:bCs/>
                <w:sz w:val="20"/>
              </w:rPr>
              <w:t>Oracle</w:t>
            </w:r>
            <w:r w:rsidR="00E1454E" w:rsidRPr="00CC6004">
              <w:rPr>
                <w:rFonts w:ascii="Arial" w:hAnsi="Arial" w:cs="Arial"/>
                <w:bCs/>
                <w:sz w:val="20"/>
              </w:rPr>
              <w:t xml:space="preserve"> </w:t>
            </w:r>
            <w:r w:rsidRPr="00CC6004">
              <w:rPr>
                <w:rFonts w:ascii="Arial" w:hAnsi="Arial" w:cs="Arial"/>
                <w:bCs/>
                <w:sz w:val="20"/>
              </w:rPr>
              <w:t>Java i .NET Framework 1.1 i 2.0 i 3.0 – możliwość uruchomienia aplikacji działających we wskazanych środowiskach</w:t>
            </w:r>
            <w:r w:rsidR="00E1454E">
              <w:rPr>
                <w:rFonts w:ascii="Arial" w:hAnsi="Arial" w:cs="Arial"/>
                <w:bCs/>
                <w:sz w:val="20"/>
              </w:rPr>
              <w:t>, posiadanych i używanych obecnie w NIZP-PZH</w:t>
            </w:r>
            <w:r w:rsidRPr="00CC6004">
              <w:rPr>
                <w:rFonts w:ascii="Arial" w:hAnsi="Arial" w:cs="Arial"/>
                <w:bCs/>
                <w:sz w:val="20"/>
              </w:rPr>
              <w:t>;</w:t>
            </w:r>
          </w:p>
          <w:p w14:paraId="2F4AEAE4"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Wsparcie dla JScript i </w:t>
            </w:r>
            <w:proofErr w:type="spellStart"/>
            <w:r w:rsidRPr="00CC6004">
              <w:rPr>
                <w:rFonts w:ascii="Arial" w:hAnsi="Arial" w:cs="Arial"/>
                <w:bCs/>
                <w:sz w:val="20"/>
              </w:rPr>
              <w:t>VBScript</w:t>
            </w:r>
            <w:proofErr w:type="spellEnd"/>
            <w:r w:rsidRPr="00CC6004">
              <w:rPr>
                <w:rFonts w:ascii="Arial" w:hAnsi="Arial" w:cs="Arial"/>
                <w:bCs/>
                <w:sz w:val="20"/>
              </w:rPr>
              <w:t xml:space="preserve"> – możliwość uruchamiania interpretera poleceń; </w:t>
            </w:r>
          </w:p>
          <w:p w14:paraId="6821F847"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Zdalna pomoc i współdzielenie aplikacji – możliwość zdalnego przejęcia sesji za logowanego użytkownika celem rozwiązania problemu z komputerem; </w:t>
            </w:r>
          </w:p>
          <w:p w14:paraId="7A3EB89F"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533D9D21" w14:textId="68D57D33"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Rozwiązanie ma umożliwia</w:t>
            </w:r>
            <w:r w:rsidR="002F3520">
              <w:rPr>
                <w:rFonts w:ascii="Arial" w:hAnsi="Arial" w:cs="Arial"/>
                <w:bCs/>
                <w:sz w:val="20"/>
              </w:rPr>
              <w:t>ć</w:t>
            </w:r>
            <w:r w:rsidRPr="00CC6004">
              <w:rPr>
                <w:rFonts w:ascii="Arial" w:hAnsi="Arial" w:cs="Arial"/>
                <w:bCs/>
                <w:sz w:val="20"/>
              </w:rPr>
              <w:t xml:space="preserve"> wdrożenie nowego obrazu poprzez zdalną instalację; </w:t>
            </w:r>
          </w:p>
          <w:p w14:paraId="7DC1CE15"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Graficzne środowisko instalacji i konfiguracji; </w:t>
            </w:r>
          </w:p>
          <w:p w14:paraId="0F0BE655"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Transakcyjny system plików pozwalający na stosowanie przydziałów (ang. </w:t>
            </w:r>
            <w:proofErr w:type="spellStart"/>
            <w:r w:rsidRPr="00CC6004">
              <w:rPr>
                <w:rFonts w:ascii="Arial" w:hAnsi="Arial" w:cs="Arial"/>
                <w:bCs/>
                <w:sz w:val="20"/>
              </w:rPr>
              <w:t>quota</w:t>
            </w:r>
            <w:proofErr w:type="spellEnd"/>
            <w:r w:rsidRPr="00CC6004">
              <w:rPr>
                <w:rFonts w:ascii="Arial" w:hAnsi="Arial" w:cs="Arial"/>
                <w:bCs/>
                <w:sz w:val="20"/>
              </w:rPr>
              <w:t xml:space="preserve">) na dysku dla użytkowników oraz zapewniający większą niezawodność i pozwalający tworzyć kopie zapasowe; </w:t>
            </w:r>
          </w:p>
          <w:p w14:paraId="568FF12B"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Zarządzanie kontami użytkowników sieci oraz urządzeniami sieciowymi tj. drukarki, modemy, woluminy dyskowe, usługi katalogowe </w:t>
            </w:r>
          </w:p>
          <w:p w14:paraId="6B23D17D"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Udostępnianie modemu; </w:t>
            </w:r>
          </w:p>
          <w:p w14:paraId="5828A491"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Oprogramowanie dla tworzenia kopii zapasowych (Backup); automatyczne wykonywanie kopii plików z możliwością automatycznego przywrócenia wersji wcześniejszej; </w:t>
            </w:r>
          </w:p>
          <w:p w14:paraId="2A3E27C4"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Możliwość przywracania plików systemowych; </w:t>
            </w:r>
          </w:p>
          <w:p w14:paraId="2D8862EB"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6447AD9B" w14:textId="77777777"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lastRenderedPageBreak/>
              <w:t>Możliwość blokowania lub dopuszczania dowolnych urządzeń peryferyjnych za pomocą polityk grupowych (np. przy użyciu numerów identyfikacyjnych sprzętu).</w:t>
            </w:r>
          </w:p>
          <w:p w14:paraId="2CDC0427" w14:textId="6130F6CD" w:rsidR="007A1A4D" w:rsidRPr="00CC6004" w:rsidRDefault="007A1A4D" w:rsidP="00551E52">
            <w:pPr>
              <w:numPr>
                <w:ilvl w:val="0"/>
                <w:numId w:val="49"/>
              </w:numPr>
              <w:jc w:val="both"/>
              <w:rPr>
                <w:rFonts w:ascii="Arial" w:hAnsi="Arial" w:cs="Arial"/>
                <w:bCs/>
                <w:sz w:val="20"/>
              </w:rPr>
            </w:pPr>
            <w:r w:rsidRPr="00CC6004">
              <w:rPr>
                <w:rFonts w:ascii="Arial" w:hAnsi="Arial" w:cs="Arial"/>
                <w:bCs/>
                <w:sz w:val="20"/>
              </w:rPr>
              <w:t xml:space="preserve">System powinien umożliwiać pełną instalację bez emulacji oprogramowania </w:t>
            </w:r>
            <w:proofErr w:type="spellStart"/>
            <w:r w:rsidRPr="00CC6004">
              <w:rPr>
                <w:rFonts w:ascii="Arial" w:hAnsi="Arial" w:cs="Arial"/>
                <w:bCs/>
                <w:sz w:val="20"/>
              </w:rPr>
              <w:t>Sage</w:t>
            </w:r>
            <w:proofErr w:type="spellEnd"/>
            <w:r w:rsidRPr="00CC6004">
              <w:rPr>
                <w:rFonts w:ascii="Arial" w:hAnsi="Arial" w:cs="Arial"/>
                <w:bCs/>
                <w:sz w:val="20"/>
              </w:rPr>
              <w:t xml:space="preserve"> Symfonia ERP 2018 użytkowanego przez Zamawiającego.</w:t>
            </w:r>
          </w:p>
          <w:p w14:paraId="7F059FE4" w14:textId="2E78F82E" w:rsidR="00E1454E" w:rsidRPr="00E1454E" w:rsidRDefault="00E1454E" w:rsidP="00E1454E">
            <w:pPr>
              <w:jc w:val="both"/>
              <w:rPr>
                <w:rFonts w:ascii="Arial" w:hAnsi="Arial" w:cs="Arial"/>
                <w:bCs/>
                <w:sz w:val="20"/>
              </w:rPr>
            </w:pPr>
            <w:r w:rsidRPr="00E1454E">
              <w:rPr>
                <w:rFonts w:ascii="Arial" w:hAnsi="Arial" w:cs="Arial"/>
                <w:bCs/>
                <w:sz w:val="20"/>
              </w:rPr>
              <w:t>Możliwość zarządzania systemem operacyjnym za pomocą polityk domenowych usługi Microsoft Active Directory (w wersji 2008R2) – rozwiązanie wykorzystywane i zaimplementowane u Zamawiającego.</w:t>
            </w:r>
          </w:p>
          <w:p w14:paraId="0F9814C7" w14:textId="15D3FCF2" w:rsidR="00E1454E" w:rsidRPr="00CC6004" w:rsidRDefault="00E1454E" w:rsidP="00E1454E">
            <w:pPr>
              <w:jc w:val="both"/>
              <w:rPr>
                <w:rFonts w:ascii="Arial" w:hAnsi="Arial" w:cs="Arial"/>
                <w:bCs/>
                <w:sz w:val="20"/>
              </w:rPr>
            </w:pPr>
            <w:r w:rsidRPr="00E1454E">
              <w:rPr>
                <w:rFonts w:ascii="Arial" w:hAnsi="Arial" w:cs="Arial"/>
                <w:bCs/>
                <w:sz w:val="20"/>
              </w:rPr>
              <w:t xml:space="preserve">System musi umożliwiać instalację i uruchomienie bez dodatkowej emulacji oprogramowania </w:t>
            </w:r>
            <w:proofErr w:type="spellStart"/>
            <w:r w:rsidRPr="00E1454E">
              <w:rPr>
                <w:rFonts w:ascii="Arial" w:hAnsi="Arial" w:cs="Arial"/>
                <w:bCs/>
                <w:sz w:val="20"/>
              </w:rPr>
              <w:t>Sage</w:t>
            </w:r>
            <w:proofErr w:type="spellEnd"/>
            <w:r w:rsidRPr="00E1454E">
              <w:rPr>
                <w:rFonts w:ascii="Arial" w:hAnsi="Arial" w:cs="Arial"/>
                <w:bCs/>
                <w:sz w:val="20"/>
              </w:rPr>
              <w:t xml:space="preserve"> Symfonia ERP 2019.1.d – wykorzystywanej przez Zamawiającego.</w:t>
            </w:r>
          </w:p>
        </w:tc>
      </w:tr>
      <w:tr w:rsidR="007A1A4D" w:rsidRPr="00CC6004" w14:paraId="384BDF1D" w14:textId="77777777" w:rsidTr="009A1DB5">
        <w:trPr>
          <w:cnfStyle w:val="000000100000" w:firstRow="0" w:lastRow="0" w:firstColumn="0" w:lastColumn="0" w:oddVBand="0" w:evenVBand="0" w:oddHBand="1" w:evenHBand="0" w:firstRowFirstColumn="0" w:firstRowLastColumn="0" w:lastRowFirstColumn="0" w:lastRowLastColumn="0"/>
        </w:trPr>
        <w:tc>
          <w:tcPr>
            <w:tcW w:w="862" w:type="pct"/>
          </w:tcPr>
          <w:p w14:paraId="3A94BB98" w14:textId="77777777" w:rsidR="007A1A4D" w:rsidRPr="00CC6004" w:rsidRDefault="007A1A4D" w:rsidP="00F72458">
            <w:pPr>
              <w:rPr>
                <w:rFonts w:ascii="Arial" w:hAnsi="Arial" w:cs="Arial"/>
                <w:bCs/>
                <w:sz w:val="20"/>
              </w:rPr>
            </w:pPr>
            <w:r w:rsidRPr="00CC6004">
              <w:rPr>
                <w:rFonts w:ascii="Arial" w:hAnsi="Arial" w:cs="Arial"/>
                <w:bCs/>
                <w:sz w:val="20"/>
              </w:rPr>
              <w:lastRenderedPageBreak/>
              <w:t>Wymagania dodatkowe</w:t>
            </w:r>
          </w:p>
        </w:tc>
        <w:tc>
          <w:tcPr>
            <w:tcW w:w="4138" w:type="pct"/>
          </w:tcPr>
          <w:p w14:paraId="76ED7B00" w14:textId="77777777" w:rsidR="007A1A4D" w:rsidRPr="00CC6004" w:rsidRDefault="007A1A4D" w:rsidP="00F72458">
            <w:pPr>
              <w:jc w:val="both"/>
              <w:rPr>
                <w:rFonts w:ascii="Arial" w:hAnsi="Arial" w:cs="Arial"/>
                <w:bCs/>
                <w:sz w:val="20"/>
              </w:rPr>
            </w:pPr>
            <w:r w:rsidRPr="00CC6004">
              <w:rPr>
                <w:rFonts w:ascii="Arial" w:hAnsi="Arial" w:cs="Arial"/>
                <w:bCs/>
                <w:sz w:val="20"/>
              </w:rPr>
              <w:t xml:space="preserve">Wbudowane porty: </w:t>
            </w:r>
          </w:p>
          <w:p w14:paraId="0F94A577" w14:textId="77777777" w:rsidR="007A1A4D" w:rsidRPr="00CC6004" w:rsidRDefault="007A1A4D" w:rsidP="00F72458">
            <w:pPr>
              <w:ind w:left="360"/>
              <w:jc w:val="both"/>
              <w:rPr>
                <w:rFonts w:ascii="Arial" w:hAnsi="Arial" w:cs="Arial"/>
                <w:bCs/>
                <w:color w:val="00B050"/>
                <w:sz w:val="20"/>
              </w:rPr>
            </w:pPr>
            <w:r w:rsidRPr="00CC6004">
              <w:rPr>
                <w:rFonts w:ascii="Arial" w:hAnsi="Arial" w:cs="Arial"/>
                <w:bCs/>
                <w:sz w:val="20"/>
              </w:rPr>
              <w:t xml:space="preserve">2x </w:t>
            </w:r>
            <w:proofErr w:type="spellStart"/>
            <w:r w:rsidRPr="00CC6004">
              <w:rPr>
                <w:rFonts w:ascii="Arial" w:hAnsi="Arial" w:cs="Arial"/>
                <w:bCs/>
                <w:sz w:val="20"/>
              </w:rPr>
              <w:t>DisplayPort</w:t>
            </w:r>
            <w:proofErr w:type="spellEnd"/>
            <w:r w:rsidRPr="00CC6004">
              <w:rPr>
                <w:rFonts w:ascii="Arial" w:hAnsi="Arial" w:cs="Arial"/>
                <w:bCs/>
                <w:sz w:val="20"/>
              </w:rPr>
              <w:t xml:space="preserve"> v1.1a</w:t>
            </w:r>
            <w:r w:rsidRPr="00CC6004">
              <w:rPr>
                <w:rFonts w:ascii="Arial" w:hAnsi="Arial" w:cs="Arial"/>
                <w:bCs/>
                <w:color w:val="00B050"/>
                <w:sz w:val="20"/>
              </w:rPr>
              <w:t xml:space="preserve"> </w:t>
            </w:r>
          </w:p>
          <w:p w14:paraId="549C8073"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1x RS232,</w:t>
            </w:r>
          </w:p>
          <w:p w14:paraId="12F89ACA"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1x HDMI 2.0</w:t>
            </w:r>
          </w:p>
          <w:p w14:paraId="6656F725"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2x PS/2, </w:t>
            </w:r>
          </w:p>
          <w:p w14:paraId="31543663"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1x LAN 10/100/1000 wspierająca obsługę</w:t>
            </w:r>
            <w:r w:rsidRPr="00CC6004">
              <w:rPr>
                <w:rFonts w:ascii="Arial" w:hAnsi="Arial" w:cs="Arial"/>
                <w:bCs/>
                <w:i/>
                <w:sz w:val="20"/>
              </w:rPr>
              <w:t xml:space="preserve"> </w:t>
            </w:r>
            <w:proofErr w:type="spellStart"/>
            <w:r w:rsidRPr="00CC6004">
              <w:rPr>
                <w:rFonts w:ascii="Arial" w:hAnsi="Arial" w:cs="Arial"/>
                <w:bCs/>
                <w:sz w:val="20"/>
              </w:rPr>
              <w:t>WoL</w:t>
            </w:r>
            <w:proofErr w:type="spellEnd"/>
            <w:r w:rsidRPr="00CC6004">
              <w:rPr>
                <w:rFonts w:ascii="Arial" w:hAnsi="Arial" w:cs="Arial"/>
                <w:bCs/>
                <w:sz w:val="20"/>
              </w:rPr>
              <w:t xml:space="preserve"> (funkcja włączana przez użytkownika), umożliwiająca zdalny dostęp do wbudowanej sprzętowej technologii zarządzania komputerem.</w:t>
            </w:r>
          </w:p>
          <w:p w14:paraId="06B735AE" w14:textId="77777777" w:rsidR="007A1A4D" w:rsidRPr="00CC6004" w:rsidRDefault="007A1A4D" w:rsidP="00F72458">
            <w:pPr>
              <w:jc w:val="both"/>
              <w:rPr>
                <w:rFonts w:ascii="Arial" w:hAnsi="Arial" w:cs="Arial"/>
                <w:bCs/>
                <w:sz w:val="20"/>
              </w:rPr>
            </w:pPr>
            <w:r w:rsidRPr="00CC6004">
              <w:rPr>
                <w:rFonts w:ascii="Arial" w:hAnsi="Arial" w:cs="Arial"/>
                <w:bCs/>
                <w:sz w:val="20"/>
              </w:rPr>
              <w:t>Porty USB</w:t>
            </w:r>
          </w:p>
          <w:p w14:paraId="3D931327"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Panel przedni</w:t>
            </w:r>
          </w:p>
          <w:p w14:paraId="4E5288D2" w14:textId="4A9A4F07" w:rsidR="007A1A4D" w:rsidRPr="00CC6004" w:rsidRDefault="007A1A4D" w:rsidP="00F72458">
            <w:pPr>
              <w:ind w:left="360"/>
              <w:jc w:val="both"/>
              <w:rPr>
                <w:rFonts w:ascii="Arial" w:hAnsi="Arial" w:cs="Arial"/>
                <w:bCs/>
                <w:sz w:val="20"/>
              </w:rPr>
            </w:pPr>
            <w:r w:rsidRPr="00CC6004">
              <w:rPr>
                <w:rFonts w:ascii="Arial" w:hAnsi="Arial" w:cs="Arial"/>
                <w:bCs/>
                <w:sz w:val="20"/>
              </w:rPr>
              <w:t>- 4x USB w układzie 3x USB TYP A (1x USB 3.1 i 2x USB 2.0) i 1x USB TYP-C 3.1</w:t>
            </w:r>
          </w:p>
          <w:p w14:paraId="4F57CF55"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Panel Tylny</w:t>
            </w:r>
          </w:p>
          <w:p w14:paraId="76B9D10F"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- 6x USB TYP-A w układzie 4x USB 3.1 i 2x USB 2.0 </w:t>
            </w:r>
          </w:p>
          <w:p w14:paraId="51961CD7"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Wymagana ilość i rozmieszczenie (na zewnątrz obudowy komputera) wszystkich portów USB TYP-A i TYP-C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06DD4FA2" w14:textId="1CD6A227" w:rsidR="007A1A4D" w:rsidRPr="00CC6004" w:rsidRDefault="007A1A4D" w:rsidP="00F72458">
            <w:pPr>
              <w:jc w:val="both"/>
              <w:rPr>
                <w:rFonts w:ascii="Arial" w:hAnsi="Arial" w:cs="Arial"/>
                <w:bCs/>
                <w:sz w:val="20"/>
              </w:rPr>
            </w:pPr>
            <w:r w:rsidRPr="00CC6004">
              <w:rPr>
                <w:rFonts w:ascii="Arial" w:hAnsi="Arial" w:cs="Arial"/>
                <w:bCs/>
                <w:sz w:val="20"/>
              </w:rPr>
              <w:t>Płyta główna wyposażona w:</w:t>
            </w:r>
          </w:p>
          <w:p w14:paraId="7344A010" w14:textId="77777777" w:rsidR="007A1A4D" w:rsidRPr="00CC6004" w:rsidRDefault="007A1A4D" w:rsidP="00F72458">
            <w:pPr>
              <w:ind w:left="360"/>
              <w:jc w:val="both"/>
              <w:rPr>
                <w:rFonts w:ascii="Arial" w:hAnsi="Arial" w:cs="Arial"/>
                <w:bCs/>
                <w:sz w:val="20"/>
                <w:lang w:val="en-US"/>
              </w:rPr>
            </w:pPr>
            <w:r w:rsidRPr="00CC6004">
              <w:rPr>
                <w:rFonts w:ascii="Arial" w:hAnsi="Arial" w:cs="Arial"/>
                <w:bCs/>
                <w:sz w:val="20"/>
                <w:lang w:val="en-US"/>
              </w:rPr>
              <w:t xml:space="preserve">1 </w:t>
            </w:r>
            <w:proofErr w:type="spellStart"/>
            <w:r w:rsidRPr="00CC6004">
              <w:rPr>
                <w:rFonts w:ascii="Arial" w:hAnsi="Arial" w:cs="Arial"/>
                <w:bCs/>
                <w:sz w:val="20"/>
                <w:lang w:val="en-US"/>
              </w:rPr>
              <w:t>złącza</w:t>
            </w:r>
            <w:proofErr w:type="spellEnd"/>
            <w:r w:rsidRPr="00CC6004">
              <w:rPr>
                <w:rFonts w:ascii="Arial" w:hAnsi="Arial" w:cs="Arial"/>
                <w:bCs/>
                <w:sz w:val="20"/>
                <w:lang w:val="en-US"/>
              </w:rPr>
              <w:t xml:space="preserve"> PCI Express x16 Gen.3, </w:t>
            </w:r>
          </w:p>
          <w:p w14:paraId="2ABD7814"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1 złącza PCI </w:t>
            </w:r>
            <w:proofErr w:type="spellStart"/>
            <w:r w:rsidRPr="00CC6004">
              <w:rPr>
                <w:rFonts w:ascii="Arial" w:hAnsi="Arial" w:cs="Arial"/>
                <w:bCs/>
                <w:sz w:val="20"/>
              </w:rPr>
              <w:t>Epress</w:t>
            </w:r>
            <w:proofErr w:type="spellEnd"/>
            <w:r w:rsidRPr="00CC6004">
              <w:rPr>
                <w:rFonts w:ascii="Arial" w:hAnsi="Arial" w:cs="Arial"/>
                <w:bCs/>
                <w:sz w:val="20"/>
              </w:rPr>
              <w:t xml:space="preserve"> x 4,  </w:t>
            </w:r>
          </w:p>
          <w:p w14:paraId="41B47141"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4 złącza DIMM z obsługą do 64GB DDR4 pamięci RAM, </w:t>
            </w:r>
          </w:p>
          <w:p w14:paraId="4269AA39" w14:textId="71176724"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3 złącza SATA w tym 2 </w:t>
            </w:r>
            <w:proofErr w:type="spellStart"/>
            <w:r w:rsidRPr="00CC6004">
              <w:rPr>
                <w:rFonts w:ascii="Arial" w:hAnsi="Arial" w:cs="Arial"/>
                <w:bCs/>
                <w:sz w:val="20"/>
              </w:rPr>
              <w:t>szt</w:t>
            </w:r>
            <w:proofErr w:type="spellEnd"/>
            <w:r w:rsidRPr="00CC6004">
              <w:rPr>
                <w:rFonts w:ascii="Arial" w:hAnsi="Arial" w:cs="Arial"/>
                <w:bCs/>
                <w:sz w:val="20"/>
              </w:rPr>
              <w:t xml:space="preserve"> SATA 3.0; konfiguracja RAID 0/1</w:t>
            </w:r>
          </w:p>
          <w:p w14:paraId="6AB41DDA"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1 złącze M.2 2280 dedykowane dla syków M.2 SATA lub </w:t>
            </w:r>
            <w:proofErr w:type="spellStart"/>
            <w:r w:rsidRPr="00CC6004">
              <w:rPr>
                <w:rFonts w:ascii="Arial" w:hAnsi="Arial" w:cs="Arial"/>
                <w:bCs/>
                <w:sz w:val="20"/>
              </w:rPr>
              <w:t>NVMe</w:t>
            </w:r>
            <w:proofErr w:type="spellEnd"/>
          </w:p>
          <w:p w14:paraId="1AEA2989"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1 złącze M.2 WLAN</w:t>
            </w:r>
          </w:p>
          <w:p w14:paraId="2448317B"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1 konektor realizujący funkcję </w:t>
            </w:r>
            <w:proofErr w:type="spellStart"/>
            <w:r w:rsidRPr="00CC6004">
              <w:rPr>
                <w:rFonts w:ascii="Arial" w:hAnsi="Arial" w:cs="Arial"/>
                <w:bCs/>
                <w:sz w:val="20"/>
              </w:rPr>
              <w:t>clear</w:t>
            </w:r>
            <w:proofErr w:type="spellEnd"/>
            <w:r w:rsidRPr="00CC6004">
              <w:rPr>
                <w:rFonts w:ascii="Arial" w:hAnsi="Arial" w:cs="Arial"/>
                <w:bCs/>
                <w:sz w:val="20"/>
              </w:rPr>
              <w:t xml:space="preserve"> CMOS</w:t>
            </w:r>
          </w:p>
          <w:p w14:paraId="009F04D1" w14:textId="77777777" w:rsidR="007A1A4D" w:rsidRPr="00CC6004" w:rsidRDefault="007A1A4D" w:rsidP="00F72458">
            <w:pPr>
              <w:ind w:left="360"/>
              <w:jc w:val="both"/>
              <w:rPr>
                <w:rFonts w:ascii="Arial" w:hAnsi="Arial" w:cs="Arial"/>
                <w:bCs/>
                <w:sz w:val="20"/>
              </w:rPr>
            </w:pPr>
            <w:r w:rsidRPr="00CC6004">
              <w:rPr>
                <w:rFonts w:ascii="Arial" w:hAnsi="Arial" w:cs="Arial"/>
                <w:bCs/>
                <w:sz w:val="20"/>
              </w:rPr>
              <w:t xml:space="preserve">1 konektor realizujący funkcję </w:t>
            </w:r>
            <w:proofErr w:type="spellStart"/>
            <w:r w:rsidRPr="00CC6004">
              <w:rPr>
                <w:rFonts w:ascii="Arial" w:hAnsi="Arial" w:cs="Arial"/>
                <w:bCs/>
                <w:sz w:val="20"/>
              </w:rPr>
              <w:t>clear</w:t>
            </w:r>
            <w:proofErr w:type="spellEnd"/>
            <w:r w:rsidRPr="00CC6004">
              <w:rPr>
                <w:rFonts w:ascii="Arial" w:hAnsi="Arial" w:cs="Arial"/>
                <w:bCs/>
                <w:sz w:val="20"/>
              </w:rPr>
              <w:t xml:space="preserve"> </w:t>
            </w:r>
            <w:proofErr w:type="spellStart"/>
            <w:r w:rsidRPr="00CC6004">
              <w:rPr>
                <w:rFonts w:ascii="Arial" w:hAnsi="Arial" w:cs="Arial"/>
                <w:bCs/>
                <w:sz w:val="20"/>
              </w:rPr>
              <w:t>Password</w:t>
            </w:r>
            <w:proofErr w:type="spellEnd"/>
          </w:p>
          <w:p w14:paraId="6F888430" w14:textId="77777777" w:rsidR="007A1A4D" w:rsidRPr="00CC6004" w:rsidRDefault="007A1A4D" w:rsidP="00F72458">
            <w:pPr>
              <w:rPr>
                <w:rFonts w:ascii="Arial" w:hAnsi="Arial" w:cs="Arial"/>
                <w:bCs/>
                <w:sz w:val="20"/>
              </w:rPr>
            </w:pPr>
            <w:r w:rsidRPr="00CC6004">
              <w:rPr>
                <w:rFonts w:ascii="Arial" w:hAnsi="Arial" w:cs="Arial"/>
                <w:bCs/>
                <w:sz w:val="20"/>
              </w:rPr>
              <w:t>Klawiatura USB w układzie polski programisty z czytnikiem kart inteligentnych</w:t>
            </w:r>
          </w:p>
          <w:p w14:paraId="63442377" w14:textId="77777777" w:rsidR="007A1A4D" w:rsidRPr="00CC6004" w:rsidRDefault="007A1A4D" w:rsidP="00F72458">
            <w:pPr>
              <w:rPr>
                <w:rFonts w:ascii="Arial" w:hAnsi="Arial" w:cs="Arial"/>
                <w:bCs/>
                <w:sz w:val="20"/>
              </w:rPr>
            </w:pPr>
            <w:r w:rsidRPr="00CC6004">
              <w:rPr>
                <w:rFonts w:ascii="Arial" w:hAnsi="Arial" w:cs="Arial"/>
                <w:bCs/>
                <w:sz w:val="20"/>
              </w:rPr>
              <w:t>Mysz USB z rolką (</w:t>
            </w:r>
            <w:proofErr w:type="spellStart"/>
            <w:r w:rsidRPr="00CC6004">
              <w:rPr>
                <w:rFonts w:ascii="Arial" w:hAnsi="Arial" w:cs="Arial"/>
                <w:bCs/>
                <w:sz w:val="20"/>
              </w:rPr>
              <w:t>scroll</w:t>
            </w:r>
            <w:proofErr w:type="spellEnd"/>
            <w:r w:rsidRPr="00CC6004">
              <w:rPr>
                <w:rFonts w:ascii="Arial" w:hAnsi="Arial" w:cs="Arial"/>
                <w:bCs/>
                <w:sz w:val="20"/>
              </w:rPr>
              <w:t xml:space="preserve">) </w:t>
            </w:r>
          </w:p>
          <w:p w14:paraId="4811858A" w14:textId="6685529A" w:rsidR="007A1A4D" w:rsidRPr="00CC6004" w:rsidRDefault="007A1A4D" w:rsidP="00F72458">
            <w:pPr>
              <w:rPr>
                <w:rFonts w:ascii="Arial" w:hAnsi="Arial" w:cs="Arial"/>
                <w:bCs/>
                <w:sz w:val="20"/>
              </w:rPr>
            </w:pPr>
            <w:r w:rsidRPr="00CC6004">
              <w:rPr>
                <w:rFonts w:ascii="Arial" w:hAnsi="Arial" w:cs="Arial"/>
                <w:bCs/>
                <w:sz w:val="20"/>
              </w:rPr>
              <w:t xml:space="preserve">Nagrywarka DVD +/-RW o prędkości min. 8x </w:t>
            </w:r>
          </w:p>
          <w:p w14:paraId="30CCB516" w14:textId="08AA61A7" w:rsidR="007A1A4D" w:rsidRPr="00CC6004" w:rsidRDefault="007A1A4D" w:rsidP="00F72458">
            <w:pPr>
              <w:rPr>
                <w:rFonts w:ascii="Arial" w:hAnsi="Arial" w:cs="Arial"/>
                <w:bCs/>
                <w:sz w:val="20"/>
              </w:rPr>
            </w:pPr>
            <w:r w:rsidRPr="00CC6004">
              <w:rPr>
                <w:rFonts w:ascii="Arial" w:hAnsi="Arial" w:cs="Arial"/>
                <w:bCs/>
                <w:sz w:val="20"/>
              </w:rPr>
              <w:t>Opakowanie musi być wykonane z materiałów podlegających powtórnemu przetworzeniu.</w:t>
            </w:r>
          </w:p>
        </w:tc>
      </w:tr>
    </w:tbl>
    <w:p w14:paraId="51BB385F" w14:textId="77777777" w:rsidR="007A1A4D" w:rsidRDefault="007A1A4D" w:rsidP="007A1A4D">
      <w:pPr>
        <w:pStyle w:val="Nagwek2"/>
        <w:rPr>
          <w:rFonts w:asciiTheme="minorHAnsi" w:eastAsiaTheme="minorHAnsi" w:hAnsiTheme="minorHAnsi" w:cstheme="minorBidi"/>
          <w:color w:val="auto"/>
          <w:sz w:val="22"/>
          <w:szCs w:val="22"/>
        </w:rPr>
      </w:pPr>
    </w:p>
    <w:p w14:paraId="166E7060" w14:textId="77777777" w:rsidR="007A1A4D" w:rsidRPr="00F72458" w:rsidRDefault="007A1A4D" w:rsidP="007A1A4D">
      <w:pPr>
        <w:pStyle w:val="Nagwek2"/>
        <w:numPr>
          <w:ilvl w:val="1"/>
          <w:numId w:val="1"/>
        </w:numPr>
      </w:pPr>
      <w:bookmarkStart w:id="73" w:name="_Toc2854181"/>
      <w:r w:rsidRPr="00F72458">
        <w:t>Monitor 24” – 12 szt.</w:t>
      </w:r>
      <w:bookmarkEnd w:id="73"/>
    </w:p>
    <w:p w14:paraId="25D9E0E1" w14:textId="77777777" w:rsidR="007A1A4D" w:rsidRDefault="007A1A4D" w:rsidP="007A1A4D"/>
    <w:tbl>
      <w:tblPr>
        <w:tblW w:w="543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98"/>
        <w:gridCol w:w="6856"/>
      </w:tblGrid>
      <w:tr w:rsidR="007A1A4D" w:rsidRPr="00F02A64" w14:paraId="7A195322" w14:textId="77777777" w:rsidTr="00F72458">
        <w:trPr>
          <w:trHeight w:val="284"/>
        </w:trPr>
        <w:tc>
          <w:tcPr>
            <w:tcW w:w="1521" w:type="pct"/>
            <w:shd w:val="clear" w:color="auto" w:fill="000000"/>
          </w:tcPr>
          <w:p w14:paraId="3294CE96" w14:textId="77777777" w:rsidR="007A1A4D" w:rsidRPr="00F02A64" w:rsidRDefault="007A1A4D" w:rsidP="00F72458">
            <w:pPr>
              <w:jc w:val="center"/>
              <w:rPr>
                <w:rFonts w:ascii="Arial" w:hAnsi="Arial" w:cs="Arial"/>
                <w:b/>
                <w:sz w:val="20"/>
              </w:rPr>
            </w:pPr>
            <w:r w:rsidRPr="00F02A64">
              <w:rPr>
                <w:rFonts w:ascii="Arial" w:hAnsi="Arial" w:cs="Arial"/>
                <w:b/>
                <w:sz w:val="20"/>
              </w:rPr>
              <w:lastRenderedPageBreak/>
              <w:t>Nazwa komponentu</w:t>
            </w:r>
          </w:p>
        </w:tc>
        <w:tc>
          <w:tcPr>
            <w:tcW w:w="3479" w:type="pct"/>
            <w:shd w:val="clear" w:color="auto" w:fill="000000"/>
          </w:tcPr>
          <w:p w14:paraId="11C628D6" w14:textId="77777777" w:rsidR="007A1A4D" w:rsidRPr="00F02A64" w:rsidRDefault="007A1A4D" w:rsidP="00F72458">
            <w:pPr>
              <w:ind w:left="-71"/>
              <w:jc w:val="center"/>
              <w:rPr>
                <w:rFonts w:ascii="Arial" w:hAnsi="Arial" w:cs="Arial"/>
                <w:b/>
                <w:sz w:val="20"/>
              </w:rPr>
            </w:pPr>
            <w:r w:rsidRPr="00F02A64">
              <w:rPr>
                <w:rFonts w:ascii="Arial" w:hAnsi="Arial" w:cs="Arial"/>
                <w:b/>
                <w:sz w:val="20"/>
              </w:rPr>
              <w:t>Wymagane minimalne parametry techniczne monitora</w:t>
            </w:r>
          </w:p>
        </w:tc>
      </w:tr>
      <w:tr w:rsidR="007A1A4D" w:rsidRPr="00F02A64" w14:paraId="46B71D95" w14:textId="77777777" w:rsidTr="00F72458">
        <w:trPr>
          <w:trHeight w:val="284"/>
        </w:trPr>
        <w:tc>
          <w:tcPr>
            <w:tcW w:w="1521" w:type="pct"/>
          </w:tcPr>
          <w:p w14:paraId="389744CD" w14:textId="77777777" w:rsidR="007A1A4D" w:rsidRPr="00F02A64" w:rsidRDefault="007A1A4D" w:rsidP="00F72458">
            <w:pPr>
              <w:rPr>
                <w:rFonts w:ascii="Arial" w:hAnsi="Arial" w:cs="Arial"/>
                <w:bCs/>
                <w:sz w:val="20"/>
              </w:rPr>
            </w:pPr>
            <w:r w:rsidRPr="00F02A64">
              <w:rPr>
                <w:rFonts w:ascii="Arial" w:hAnsi="Arial" w:cs="Arial"/>
                <w:bCs/>
                <w:sz w:val="20"/>
              </w:rPr>
              <w:t>Typ ekranu</w:t>
            </w:r>
          </w:p>
        </w:tc>
        <w:tc>
          <w:tcPr>
            <w:tcW w:w="3479" w:type="pct"/>
            <w:vAlign w:val="center"/>
          </w:tcPr>
          <w:p w14:paraId="1E373348" w14:textId="23BEC580" w:rsidR="007A1A4D" w:rsidRPr="00F02A64" w:rsidRDefault="007A1A4D" w:rsidP="00F72458">
            <w:pPr>
              <w:rPr>
                <w:rFonts w:ascii="Arial" w:hAnsi="Arial" w:cs="Arial"/>
                <w:bCs/>
                <w:sz w:val="20"/>
              </w:rPr>
            </w:pPr>
            <w:r w:rsidRPr="00F02A64">
              <w:rPr>
                <w:rFonts w:ascii="Arial" w:hAnsi="Arial" w:cs="Arial"/>
                <w:bCs/>
                <w:sz w:val="20"/>
              </w:rPr>
              <w:t>Ekran ciekłokr</w:t>
            </w:r>
            <w:r>
              <w:rPr>
                <w:rFonts w:ascii="Arial" w:hAnsi="Arial" w:cs="Arial"/>
                <w:bCs/>
                <w:sz w:val="20"/>
              </w:rPr>
              <w:t>ystaliczny z aktywną matrycą IPS</w:t>
            </w:r>
            <w:r w:rsidRPr="00F02A64">
              <w:rPr>
                <w:rFonts w:ascii="Arial" w:hAnsi="Arial" w:cs="Arial"/>
                <w:bCs/>
                <w:sz w:val="20"/>
              </w:rPr>
              <w:t xml:space="preserve"> </w:t>
            </w:r>
            <w:r w:rsidR="00A94C29">
              <w:rPr>
                <w:rFonts w:ascii="Arial" w:hAnsi="Arial" w:cs="Arial"/>
                <w:bCs/>
                <w:sz w:val="20"/>
              </w:rPr>
              <w:t xml:space="preserve">o przekątnej min. </w:t>
            </w:r>
            <w:r>
              <w:rPr>
                <w:rFonts w:ascii="Arial" w:hAnsi="Arial" w:cs="Arial"/>
                <w:bCs/>
                <w:sz w:val="20"/>
              </w:rPr>
              <w:t>23</w:t>
            </w:r>
            <w:r w:rsidRPr="00F02A64">
              <w:rPr>
                <w:rFonts w:ascii="Arial" w:hAnsi="Arial" w:cs="Arial"/>
                <w:bCs/>
                <w:sz w:val="20"/>
              </w:rPr>
              <w:t>”</w:t>
            </w:r>
          </w:p>
        </w:tc>
      </w:tr>
      <w:tr w:rsidR="007A1A4D" w:rsidRPr="00F02A64" w14:paraId="6729366F" w14:textId="77777777" w:rsidTr="00F72458">
        <w:trPr>
          <w:trHeight w:val="284"/>
        </w:trPr>
        <w:tc>
          <w:tcPr>
            <w:tcW w:w="1521" w:type="pct"/>
          </w:tcPr>
          <w:p w14:paraId="79F6C174" w14:textId="77777777" w:rsidR="007A1A4D" w:rsidRPr="00F02A64" w:rsidRDefault="007A1A4D" w:rsidP="00F72458">
            <w:pPr>
              <w:rPr>
                <w:rFonts w:ascii="Arial" w:hAnsi="Arial" w:cs="Arial"/>
                <w:bCs/>
                <w:sz w:val="20"/>
              </w:rPr>
            </w:pPr>
            <w:r w:rsidRPr="00F02A64">
              <w:rPr>
                <w:rFonts w:ascii="Arial" w:hAnsi="Arial" w:cs="Arial"/>
                <w:bCs/>
                <w:sz w:val="20"/>
              </w:rPr>
              <w:t>Rozmiar plamki</w:t>
            </w:r>
            <w:r>
              <w:rPr>
                <w:rFonts w:ascii="Arial" w:hAnsi="Arial" w:cs="Arial"/>
                <w:bCs/>
                <w:sz w:val="20"/>
              </w:rPr>
              <w:t xml:space="preserve"> (maksymalnie)</w:t>
            </w:r>
          </w:p>
        </w:tc>
        <w:tc>
          <w:tcPr>
            <w:tcW w:w="3479" w:type="pct"/>
            <w:vAlign w:val="center"/>
          </w:tcPr>
          <w:p w14:paraId="0A6887AA" w14:textId="77777777" w:rsidR="007A1A4D" w:rsidRPr="00F02A64" w:rsidRDefault="007A1A4D" w:rsidP="00F72458">
            <w:pPr>
              <w:rPr>
                <w:rFonts w:ascii="Arial" w:hAnsi="Arial" w:cs="Arial"/>
                <w:bCs/>
                <w:sz w:val="20"/>
              </w:rPr>
            </w:pPr>
            <w:r w:rsidRPr="00F02A64">
              <w:rPr>
                <w:rFonts w:ascii="Arial" w:hAnsi="Arial" w:cs="Arial"/>
                <w:bCs/>
                <w:sz w:val="20"/>
                <w:lang w:val="en-US"/>
              </w:rPr>
              <w:t>0,2</w:t>
            </w:r>
            <w:r>
              <w:rPr>
                <w:rFonts w:ascii="Arial" w:hAnsi="Arial" w:cs="Arial"/>
                <w:bCs/>
                <w:sz w:val="20"/>
                <w:lang w:val="en-US"/>
              </w:rPr>
              <w:t>75</w:t>
            </w:r>
            <w:r w:rsidRPr="00F02A64">
              <w:rPr>
                <w:rFonts w:ascii="Arial" w:hAnsi="Arial" w:cs="Arial"/>
                <w:bCs/>
                <w:sz w:val="20"/>
                <w:lang w:val="en-US"/>
              </w:rPr>
              <w:t xml:space="preserve"> mm</w:t>
            </w:r>
            <w:r>
              <w:rPr>
                <w:rFonts w:ascii="Arial" w:hAnsi="Arial" w:cs="Arial"/>
                <w:bCs/>
                <w:sz w:val="20"/>
                <w:lang w:val="en-US"/>
              </w:rPr>
              <w:t xml:space="preserve"> x 0,275 mm</w:t>
            </w:r>
          </w:p>
        </w:tc>
      </w:tr>
      <w:tr w:rsidR="007A1A4D" w:rsidRPr="00F02A64" w14:paraId="6836AFE7" w14:textId="77777777" w:rsidTr="00F72458">
        <w:trPr>
          <w:trHeight w:val="284"/>
        </w:trPr>
        <w:tc>
          <w:tcPr>
            <w:tcW w:w="1521" w:type="pct"/>
          </w:tcPr>
          <w:p w14:paraId="331A2A93" w14:textId="77777777" w:rsidR="007A1A4D" w:rsidRPr="00F02A64" w:rsidRDefault="007A1A4D" w:rsidP="00F72458">
            <w:pPr>
              <w:rPr>
                <w:rFonts w:ascii="Arial" w:hAnsi="Arial" w:cs="Arial"/>
                <w:bCs/>
                <w:sz w:val="20"/>
              </w:rPr>
            </w:pPr>
            <w:r w:rsidRPr="00F02A64">
              <w:rPr>
                <w:rFonts w:ascii="Arial" w:hAnsi="Arial" w:cs="Arial"/>
                <w:bCs/>
                <w:sz w:val="20"/>
              </w:rPr>
              <w:t>Jasność</w:t>
            </w:r>
          </w:p>
        </w:tc>
        <w:tc>
          <w:tcPr>
            <w:tcW w:w="3479" w:type="pct"/>
            <w:vAlign w:val="center"/>
          </w:tcPr>
          <w:p w14:paraId="0DE0129C" w14:textId="4948D099" w:rsidR="007A1A4D" w:rsidRPr="00F02A64" w:rsidRDefault="00A94C29" w:rsidP="00F72458">
            <w:pPr>
              <w:rPr>
                <w:rFonts w:ascii="Arial" w:hAnsi="Arial" w:cs="Arial"/>
                <w:bCs/>
                <w:sz w:val="20"/>
              </w:rPr>
            </w:pPr>
            <w:r>
              <w:rPr>
                <w:rFonts w:ascii="Arial" w:hAnsi="Arial" w:cs="Arial"/>
                <w:bCs/>
                <w:sz w:val="20"/>
              </w:rPr>
              <w:t xml:space="preserve">min. </w:t>
            </w:r>
            <w:r w:rsidR="007A1A4D">
              <w:rPr>
                <w:rFonts w:ascii="Arial" w:hAnsi="Arial" w:cs="Arial"/>
                <w:bCs/>
                <w:sz w:val="20"/>
              </w:rPr>
              <w:t>25</w:t>
            </w:r>
            <w:r w:rsidR="007A1A4D" w:rsidRPr="00F02A64">
              <w:rPr>
                <w:rFonts w:ascii="Arial" w:hAnsi="Arial" w:cs="Arial"/>
                <w:bCs/>
                <w:sz w:val="20"/>
              </w:rPr>
              <w:t>0 cd/m2</w:t>
            </w:r>
          </w:p>
        </w:tc>
      </w:tr>
      <w:tr w:rsidR="007A1A4D" w:rsidRPr="00F02A64" w14:paraId="39C44266" w14:textId="77777777" w:rsidTr="00F72458">
        <w:trPr>
          <w:trHeight w:val="284"/>
        </w:trPr>
        <w:tc>
          <w:tcPr>
            <w:tcW w:w="1521" w:type="pct"/>
          </w:tcPr>
          <w:p w14:paraId="15072AD4" w14:textId="77777777" w:rsidR="007A1A4D" w:rsidRPr="00F02A64" w:rsidRDefault="007A1A4D" w:rsidP="00F72458">
            <w:pPr>
              <w:rPr>
                <w:rFonts w:ascii="Arial" w:hAnsi="Arial" w:cs="Arial"/>
                <w:bCs/>
                <w:sz w:val="20"/>
              </w:rPr>
            </w:pPr>
            <w:r w:rsidRPr="00F02A64">
              <w:rPr>
                <w:rFonts w:ascii="Arial" w:hAnsi="Arial" w:cs="Arial"/>
                <w:bCs/>
                <w:sz w:val="20"/>
              </w:rPr>
              <w:t>Kontrast</w:t>
            </w:r>
          </w:p>
        </w:tc>
        <w:tc>
          <w:tcPr>
            <w:tcW w:w="3479" w:type="pct"/>
            <w:vAlign w:val="center"/>
          </w:tcPr>
          <w:p w14:paraId="4F02CECC" w14:textId="2120E538" w:rsidR="007A1A4D" w:rsidRPr="00F02A64" w:rsidRDefault="00A94C29" w:rsidP="00F72458">
            <w:pPr>
              <w:rPr>
                <w:rFonts w:ascii="Arial" w:hAnsi="Arial" w:cs="Arial"/>
                <w:bCs/>
                <w:sz w:val="20"/>
              </w:rPr>
            </w:pPr>
            <w:r>
              <w:rPr>
                <w:rFonts w:ascii="Arial" w:hAnsi="Arial" w:cs="Arial"/>
                <w:bCs/>
                <w:sz w:val="20"/>
              </w:rPr>
              <w:t xml:space="preserve">min. </w:t>
            </w:r>
            <w:r w:rsidR="007A1A4D" w:rsidRPr="00F02A64">
              <w:rPr>
                <w:rFonts w:ascii="Arial" w:hAnsi="Arial" w:cs="Arial"/>
                <w:bCs/>
                <w:sz w:val="20"/>
              </w:rPr>
              <w:t>1000:1</w:t>
            </w:r>
          </w:p>
        </w:tc>
      </w:tr>
      <w:tr w:rsidR="007A1A4D" w:rsidRPr="00F02A64" w14:paraId="1D9B3E91" w14:textId="77777777" w:rsidTr="00F72458">
        <w:trPr>
          <w:trHeight w:val="284"/>
        </w:trPr>
        <w:tc>
          <w:tcPr>
            <w:tcW w:w="1521" w:type="pct"/>
          </w:tcPr>
          <w:p w14:paraId="3934182D" w14:textId="77777777" w:rsidR="007A1A4D" w:rsidRPr="00F02A64" w:rsidRDefault="007A1A4D" w:rsidP="00F72458">
            <w:pPr>
              <w:rPr>
                <w:rFonts w:ascii="Arial" w:hAnsi="Arial" w:cs="Arial"/>
                <w:bCs/>
                <w:sz w:val="20"/>
              </w:rPr>
            </w:pPr>
            <w:r w:rsidRPr="00F02A64">
              <w:rPr>
                <w:rFonts w:ascii="Arial" w:hAnsi="Arial" w:cs="Arial"/>
                <w:bCs/>
                <w:sz w:val="20"/>
              </w:rPr>
              <w:t>Kąty widzenia (pion/poziom)</w:t>
            </w:r>
          </w:p>
        </w:tc>
        <w:tc>
          <w:tcPr>
            <w:tcW w:w="3479" w:type="pct"/>
            <w:vAlign w:val="center"/>
          </w:tcPr>
          <w:p w14:paraId="1E903703" w14:textId="77777777" w:rsidR="007A1A4D" w:rsidRPr="00F02A64" w:rsidRDefault="007A1A4D" w:rsidP="00F72458">
            <w:pPr>
              <w:rPr>
                <w:rFonts w:ascii="Arial" w:hAnsi="Arial" w:cs="Arial"/>
                <w:bCs/>
                <w:sz w:val="20"/>
              </w:rPr>
            </w:pPr>
            <w:r>
              <w:rPr>
                <w:rFonts w:ascii="Arial" w:hAnsi="Arial" w:cs="Arial"/>
                <w:bCs/>
                <w:sz w:val="20"/>
              </w:rPr>
              <w:t>178/178</w:t>
            </w:r>
            <w:r w:rsidRPr="00F02A64">
              <w:rPr>
                <w:rFonts w:ascii="Arial" w:hAnsi="Arial" w:cs="Arial"/>
                <w:bCs/>
                <w:sz w:val="20"/>
              </w:rPr>
              <w:t xml:space="preserve"> stopni</w:t>
            </w:r>
          </w:p>
        </w:tc>
      </w:tr>
      <w:tr w:rsidR="007A1A4D" w:rsidRPr="00894048" w14:paraId="46C5A909" w14:textId="77777777" w:rsidTr="00F72458">
        <w:trPr>
          <w:trHeight w:val="284"/>
        </w:trPr>
        <w:tc>
          <w:tcPr>
            <w:tcW w:w="1521" w:type="pct"/>
          </w:tcPr>
          <w:p w14:paraId="67BBF74C" w14:textId="77777777" w:rsidR="007A1A4D" w:rsidRDefault="007A1A4D" w:rsidP="00F72458">
            <w:pPr>
              <w:rPr>
                <w:rFonts w:ascii="Arial" w:hAnsi="Arial" w:cs="Arial"/>
                <w:bCs/>
                <w:sz w:val="20"/>
              </w:rPr>
            </w:pPr>
            <w:r w:rsidRPr="00F02A64">
              <w:rPr>
                <w:rFonts w:ascii="Arial" w:hAnsi="Arial" w:cs="Arial"/>
                <w:bCs/>
                <w:sz w:val="20"/>
              </w:rPr>
              <w:t>Czas reakcji matrycy</w:t>
            </w:r>
          </w:p>
          <w:p w14:paraId="310B0869" w14:textId="77777777" w:rsidR="007A1A4D" w:rsidRPr="00F02A64" w:rsidRDefault="007A1A4D" w:rsidP="00F72458">
            <w:pPr>
              <w:rPr>
                <w:rFonts w:ascii="Arial" w:hAnsi="Arial" w:cs="Arial"/>
                <w:bCs/>
                <w:sz w:val="20"/>
              </w:rPr>
            </w:pPr>
            <w:r>
              <w:rPr>
                <w:rFonts w:ascii="Arial" w:hAnsi="Arial" w:cs="Arial"/>
                <w:bCs/>
                <w:sz w:val="20"/>
              </w:rPr>
              <w:t>(maksymalnie)</w:t>
            </w:r>
          </w:p>
        </w:tc>
        <w:tc>
          <w:tcPr>
            <w:tcW w:w="3479" w:type="pct"/>
            <w:vAlign w:val="center"/>
          </w:tcPr>
          <w:p w14:paraId="0F4E69E8" w14:textId="77777777" w:rsidR="007A1A4D" w:rsidRDefault="007A1A4D" w:rsidP="00F72458">
            <w:pPr>
              <w:rPr>
                <w:rFonts w:ascii="Arial" w:hAnsi="Arial" w:cs="Arial"/>
                <w:bCs/>
                <w:sz w:val="20"/>
                <w:lang w:val="en-US"/>
              </w:rPr>
            </w:pPr>
            <w:r>
              <w:rPr>
                <w:rFonts w:ascii="Arial" w:hAnsi="Arial" w:cs="Arial"/>
                <w:bCs/>
                <w:sz w:val="20"/>
                <w:lang w:val="en-US"/>
              </w:rPr>
              <w:t xml:space="preserve">5ms (gray to gray) w </w:t>
            </w:r>
            <w:proofErr w:type="spellStart"/>
            <w:r>
              <w:rPr>
                <w:rFonts w:ascii="Arial" w:hAnsi="Arial" w:cs="Arial"/>
                <w:bCs/>
                <w:sz w:val="20"/>
                <w:lang w:val="en-US"/>
              </w:rPr>
              <w:t>trybie</w:t>
            </w:r>
            <w:proofErr w:type="spellEnd"/>
            <w:r>
              <w:rPr>
                <w:rFonts w:ascii="Arial" w:hAnsi="Arial" w:cs="Arial"/>
                <w:bCs/>
                <w:sz w:val="20"/>
                <w:lang w:val="en-US"/>
              </w:rPr>
              <w:t xml:space="preserve"> fast</w:t>
            </w:r>
          </w:p>
          <w:p w14:paraId="4E41A0E1" w14:textId="77777777" w:rsidR="007A1A4D" w:rsidRPr="00894048" w:rsidRDefault="007A1A4D" w:rsidP="00F72458">
            <w:pPr>
              <w:rPr>
                <w:rFonts w:ascii="Arial" w:hAnsi="Arial" w:cs="Arial"/>
                <w:bCs/>
                <w:sz w:val="20"/>
                <w:lang w:val="en-US"/>
              </w:rPr>
            </w:pPr>
            <w:r>
              <w:rPr>
                <w:rFonts w:ascii="Arial" w:hAnsi="Arial" w:cs="Arial"/>
                <w:bCs/>
                <w:sz w:val="20"/>
                <w:lang w:val="en-US"/>
              </w:rPr>
              <w:t xml:space="preserve">8ms (gray to gray) w </w:t>
            </w:r>
            <w:proofErr w:type="spellStart"/>
            <w:r>
              <w:rPr>
                <w:rFonts w:ascii="Arial" w:hAnsi="Arial" w:cs="Arial"/>
                <w:bCs/>
                <w:sz w:val="20"/>
                <w:lang w:val="en-US"/>
              </w:rPr>
              <w:t>trybie</w:t>
            </w:r>
            <w:proofErr w:type="spellEnd"/>
            <w:r>
              <w:rPr>
                <w:rFonts w:ascii="Arial" w:hAnsi="Arial" w:cs="Arial"/>
                <w:bCs/>
                <w:sz w:val="20"/>
                <w:lang w:val="en-US"/>
              </w:rPr>
              <w:t xml:space="preserve"> normal</w:t>
            </w:r>
          </w:p>
        </w:tc>
      </w:tr>
      <w:tr w:rsidR="007A1A4D" w:rsidRPr="00F02A64" w14:paraId="7FC59C5F" w14:textId="77777777" w:rsidTr="00F72458">
        <w:trPr>
          <w:trHeight w:val="284"/>
        </w:trPr>
        <w:tc>
          <w:tcPr>
            <w:tcW w:w="1521" w:type="pct"/>
          </w:tcPr>
          <w:p w14:paraId="27F29B2F" w14:textId="77777777" w:rsidR="007A1A4D" w:rsidRPr="00F02A64" w:rsidRDefault="007A1A4D" w:rsidP="00F72458">
            <w:pPr>
              <w:rPr>
                <w:rFonts w:ascii="Arial" w:hAnsi="Arial" w:cs="Arial"/>
                <w:bCs/>
                <w:sz w:val="20"/>
              </w:rPr>
            </w:pPr>
            <w:r w:rsidRPr="00F02A64">
              <w:rPr>
                <w:rFonts w:ascii="Arial" w:hAnsi="Arial" w:cs="Arial"/>
                <w:bCs/>
                <w:sz w:val="20"/>
              </w:rPr>
              <w:t>Rozdzielczość maksymalna</w:t>
            </w:r>
          </w:p>
        </w:tc>
        <w:tc>
          <w:tcPr>
            <w:tcW w:w="3479" w:type="pct"/>
            <w:vAlign w:val="center"/>
          </w:tcPr>
          <w:p w14:paraId="2138168B" w14:textId="77777777" w:rsidR="007A1A4D" w:rsidRPr="00F02A64" w:rsidRDefault="007A1A4D" w:rsidP="00F72458">
            <w:pPr>
              <w:rPr>
                <w:rFonts w:ascii="Arial" w:hAnsi="Arial" w:cs="Arial"/>
                <w:bCs/>
                <w:sz w:val="20"/>
              </w:rPr>
            </w:pPr>
            <w:r>
              <w:rPr>
                <w:rFonts w:ascii="Arial" w:hAnsi="Arial" w:cs="Arial"/>
                <w:bCs/>
                <w:sz w:val="20"/>
                <w:lang w:val="en-US"/>
              </w:rPr>
              <w:t>1920 x 1080</w:t>
            </w:r>
            <w:r w:rsidRPr="00F02A64">
              <w:rPr>
                <w:rFonts w:ascii="Arial" w:hAnsi="Arial" w:cs="Arial"/>
                <w:bCs/>
                <w:sz w:val="20"/>
                <w:lang w:val="en-US"/>
              </w:rPr>
              <w:t xml:space="preserve"> </w:t>
            </w:r>
            <w:proofErr w:type="spellStart"/>
            <w:r w:rsidRPr="00F02A64">
              <w:rPr>
                <w:rFonts w:ascii="Arial" w:hAnsi="Arial" w:cs="Arial"/>
                <w:bCs/>
                <w:sz w:val="20"/>
                <w:lang w:val="en-US"/>
              </w:rPr>
              <w:t>przy</w:t>
            </w:r>
            <w:proofErr w:type="spellEnd"/>
            <w:r w:rsidRPr="00F02A64">
              <w:rPr>
                <w:rFonts w:ascii="Arial" w:hAnsi="Arial" w:cs="Arial"/>
                <w:bCs/>
                <w:sz w:val="20"/>
                <w:lang w:val="en-US"/>
              </w:rPr>
              <w:t xml:space="preserve"> 60Hz</w:t>
            </w:r>
          </w:p>
        </w:tc>
      </w:tr>
      <w:tr w:rsidR="007A1A4D" w14:paraId="293FD334" w14:textId="77777777" w:rsidTr="00F72458">
        <w:trPr>
          <w:trHeight w:val="284"/>
        </w:trPr>
        <w:tc>
          <w:tcPr>
            <w:tcW w:w="1521" w:type="pct"/>
          </w:tcPr>
          <w:p w14:paraId="5B0CEC76" w14:textId="68AB7406" w:rsidR="007A1A4D" w:rsidRPr="00F02A64" w:rsidRDefault="007A1A4D" w:rsidP="00F72458">
            <w:pPr>
              <w:rPr>
                <w:rFonts w:ascii="Arial" w:hAnsi="Arial" w:cs="Arial"/>
                <w:bCs/>
                <w:sz w:val="20"/>
              </w:rPr>
            </w:pPr>
          </w:p>
        </w:tc>
        <w:tc>
          <w:tcPr>
            <w:tcW w:w="3479" w:type="pct"/>
            <w:vAlign w:val="center"/>
          </w:tcPr>
          <w:p w14:paraId="1812EDF7" w14:textId="389B89F7" w:rsidR="007A1A4D" w:rsidRDefault="007A1A4D" w:rsidP="00F72458">
            <w:pPr>
              <w:rPr>
                <w:rFonts w:ascii="Arial" w:hAnsi="Arial" w:cs="Arial"/>
                <w:bCs/>
                <w:sz w:val="20"/>
              </w:rPr>
            </w:pPr>
          </w:p>
        </w:tc>
      </w:tr>
      <w:tr w:rsidR="007A1A4D" w:rsidRPr="00BB75B2" w14:paraId="37456992" w14:textId="77777777" w:rsidTr="00F72458">
        <w:trPr>
          <w:trHeight w:val="284"/>
        </w:trPr>
        <w:tc>
          <w:tcPr>
            <w:tcW w:w="1521" w:type="pct"/>
          </w:tcPr>
          <w:p w14:paraId="3F5FA1AE" w14:textId="77777777" w:rsidR="007A1A4D" w:rsidRPr="00F02A64" w:rsidRDefault="007A1A4D" w:rsidP="00F72458">
            <w:pPr>
              <w:rPr>
                <w:rFonts w:ascii="Arial" w:hAnsi="Arial" w:cs="Arial"/>
                <w:bCs/>
                <w:sz w:val="20"/>
              </w:rPr>
            </w:pPr>
            <w:r>
              <w:rPr>
                <w:rFonts w:ascii="Arial" w:hAnsi="Arial" w:cs="Arial"/>
                <w:bCs/>
                <w:sz w:val="20"/>
              </w:rPr>
              <w:t>Pochylenie monitora</w:t>
            </w:r>
          </w:p>
        </w:tc>
        <w:tc>
          <w:tcPr>
            <w:tcW w:w="3479" w:type="pct"/>
            <w:vAlign w:val="center"/>
          </w:tcPr>
          <w:p w14:paraId="52CA55AB" w14:textId="4208A737" w:rsidR="007A1A4D" w:rsidRPr="00BB75B2" w:rsidRDefault="00A94C29" w:rsidP="00F72458">
            <w:pPr>
              <w:rPr>
                <w:rFonts w:ascii="Arial" w:hAnsi="Arial" w:cs="Arial"/>
                <w:bCs/>
                <w:sz w:val="20"/>
              </w:rPr>
            </w:pPr>
            <w:r>
              <w:rPr>
                <w:rFonts w:ascii="Arial" w:hAnsi="Arial" w:cs="Arial"/>
                <w:bCs/>
                <w:sz w:val="20"/>
              </w:rPr>
              <w:t>wymagana możliwość regulacji pochylenia</w:t>
            </w:r>
          </w:p>
        </w:tc>
      </w:tr>
      <w:tr w:rsidR="007A1A4D" w14:paraId="1D7B49F2" w14:textId="77777777" w:rsidTr="00F72458">
        <w:trPr>
          <w:trHeight w:val="284"/>
        </w:trPr>
        <w:tc>
          <w:tcPr>
            <w:tcW w:w="1521" w:type="pct"/>
          </w:tcPr>
          <w:p w14:paraId="7CEFE7D1" w14:textId="77777777" w:rsidR="007A1A4D" w:rsidRDefault="007A1A4D" w:rsidP="00F72458">
            <w:pPr>
              <w:rPr>
                <w:rFonts w:ascii="Arial" w:hAnsi="Arial" w:cs="Arial"/>
                <w:bCs/>
                <w:sz w:val="20"/>
              </w:rPr>
            </w:pPr>
            <w:r>
              <w:rPr>
                <w:rFonts w:ascii="Arial" w:hAnsi="Arial" w:cs="Arial"/>
                <w:bCs/>
                <w:sz w:val="20"/>
              </w:rPr>
              <w:t>Wydłużenie w pionie</w:t>
            </w:r>
          </w:p>
        </w:tc>
        <w:tc>
          <w:tcPr>
            <w:tcW w:w="3479" w:type="pct"/>
            <w:vAlign w:val="center"/>
          </w:tcPr>
          <w:p w14:paraId="1A9D3EB4" w14:textId="6103C4B1" w:rsidR="007A1A4D" w:rsidRDefault="00A94C29" w:rsidP="00F72458">
            <w:pPr>
              <w:rPr>
                <w:rFonts w:ascii="Arial" w:hAnsi="Arial" w:cs="Arial"/>
                <w:bCs/>
                <w:sz w:val="20"/>
              </w:rPr>
            </w:pPr>
            <w:r>
              <w:rPr>
                <w:rFonts w:ascii="Arial" w:hAnsi="Arial" w:cs="Arial"/>
                <w:bCs/>
                <w:sz w:val="20"/>
              </w:rPr>
              <w:t>wymagane</w:t>
            </w:r>
            <w:r w:rsidR="007A1A4D">
              <w:rPr>
                <w:rFonts w:ascii="Arial" w:hAnsi="Arial" w:cs="Arial"/>
                <w:bCs/>
                <w:sz w:val="20"/>
              </w:rPr>
              <w:t xml:space="preserve">, </w:t>
            </w:r>
            <w:r>
              <w:rPr>
                <w:rFonts w:ascii="Arial" w:hAnsi="Arial" w:cs="Arial"/>
                <w:bCs/>
                <w:sz w:val="20"/>
              </w:rPr>
              <w:t xml:space="preserve">regulacja w zakresie </w:t>
            </w:r>
            <w:r w:rsidR="007A1A4D">
              <w:rPr>
                <w:rFonts w:ascii="Arial" w:hAnsi="Arial" w:cs="Arial"/>
                <w:bCs/>
                <w:sz w:val="20"/>
              </w:rPr>
              <w:t>min 130 mm</w:t>
            </w:r>
          </w:p>
        </w:tc>
      </w:tr>
      <w:tr w:rsidR="007A1A4D" w:rsidRPr="00BB75B2" w14:paraId="761D2863" w14:textId="77777777" w:rsidTr="00F72458">
        <w:trPr>
          <w:trHeight w:val="284"/>
        </w:trPr>
        <w:tc>
          <w:tcPr>
            <w:tcW w:w="1521" w:type="pct"/>
          </w:tcPr>
          <w:p w14:paraId="1DD0987E" w14:textId="77777777" w:rsidR="007A1A4D" w:rsidRPr="00F02A64" w:rsidRDefault="007A1A4D" w:rsidP="00F72458">
            <w:pPr>
              <w:rPr>
                <w:rFonts w:ascii="Arial" w:hAnsi="Arial" w:cs="Arial"/>
                <w:bCs/>
                <w:sz w:val="20"/>
              </w:rPr>
            </w:pPr>
            <w:r>
              <w:rPr>
                <w:rFonts w:ascii="Arial" w:hAnsi="Arial" w:cs="Arial"/>
                <w:bCs/>
                <w:sz w:val="20"/>
              </w:rPr>
              <w:t>PIVOT</w:t>
            </w:r>
          </w:p>
        </w:tc>
        <w:tc>
          <w:tcPr>
            <w:tcW w:w="3479" w:type="pct"/>
            <w:vAlign w:val="center"/>
          </w:tcPr>
          <w:p w14:paraId="6676C980" w14:textId="77777777" w:rsidR="007A1A4D" w:rsidRPr="00BB75B2" w:rsidRDefault="007A1A4D" w:rsidP="00F72458">
            <w:pPr>
              <w:rPr>
                <w:rFonts w:ascii="Arial" w:hAnsi="Arial" w:cs="Arial"/>
                <w:bCs/>
                <w:sz w:val="20"/>
              </w:rPr>
            </w:pPr>
            <w:r>
              <w:rPr>
                <w:rFonts w:ascii="Arial" w:hAnsi="Arial" w:cs="Arial"/>
                <w:bCs/>
                <w:sz w:val="20"/>
              </w:rPr>
              <w:t>Tak</w:t>
            </w:r>
          </w:p>
        </w:tc>
      </w:tr>
      <w:tr w:rsidR="007A1A4D" w:rsidRPr="00BB75B2" w14:paraId="107F6F5F" w14:textId="77777777" w:rsidTr="00F72458">
        <w:trPr>
          <w:trHeight w:val="284"/>
        </w:trPr>
        <w:tc>
          <w:tcPr>
            <w:tcW w:w="1521" w:type="pct"/>
          </w:tcPr>
          <w:p w14:paraId="57A34597" w14:textId="77777777" w:rsidR="007A1A4D" w:rsidRPr="00F02A64" w:rsidRDefault="007A1A4D" w:rsidP="00F72458">
            <w:pPr>
              <w:rPr>
                <w:rFonts w:ascii="Arial" w:hAnsi="Arial" w:cs="Arial"/>
                <w:bCs/>
                <w:sz w:val="20"/>
              </w:rPr>
            </w:pPr>
            <w:r>
              <w:rPr>
                <w:rFonts w:ascii="Arial" w:hAnsi="Arial" w:cs="Arial"/>
                <w:bCs/>
                <w:sz w:val="20"/>
              </w:rPr>
              <w:t>Obrót lewo/prawo</w:t>
            </w:r>
          </w:p>
        </w:tc>
        <w:tc>
          <w:tcPr>
            <w:tcW w:w="3479" w:type="pct"/>
            <w:vAlign w:val="center"/>
          </w:tcPr>
          <w:p w14:paraId="2DB193CA" w14:textId="77777777" w:rsidR="007A1A4D" w:rsidRPr="00BB75B2" w:rsidRDefault="007A1A4D" w:rsidP="00F72458">
            <w:pPr>
              <w:rPr>
                <w:rFonts w:ascii="Arial" w:hAnsi="Arial" w:cs="Arial"/>
                <w:bCs/>
                <w:sz w:val="20"/>
              </w:rPr>
            </w:pPr>
            <w:r>
              <w:rPr>
                <w:rFonts w:ascii="Arial" w:hAnsi="Arial" w:cs="Arial"/>
                <w:bCs/>
                <w:sz w:val="20"/>
              </w:rPr>
              <w:t>Min. 90 stopni</w:t>
            </w:r>
          </w:p>
        </w:tc>
      </w:tr>
      <w:tr w:rsidR="007A1A4D" w:rsidRPr="00F02A64" w14:paraId="2896D4DF" w14:textId="77777777" w:rsidTr="00F72458">
        <w:trPr>
          <w:trHeight w:val="284"/>
        </w:trPr>
        <w:tc>
          <w:tcPr>
            <w:tcW w:w="1521" w:type="pct"/>
          </w:tcPr>
          <w:p w14:paraId="03E051D4" w14:textId="77777777" w:rsidR="007A1A4D" w:rsidRPr="00F02A64" w:rsidRDefault="007A1A4D" w:rsidP="00F72458">
            <w:pPr>
              <w:rPr>
                <w:rFonts w:ascii="Arial" w:hAnsi="Arial" w:cs="Arial"/>
                <w:bCs/>
                <w:sz w:val="20"/>
              </w:rPr>
            </w:pPr>
            <w:r w:rsidRPr="00F02A64">
              <w:rPr>
                <w:rFonts w:ascii="Arial" w:hAnsi="Arial" w:cs="Arial"/>
                <w:bCs/>
                <w:sz w:val="20"/>
              </w:rPr>
              <w:t>Powłoka powierzchni ekranu</w:t>
            </w:r>
          </w:p>
        </w:tc>
        <w:tc>
          <w:tcPr>
            <w:tcW w:w="3479" w:type="pct"/>
            <w:vAlign w:val="center"/>
          </w:tcPr>
          <w:p w14:paraId="4FAFDBFA" w14:textId="77777777" w:rsidR="007A1A4D" w:rsidRPr="00F02A64" w:rsidRDefault="007A1A4D" w:rsidP="00F72458">
            <w:pPr>
              <w:rPr>
                <w:rFonts w:ascii="Arial" w:hAnsi="Arial" w:cs="Arial"/>
                <w:bCs/>
                <w:sz w:val="20"/>
              </w:rPr>
            </w:pPr>
            <w:r w:rsidRPr="00BB75B2">
              <w:rPr>
                <w:rFonts w:ascii="Arial" w:hAnsi="Arial" w:cs="Arial"/>
                <w:bCs/>
                <w:sz w:val="20"/>
              </w:rPr>
              <w:t>Antyodblaskowa</w:t>
            </w:r>
          </w:p>
        </w:tc>
      </w:tr>
      <w:tr w:rsidR="007A1A4D" w:rsidRPr="00F02A64" w14:paraId="693984B3" w14:textId="77777777" w:rsidTr="00F72458">
        <w:trPr>
          <w:trHeight w:val="284"/>
        </w:trPr>
        <w:tc>
          <w:tcPr>
            <w:tcW w:w="1521" w:type="pct"/>
          </w:tcPr>
          <w:p w14:paraId="3D713AB1" w14:textId="77777777" w:rsidR="007A1A4D" w:rsidRPr="00F02A64" w:rsidRDefault="007A1A4D" w:rsidP="00F72458">
            <w:pPr>
              <w:rPr>
                <w:rFonts w:ascii="Arial" w:hAnsi="Arial" w:cs="Arial"/>
                <w:bCs/>
                <w:sz w:val="20"/>
              </w:rPr>
            </w:pPr>
            <w:r w:rsidRPr="00F02A64">
              <w:rPr>
                <w:rFonts w:ascii="Arial" w:hAnsi="Arial" w:cs="Arial"/>
                <w:bCs/>
                <w:sz w:val="20"/>
              </w:rPr>
              <w:t>Podświetlenie</w:t>
            </w:r>
          </w:p>
        </w:tc>
        <w:tc>
          <w:tcPr>
            <w:tcW w:w="3479" w:type="pct"/>
            <w:vAlign w:val="center"/>
          </w:tcPr>
          <w:p w14:paraId="3BE55D4F" w14:textId="77777777" w:rsidR="007A1A4D" w:rsidRPr="00F02A64" w:rsidRDefault="007A1A4D" w:rsidP="00F72458">
            <w:pPr>
              <w:rPr>
                <w:rFonts w:ascii="Arial" w:hAnsi="Arial" w:cs="Arial"/>
                <w:bCs/>
                <w:sz w:val="20"/>
              </w:rPr>
            </w:pPr>
            <w:r w:rsidRPr="00F02A64">
              <w:rPr>
                <w:rFonts w:ascii="Arial" w:hAnsi="Arial" w:cs="Arial"/>
                <w:bCs/>
                <w:sz w:val="20"/>
              </w:rPr>
              <w:t xml:space="preserve">System podświetlenia </w:t>
            </w:r>
            <w:r>
              <w:rPr>
                <w:rFonts w:ascii="Arial" w:hAnsi="Arial" w:cs="Arial"/>
                <w:bCs/>
                <w:sz w:val="20"/>
              </w:rPr>
              <w:t>LED</w:t>
            </w:r>
          </w:p>
        </w:tc>
      </w:tr>
      <w:tr w:rsidR="007A1A4D" w:rsidRPr="00F02A64" w14:paraId="5B691982" w14:textId="77777777" w:rsidTr="00F72458">
        <w:trPr>
          <w:trHeight w:val="284"/>
        </w:trPr>
        <w:tc>
          <w:tcPr>
            <w:tcW w:w="1521" w:type="pct"/>
          </w:tcPr>
          <w:p w14:paraId="5EA4C189" w14:textId="77777777" w:rsidR="007A1A4D" w:rsidRPr="00F02A64" w:rsidRDefault="007A1A4D" w:rsidP="00F72458">
            <w:pPr>
              <w:rPr>
                <w:rFonts w:ascii="Arial" w:hAnsi="Arial" w:cs="Arial"/>
                <w:bCs/>
                <w:sz w:val="20"/>
              </w:rPr>
            </w:pPr>
            <w:r>
              <w:rPr>
                <w:rFonts w:ascii="Arial" w:hAnsi="Arial" w:cs="Arial"/>
                <w:bCs/>
                <w:sz w:val="20"/>
              </w:rPr>
              <w:t>Zużycie energii</w:t>
            </w:r>
          </w:p>
        </w:tc>
        <w:tc>
          <w:tcPr>
            <w:tcW w:w="3479" w:type="pct"/>
            <w:vAlign w:val="center"/>
          </w:tcPr>
          <w:p w14:paraId="71A17DEE" w14:textId="70BDE25E" w:rsidR="007A1A4D" w:rsidRPr="00F02A64" w:rsidRDefault="007A1A4D" w:rsidP="00F72458">
            <w:pPr>
              <w:rPr>
                <w:rFonts w:ascii="Arial" w:hAnsi="Arial" w:cs="Arial"/>
                <w:bCs/>
                <w:sz w:val="20"/>
              </w:rPr>
            </w:pPr>
            <w:r>
              <w:rPr>
                <w:rFonts w:ascii="Arial" w:hAnsi="Arial" w:cs="Arial"/>
                <w:bCs/>
                <w:sz w:val="20"/>
              </w:rPr>
              <w:t>maksymalne 4</w:t>
            </w:r>
            <w:r w:rsidR="00A94C29">
              <w:rPr>
                <w:rFonts w:ascii="Arial" w:hAnsi="Arial" w:cs="Arial"/>
                <w:bCs/>
                <w:sz w:val="20"/>
              </w:rPr>
              <w:t>5</w:t>
            </w:r>
            <w:r>
              <w:rPr>
                <w:rFonts w:ascii="Arial" w:hAnsi="Arial" w:cs="Arial"/>
                <w:bCs/>
                <w:sz w:val="20"/>
              </w:rPr>
              <w:t xml:space="preserve">W, czuwanie </w:t>
            </w:r>
            <w:r w:rsidR="00A94C29">
              <w:rPr>
                <w:rFonts w:ascii="Arial" w:hAnsi="Arial" w:cs="Arial"/>
                <w:bCs/>
                <w:sz w:val="20"/>
              </w:rPr>
              <w:t>poniżej</w:t>
            </w:r>
            <w:r>
              <w:rPr>
                <w:rFonts w:ascii="Arial" w:hAnsi="Arial" w:cs="Arial"/>
                <w:bCs/>
                <w:sz w:val="20"/>
              </w:rPr>
              <w:t xml:space="preserve"> 0,</w:t>
            </w:r>
            <w:r w:rsidR="00A94C29">
              <w:rPr>
                <w:rFonts w:ascii="Arial" w:hAnsi="Arial" w:cs="Arial"/>
                <w:bCs/>
                <w:sz w:val="20"/>
              </w:rPr>
              <w:t xml:space="preserve">5 </w:t>
            </w:r>
            <w:r>
              <w:rPr>
                <w:rFonts w:ascii="Arial" w:hAnsi="Arial" w:cs="Arial"/>
                <w:bCs/>
                <w:sz w:val="20"/>
              </w:rPr>
              <w:t>W</w:t>
            </w:r>
          </w:p>
        </w:tc>
      </w:tr>
      <w:tr w:rsidR="007A1A4D" w:rsidRPr="00F02A64" w14:paraId="533C47A0" w14:textId="77777777" w:rsidTr="00F72458">
        <w:trPr>
          <w:trHeight w:val="284"/>
        </w:trPr>
        <w:tc>
          <w:tcPr>
            <w:tcW w:w="1521" w:type="pct"/>
          </w:tcPr>
          <w:p w14:paraId="6A04686A" w14:textId="77777777" w:rsidR="007A1A4D" w:rsidRPr="00F02A64" w:rsidRDefault="007A1A4D" w:rsidP="00F72458">
            <w:pPr>
              <w:rPr>
                <w:rFonts w:ascii="Arial" w:hAnsi="Arial" w:cs="Arial"/>
                <w:bCs/>
                <w:sz w:val="20"/>
              </w:rPr>
            </w:pPr>
            <w:r w:rsidRPr="00F02A64">
              <w:rPr>
                <w:rFonts w:ascii="Arial" w:hAnsi="Arial" w:cs="Arial"/>
                <w:bCs/>
                <w:sz w:val="20"/>
              </w:rPr>
              <w:t>Bezpieczeństwo</w:t>
            </w:r>
          </w:p>
        </w:tc>
        <w:tc>
          <w:tcPr>
            <w:tcW w:w="3479" w:type="pct"/>
            <w:vAlign w:val="center"/>
          </w:tcPr>
          <w:p w14:paraId="4626A2B1" w14:textId="3FA22915" w:rsidR="007A1A4D" w:rsidRPr="00F02A64" w:rsidRDefault="007A1A4D" w:rsidP="00F72458">
            <w:pPr>
              <w:rPr>
                <w:rFonts w:ascii="Arial" w:hAnsi="Arial" w:cs="Arial"/>
                <w:bCs/>
                <w:sz w:val="20"/>
              </w:rPr>
            </w:pPr>
            <w:r w:rsidRPr="00F02A64">
              <w:rPr>
                <w:rFonts w:ascii="Arial" w:hAnsi="Arial" w:cs="Arial"/>
                <w:bCs/>
                <w:sz w:val="20"/>
              </w:rPr>
              <w:t>Monitor musi b</w:t>
            </w:r>
            <w:r>
              <w:rPr>
                <w:rFonts w:ascii="Arial" w:hAnsi="Arial" w:cs="Arial"/>
                <w:bCs/>
                <w:sz w:val="20"/>
              </w:rPr>
              <w:t xml:space="preserve">yć wyposażony </w:t>
            </w:r>
            <w:r w:rsidR="00A94C29">
              <w:rPr>
                <w:rFonts w:ascii="Arial" w:hAnsi="Arial" w:cs="Arial"/>
                <w:bCs/>
                <w:sz w:val="20"/>
              </w:rPr>
              <w:t xml:space="preserve">w </w:t>
            </w:r>
            <w:r>
              <w:rPr>
                <w:rFonts w:ascii="Arial" w:hAnsi="Arial" w:cs="Arial"/>
                <w:bCs/>
                <w:sz w:val="20"/>
              </w:rPr>
              <w:t>s</w:t>
            </w:r>
            <w:r w:rsidRPr="00F02A64">
              <w:rPr>
                <w:rFonts w:ascii="Arial" w:hAnsi="Arial" w:cs="Arial"/>
                <w:bCs/>
                <w:sz w:val="20"/>
              </w:rPr>
              <w:t>lot</w:t>
            </w:r>
            <w:r>
              <w:rPr>
                <w:rFonts w:ascii="Arial" w:hAnsi="Arial" w:cs="Arial"/>
                <w:bCs/>
                <w:sz w:val="20"/>
              </w:rPr>
              <w:t xml:space="preserve"> na linkę zabezpieczającą</w:t>
            </w:r>
          </w:p>
        </w:tc>
      </w:tr>
      <w:tr w:rsidR="007A1A4D" w:rsidRPr="00A01002" w14:paraId="781CCCDF" w14:textId="77777777" w:rsidTr="00F72458">
        <w:trPr>
          <w:trHeight w:val="284"/>
        </w:trPr>
        <w:tc>
          <w:tcPr>
            <w:tcW w:w="1521" w:type="pct"/>
          </w:tcPr>
          <w:p w14:paraId="4F1E0E68" w14:textId="77777777" w:rsidR="007A1A4D" w:rsidRPr="00F02A64" w:rsidRDefault="007A1A4D" w:rsidP="00F72458">
            <w:pPr>
              <w:rPr>
                <w:rFonts w:ascii="Arial" w:hAnsi="Arial" w:cs="Arial"/>
                <w:bCs/>
                <w:sz w:val="20"/>
              </w:rPr>
            </w:pPr>
            <w:r w:rsidRPr="00F02A64">
              <w:rPr>
                <w:rFonts w:ascii="Arial" w:hAnsi="Arial" w:cs="Arial"/>
                <w:bCs/>
                <w:sz w:val="20"/>
              </w:rPr>
              <w:t xml:space="preserve">Złącze </w:t>
            </w:r>
          </w:p>
        </w:tc>
        <w:tc>
          <w:tcPr>
            <w:tcW w:w="3479" w:type="pct"/>
            <w:vAlign w:val="center"/>
          </w:tcPr>
          <w:p w14:paraId="4F1B98E0" w14:textId="77777777" w:rsidR="007A1A4D" w:rsidRDefault="007A1A4D" w:rsidP="00F72458">
            <w:pPr>
              <w:rPr>
                <w:rFonts w:ascii="Arial" w:hAnsi="Arial" w:cs="Arial"/>
                <w:bCs/>
                <w:sz w:val="20"/>
              </w:rPr>
            </w:pPr>
            <w:r>
              <w:rPr>
                <w:rFonts w:ascii="Arial" w:hAnsi="Arial" w:cs="Arial"/>
                <w:bCs/>
                <w:sz w:val="20"/>
              </w:rPr>
              <w:t xml:space="preserve">1x </w:t>
            </w:r>
            <w:r w:rsidRPr="00F02A64">
              <w:rPr>
                <w:rFonts w:ascii="Arial" w:hAnsi="Arial" w:cs="Arial"/>
                <w:bCs/>
                <w:sz w:val="20"/>
              </w:rPr>
              <w:t>15-stykowe złącze D-</w:t>
            </w:r>
            <w:proofErr w:type="spellStart"/>
            <w:r w:rsidRPr="00F02A64">
              <w:rPr>
                <w:rFonts w:ascii="Arial" w:hAnsi="Arial" w:cs="Arial"/>
                <w:bCs/>
                <w:sz w:val="20"/>
              </w:rPr>
              <w:t>Sub</w:t>
            </w:r>
            <w:proofErr w:type="spellEnd"/>
            <w:r w:rsidRPr="00F02A64">
              <w:rPr>
                <w:rFonts w:ascii="Arial" w:hAnsi="Arial" w:cs="Arial"/>
                <w:bCs/>
                <w:sz w:val="20"/>
              </w:rPr>
              <w:t xml:space="preserve">, </w:t>
            </w:r>
          </w:p>
          <w:p w14:paraId="70C4B532" w14:textId="77777777" w:rsidR="007A1A4D" w:rsidRPr="00F22A61" w:rsidRDefault="007A1A4D" w:rsidP="00F72458">
            <w:pPr>
              <w:rPr>
                <w:rFonts w:ascii="Arial" w:hAnsi="Arial" w:cs="Arial"/>
                <w:bCs/>
                <w:sz w:val="20"/>
                <w:lang w:val="en-US"/>
              </w:rPr>
            </w:pPr>
            <w:r w:rsidRPr="00F22A61">
              <w:rPr>
                <w:rFonts w:ascii="Arial" w:hAnsi="Arial" w:cs="Arial"/>
                <w:bCs/>
                <w:sz w:val="20"/>
                <w:lang w:val="en-US"/>
              </w:rPr>
              <w:t xml:space="preserve">1x HDMI (v1.4), </w:t>
            </w:r>
          </w:p>
          <w:p w14:paraId="4568279D" w14:textId="77777777" w:rsidR="007A1A4D" w:rsidRDefault="007A1A4D" w:rsidP="00F72458">
            <w:pPr>
              <w:rPr>
                <w:rFonts w:ascii="Arial" w:hAnsi="Arial" w:cs="Arial"/>
                <w:bCs/>
                <w:sz w:val="20"/>
                <w:lang w:val="en-US"/>
              </w:rPr>
            </w:pPr>
            <w:r>
              <w:rPr>
                <w:rFonts w:ascii="Arial" w:hAnsi="Arial" w:cs="Arial"/>
                <w:bCs/>
                <w:sz w:val="20"/>
                <w:lang w:val="en-US"/>
              </w:rPr>
              <w:t xml:space="preserve">1x </w:t>
            </w:r>
            <w:proofErr w:type="spellStart"/>
            <w:r w:rsidRPr="00BC5B59">
              <w:rPr>
                <w:rFonts w:ascii="Arial" w:hAnsi="Arial" w:cs="Arial"/>
                <w:bCs/>
                <w:sz w:val="20"/>
                <w:lang w:val="en-US"/>
              </w:rPr>
              <w:t>złącze</w:t>
            </w:r>
            <w:proofErr w:type="spellEnd"/>
            <w:r w:rsidRPr="00BC5B59">
              <w:rPr>
                <w:rFonts w:ascii="Arial" w:hAnsi="Arial" w:cs="Arial"/>
                <w:bCs/>
                <w:sz w:val="20"/>
                <w:lang w:val="en-US"/>
              </w:rPr>
              <w:t xml:space="preserve"> DisplayPort </w:t>
            </w:r>
            <w:r>
              <w:rPr>
                <w:rFonts w:ascii="Arial" w:hAnsi="Arial" w:cs="Arial"/>
                <w:bCs/>
                <w:sz w:val="20"/>
                <w:lang w:val="en-US"/>
              </w:rPr>
              <w:t>(v1.2)</w:t>
            </w:r>
          </w:p>
          <w:p w14:paraId="47C493F7" w14:textId="77777777" w:rsidR="007A1A4D" w:rsidRDefault="007A1A4D" w:rsidP="00F72458">
            <w:pPr>
              <w:rPr>
                <w:rFonts w:ascii="Arial" w:hAnsi="Arial" w:cs="Arial"/>
                <w:bCs/>
                <w:sz w:val="20"/>
              </w:rPr>
            </w:pPr>
            <w:r>
              <w:rPr>
                <w:rFonts w:ascii="Arial" w:hAnsi="Arial" w:cs="Arial"/>
                <w:bCs/>
                <w:sz w:val="20"/>
              </w:rPr>
              <w:t>2 x USB 3.0 (na bocznej ściance monitora)</w:t>
            </w:r>
          </w:p>
          <w:p w14:paraId="5B6D5414" w14:textId="77777777" w:rsidR="007A1A4D" w:rsidRDefault="007A1A4D" w:rsidP="00F72458">
            <w:pPr>
              <w:rPr>
                <w:rFonts w:ascii="Arial" w:hAnsi="Arial" w:cs="Arial"/>
                <w:bCs/>
                <w:sz w:val="20"/>
              </w:rPr>
            </w:pPr>
            <w:r>
              <w:rPr>
                <w:rFonts w:ascii="Arial" w:hAnsi="Arial" w:cs="Arial"/>
                <w:bCs/>
                <w:sz w:val="20"/>
              </w:rPr>
              <w:t xml:space="preserve">1 USB 3.0 port - </w:t>
            </w:r>
            <w:proofErr w:type="spellStart"/>
            <w:r>
              <w:rPr>
                <w:rFonts w:ascii="Arial" w:hAnsi="Arial" w:cs="Arial"/>
                <w:bCs/>
                <w:sz w:val="20"/>
              </w:rPr>
              <w:t>upstream</w:t>
            </w:r>
            <w:proofErr w:type="spellEnd"/>
          </w:p>
          <w:p w14:paraId="0C3F6BF2" w14:textId="77777777" w:rsidR="007A1A4D" w:rsidRPr="00A01002" w:rsidRDefault="007A1A4D" w:rsidP="00F72458">
            <w:pPr>
              <w:rPr>
                <w:rFonts w:ascii="Arial" w:hAnsi="Arial" w:cs="Arial"/>
                <w:bCs/>
                <w:sz w:val="20"/>
              </w:rPr>
            </w:pPr>
            <w:r>
              <w:rPr>
                <w:rFonts w:ascii="Arial" w:hAnsi="Arial" w:cs="Arial"/>
                <w:bCs/>
                <w:sz w:val="20"/>
              </w:rPr>
              <w:t xml:space="preserve">2 x USB 2.0 </w:t>
            </w:r>
            <w:proofErr w:type="spellStart"/>
            <w:r>
              <w:rPr>
                <w:rFonts w:ascii="Arial" w:hAnsi="Arial" w:cs="Arial"/>
                <w:bCs/>
                <w:sz w:val="20"/>
              </w:rPr>
              <w:t>ports</w:t>
            </w:r>
            <w:proofErr w:type="spellEnd"/>
            <w:r>
              <w:rPr>
                <w:rFonts w:ascii="Arial" w:hAnsi="Arial" w:cs="Arial"/>
                <w:bCs/>
                <w:sz w:val="20"/>
              </w:rPr>
              <w:t xml:space="preserve"> (w tylnej obudowie monitora)</w:t>
            </w:r>
          </w:p>
        </w:tc>
      </w:tr>
      <w:tr w:rsidR="007A1A4D" w:rsidRPr="00F02A64" w14:paraId="4A5C832C" w14:textId="77777777" w:rsidTr="00FF6C5A">
        <w:trPr>
          <w:trHeight w:val="1866"/>
        </w:trPr>
        <w:tc>
          <w:tcPr>
            <w:tcW w:w="1521" w:type="pct"/>
          </w:tcPr>
          <w:p w14:paraId="03EC7C6E" w14:textId="77777777" w:rsidR="007A1A4D" w:rsidRPr="00F02A64" w:rsidRDefault="007A1A4D" w:rsidP="00F72458">
            <w:pPr>
              <w:rPr>
                <w:rFonts w:ascii="Arial" w:hAnsi="Arial" w:cs="Arial"/>
                <w:bCs/>
                <w:sz w:val="20"/>
              </w:rPr>
            </w:pPr>
            <w:r w:rsidRPr="00F02A64">
              <w:rPr>
                <w:rFonts w:ascii="Arial" w:hAnsi="Arial" w:cs="Arial"/>
                <w:bCs/>
                <w:sz w:val="20"/>
              </w:rPr>
              <w:lastRenderedPageBreak/>
              <w:t>Gwarancja</w:t>
            </w:r>
          </w:p>
        </w:tc>
        <w:tc>
          <w:tcPr>
            <w:tcW w:w="3479" w:type="pct"/>
          </w:tcPr>
          <w:p w14:paraId="226E2D5A" w14:textId="77777777" w:rsidR="007A1A4D" w:rsidRPr="00F02A64" w:rsidRDefault="007A1A4D" w:rsidP="00F72458">
            <w:pPr>
              <w:rPr>
                <w:rFonts w:ascii="Arial" w:hAnsi="Arial" w:cs="Arial"/>
                <w:bCs/>
                <w:sz w:val="20"/>
              </w:rPr>
            </w:pPr>
            <w:r w:rsidRPr="00F02A64">
              <w:rPr>
                <w:rFonts w:ascii="Arial" w:hAnsi="Arial" w:cs="Arial"/>
                <w:bCs/>
                <w:sz w:val="20"/>
              </w:rPr>
              <w:t>3 lata na miejscu u klienta</w:t>
            </w:r>
          </w:p>
          <w:p w14:paraId="77CEA1AB" w14:textId="77777777" w:rsidR="007A1A4D" w:rsidRPr="00F02A64" w:rsidRDefault="007A1A4D" w:rsidP="00F72458">
            <w:pPr>
              <w:rPr>
                <w:rFonts w:ascii="Arial" w:hAnsi="Arial" w:cs="Arial"/>
                <w:bCs/>
                <w:sz w:val="20"/>
              </w:rPr>
            </w:pPr>
            <w:r w:rsidRPr="00F02A64">
              <w:rPr>
                <w:rFonts w:ascii="Arial" w:hAnsi="Arial" w:cs="Arial"/>
                <w:bCs/>
                <w:sz w:val="20"/>
              </w:rPr>
              <w:t>Czas reakcji serwisu - do końca następnego dnia roboczego</w:t>
            </w:r>
          </w:p>
          <w:p w14:paraId="4D1D245E" w14:textId="6F5E3CCE" w:rsidR="007A1A4D" w:rsidRPr="00F02A64" w:rsidRDefault="007A1A4D" w:rsidP="00F72458">
            <w:pPr>
              <w:rPr>
                <w:rFonts w:ascii="Arial" w:hAnsi="Arial" w:cs="Arial"/>
                <w:bCs/>
                <w:sz w:val="20"/>
              </w:rPr>
            </w:pPr>
            <w:r w:rsidRPr="00F02A64">
              <w:rPr>
                <w:rFonts w:ascii="Arial" w:hAnsi="Arial" w:cs="Arial"/>
                <w:bCs/>
                <w:sz w:val="20"/>
              </w:rPr>
              <w:t xml:space="preserve">Firma serwisująca musi posiadać ISO 9001:2000 </w:t>
            </w:r>
            <w:r w:rsidR="007A3071">
              <w:rPr>
                <w:rFonts w:ascii="Arial" w:hAnsi="Arial" w:cs="Arial"/>
                <w:bCs/>
                <w:sz w:val="20"/>
                <w:szCs w:val="20"/>
              </w:rPr>
              <w:t>lub równoważną</w:t>
            </w:r>
            <w:r w:rsidR="007A3071" w:rsidRPr="00F02A64">
              <w:rPr>
                <w:rFonts w:ascii="Arial" w:hAnsi="Arial" w:cs="Arial"/>
                <w:bCs/>
                <w:sz w:val="20"/>
              </w:rPr>
              <w:t xml:space="preserve"> </w:t>
            </w:r>
            <w:r w:rsidRPr="00F02A64">
              <w:rPr>
                <w:rFonts w:ascii="Arial" w:hAnsi="Arial" w:cs="Arial"/>
                <w:bCs/>
                <w:sz w:val="20"/>
              </w:rPr>
              <w:t>na świadczenie usług serwisowych oraz posiadać autoryzacje producenta komputera</w:t>
            </w:r>
          </w:p>
          <w:p w14:paraId="5E219BA2" w14:textId="77777777" w:rsidR="007A1A4D" w:rsidRPr="00F02A64" w:rsidRDefault="007A1A4D" w:rsidP="00F72458">
            <w:pPr>
              <w:rPr>
                <w:rFonts w:ascii="Arial" w:hAnsi="Arial" w:cs="Arial"/>
                <w:bCs/>
                <w:sz w:val="20"/>
              </w:rPr>
            </w:pPr>
            <w:r>
              <w:rPr>
                <w:rFonts w:ascii="Arial" w:hAnsi="Arial" w:cs="Arial"/>
                <w:bCs/>
                <w:sz w:val="20"/>
              </w:rPr>
              <w:t>Gwarancja zero martwych pikseli</w:t>
            </w:r>
          </w:p>
        </w:tc>
      </w:tr>
      <w:tr w:rsidR="007A1A4D" w:rsidRPr="00F22A61" w14:paraId="7A1F4B8A" w14:textId="77777777" w:rsidTr="00F72458">
        <w:trPr>
          <w:trHeight w:val="284"/>
        </w:trPr>
        <w:tc>
          <w:tcPr>
            <w:tcW w:w="1521" w:type="pct"/>
          </w:tcPr>
          <w:p w14:paraId="5A210959" w14:textId="77777777" w:rsidR="007A1A4D" w:rsidRPr="00F02A64" w:rsidRDefault="007A1A4D" w:rsidP="00F72458">
            <w:pPr>
              <w:rPr>
                <w:rFonts w:ascii="Arial" w:hAnsi="Arial" w:cs="Arial"/>
                <w:bCs/>
                <w:sz w:val="20"/>
              </w:rPr>
            </w:pPr>
            <w:r w:rsidRPr="00F02A64">
              <w:rPr>
                <w:rFonts w:ascii="Arial" w:hAnsi="Arial" w:cs="Arial"/>
                <w:bCs/>
                <w:sz w:val="20"/>
              </w:rPr>
              <w:t>Certyfikaty</w:t>
            </w:r>
          </w:p>
        </w:tc>
        <w:tc>
          <w:tcPr>
            <w:tcW w:w="3479" w:type="pct"/>
          </w:tcPr>
          <w:p w14:paraId="28B67124" w14:textId="2F96B53F" w:rsidR="007A1A4D" w:rsidRPr="00F22A61" w:rsidRDefault="00A94C29" w:rsidP="00F72458">
            <w:pPr>
              <w:rPr>
                <w:color w:val="0070C0"/>
              </w:rPr>
            </w:pPr>
            <w:proofErr w:type="spellStart"/>
            <w:r>
              <w:rPr>
                <w:rFonts w:ascii="Arial" w:hAnsi="Arial" w:cs="Arial"/>
                <w:bCs/>
                <w:sz w:val="20"/>
                <w:lang w:val="en-US"/>
              </w:rPr>
              <w:t>sprzęt</w:t>
            </w:r>
            <w:proofErr w:type="spellEnd"/>
            <w:r>
              <w:rPr>
                <w:rFonts w:ascii="Arial" w:hAnsi="Arial" w:cs="Arial"/>
                <w:bCs/>
                <w:sz w:val="20"/>
                <w:lang w:val="en-US"/>
              </w:rPr>
              <w:t xml:space="preserve"> </w:t>
            </w:r>
            <w:proofErr w:type="spellStart"/>
            <w:r>
              <w:rPr>
                <w:rFonts w:ascii="Arial" w:hAnsi="Arial" w:cs="Arial"/>
                <w:bCs/>
                <w:sz w:val="20"/>
                <w:lang w:val="en-US"/>
              </w:rPr>
              <w:t>wyprodukowany</w:t>
            </w:r>
            <w:proofErr w:type="spellEnd"/>
            <w:r>
              <w:rPr>
                <w:rFonts w:ascii="Arial" w:hAnsi="Arial" w:cs="Arial"/>
                <w:bCs/>
                <w:sz w:val="20"/>
                <w:lang w:val="en-US"/>
              </w:rPr>
              <w:t xml:space="preserve"> </w:t>
            </w:r>
            <w:proofErr w:type="spellStart"/>
            <w:r>
              <w:rPr>
                <w:rFonts w:ascii="Arial" w:hAnsi="Arial" w:cs="Arial"/>
                <w:bCs/>
                <w:sz w:val="20"/>
                <w:lang w:val="en-US"/>
              </w:rPr>
              <w:t>zgodnie</w:t>
            </w:r>
            <w:proofErr w:type="spellEnd"/>
            <w:r>
              <w:rPr>
                <w:rFonts w:ascii="Arial" w:hAnsi="Arial" w:cs="Arial"/>
                <w:bCs/>
                <w:sz w:val="20"/>
                <w:lang w:val="en-US"/>
              </w:rPr>
              <w:t xml:space="preserve"> z: </w:t>
            </w:r>
            <w:r w:rsidR="007A1A4D" w:rsidRPr="00BC5B59">
              <w:rPr>
                <w:rFonts w:ascii="Arial" w:hAnsi="Arial" w:cs="Arial"/>
                <w:bCs/>
                <w:sz w:val="20"/>
                <w:lang w:val="en-US"/>
              </w:rPr>
              <w:t xml:space="preserve">ISO 13406-2 </w:t>
            </w:r>
            <w:proofErr w:type="spellStart"/>
            <w:r w:rsidR="007A1A4D" w:rsidRPr="00BC5B59">
              <w:rPr>
                <w:rFonts w:ascii="Arial" w:hAnsi="Arial" w:cs="Arial"/>
                <w:bCs/>
                <w:sz w:val="20"/>
                <w:lang w:val="en-US"/>
              </w:rPr>
              <w:t>lub</w:t>
            </w:r>
            <w:proofErr w:type="spellEnd"/>
            <w:r w:rsidR="007A1A4D" w:rsidRPr="00BC5B59">
              <w:rPr>
                <w:rFonts w:ascii="Arial" w:hAnsi="Arial" w:cs="Arial"/>
                <w:bCs/>
                <w:sz w:val="20"/>
                <w:lang w:val="en-US"/>
              </w:rPr>
              <w:t xml:space="preserve"> ISO 9241</w:t>
            </w:r>
            <w:r>
              <w:rPr>
                <w:rFonts w:ascii="Arial" w:hAnsi="Arial" w:cs="Arial"/>
                <w:bCs/>
                <w:sz w:val="20"/>
                <w:lang w:val="en-US"/>
              </w:rPr>
              <w:t xml:space="preserve"> </w:t>
            </w:r>
            <w:proofErr w:type="spellStart"/>
            <w:r>
              <w:rPr>
                <w:rFonts w:ascii="Arial" w:hAnsi="Arial" w:cs="Arial"/>
                <w:bCs/>
                <w:sz w:val="20"/>
                <w:lang w:val="en-US"/>
              </w:rPr>
              <w:t>lub</w:t>
            </w:r>
            <w:proofErr w:type="spellEnd"/>
            <w:r>
              <w:rPr>
                <w:rFonts w:ascii="Arial" w:hAnsi="Arial" w:cs="Arial"/>
                <w:bCs/>
                <w:sz w:val="20"/>
                <w:lang w:val="en-US"/>
              </w:rPr>
              <w:t xml:space="preserve"> </w:t>
            </w:r>
            <w:proofErr w:type="spellStart"/>
            <w:r>
              <w:rPr>
                <w:rFonts w:ascii="Arial" w:hAnsi="Arial" w:cs="Arial"/>
                <w:bCs/>
                <w:sz w:val="20"/>
                <w:lang w:val="en-US"/>
              </w:rPr>
              <w:t>norm</w:t>
            </w:r>
            <w:r w:rsidR="007A3071">
              <w:rPr>
                <w:rFonts w:ascii="Arial" w:hAnsi="Arial" w:cs="Arial"/>
                <w:bCs/>
                <w:sz w:val="20"/>
                <w:lang w:val="en-US"/>
              </w:rPr>
              <w:t>ami</w:t>
            </w:r>
            <w:proofErr w:type="spellEnd"/>
            <w:r>
              <w:rPr>
                <w:rFonts w:ascii="Arial" w:hAnsi="Arial" w:cs="Arial"/>
                <w:bCs/>
                <w:sz w:val="20"/>
                <w:lang w:val="en-US"/>
              </w:rPr>
              <w:t xml:space="preserve"> </w:t>
            </w:r>
            <w:proofErr w:type="spellStart"/>
            <w:r>
              <w:rPr>
                <w:rFonts w:ascii="Arial" w:hAnsi="Arial" w:cs="Arial"/>
                <w:bCs/>
                <w:sz w:val="20"/>
                <w:lang w:val="en-US"/>
              </w:rPr>
              <w:t>równoważny</w:t>
            </w:r>
            <w:r w:rsidR="007A3071">
              <w:rPr>
                <w:rFonts w:ascii="Arial" w:hAnsi="Arial" w:cs="Arial"/>
                <w:bCs/>
                <w:sz w:val="20"/>
                <w:lang w:val="en-US"/>
              </w:rPr>
              <w:t>mi</w:t>
            </w:r>
            <w:proofErr w:type="spellEnd"/>
            <w:r w:rsidR="007A1A4D" w:rsidRPr="00BC5B59">
              <w:rPr>
                <w:rFonts w:ascii="Arial" w:hAnsi="Arial" w:cs="Arial"/>
                <w:bCs/>
                <w:sz w:val="20"/>
                <w:lang w:val="en-US"/>
              </w:rPr>
              <w:t>,</w:t>
            </w:r>
            <w:r w:rsidR="00064EA3">
              <w:rPr>
                <w:rFonts w:ascii="Arial" w:hAnsi="Arial" w:cs="Arial"/>
                <w:bCs/>
                <w:sz w:val="20"/>
                <w:lang w:val="en-US"/>
              </w:rPr>
              <w:t xml:space="preserve"> </w:t>
            </w:r>
            <w:r w:rsidR="007A1A4D" w:rsidRPr="00BC5B59">
              <w:rPr>
                <w:rFonts w:ascii="Arial" w:hAnsi="Arial" w:cs="Arial"/>
                <w:bCs/>
                <w:sz w:val="20"/>
                <w:lang w:val="en-US"/>
              </w:rPr>
              <w:t>Energy Star</w:t>
            </w:r>
            <w:r>
              <w:rPr>
                <w:rFonts w:ascii="Arial" w:hAnsi="Arial" w:cs="Arial"/>
                <w:bCs/>
                <w:sz w:val="20"/>
                <w:lang w:val="en-US"/>
              </w:rPr>
              <w:t xml:space="preserve">, TCO </w:t>
            </w:r>
            <w:proofErr w:type="spellStart"/>
            <w:r>
              <w:rPr>
                <w:rFonts w:ascii="Arial" w:hAnsi="Arial" w:cs="Arial"/>
                <w:bCs/>
                <w:sz w:val="20"/>
                <w:lang w:val="en-US"/>
              </w:rPr>
              <w:t>lub</w:t>
            </w:r>
            <w:proofErr w:type="spellEnd"/>
            <w:r>
              <w:rPr>
                <w:rFonts w:ascii="Arial" w:hAnsi="Arial" w:cs="Arial"/>
                <w:bCs/>
                <w:sz w:val="20"/>
                <w:lang w:val="en-US"/>
              </w:rPr>
              <w:t xml:space="preserve"> </w:t>
            </w:r>
            <w:proofErr w:type="spellStart"/>
            <w:r>
              <w:rPr>
                <w:rFonts w:ascii="Arial" w:hAnsi="Arial" w:cs="Arial"/>
                <w:bCs/>
                <w:sz w:val="20"/>
                <w:lang w:val="en-US"/>
              </w:rPr>
              <w:t>równoważnych</w:t>
            </w:r>
            <w:proofErr w:type="spellEnd"/>
            <w:r>
              <w:rPr>
                <w:rFonts w:ascii="Arial" w:hAnsi="Arial" w:cs="Arial"/>
                <w:bCs/>
                <w:sz w:val="20"/>
              </w:rPr>
              <w:t>.</w:t>
            </w:r>
          </w:p>
        </w:tc>
      </w:tr>
      <w:tr w:rsidR="007A1A4D" w:rsidRPr="00F02A64" w14:paraId="461CD33C" w14:textId="77777777" w:rsidTr="00F72458">
        <w:trPr>
          <w:trHeight w:val="284"/>
        </w:trPr>
        <w:tc>
          <w:tcPr>
            <w:tcW w:w="1521" w:type="pct"/>
          </w:tcPr>
          <w:p w14:paraId="1DA1E8B1" w14:textId="77777777" w:rsidR="007A1A4D" w:rsidRPr="00F02A64" w:rsidRDefault="007A1A4D" w:rsidP="00F72458">
            <w:pPr>
              <w:rPr>
                <w:rFonts w:ascii="Arial" w:hAnsi="Arial" w:cs="Arial"/>
                <w:bCs/>
                <w:sz w:val="20"/>
              </w:rPr>
            </w:pPr>
            <w:r w:rsidRPr="00F02A64">
              <w:rPr>
                <w:rFonts w:ascii="Arial" w:hAnsi="Arial" w:cs="Arial"/>
                <w:bCs/>
                <w:sz w:val="20"/>
              </w:rPr>
              <w:t>Inne</w:t>
            </w:r>
          </w:p>
        </w:tc>
        <w:tc>
          <w:tcPr>
            <w:tcW w:w="3479" w:type="pct"/>
          </w:tcPr>
          <w:p w14:paraId="67689601" w14:textId="77777777" w:rsidR="007A1A4D" w:rsidRDefault="007A1A4D" w:rsidP="00F72458">
            <w:pPr>
              <w:rPr>
                <w:rFonts w:ascii="Arial" w:hAnsi="Arial" w:cs="Arial"/>
                <w:bCs/>
                <w:sz w:val="20"/>
              </w:rPr>
            </w:pPr>
            <w:r>
              <w:rPr>
                <w:rFonts w:ascii="Arial" w:hAnsi="Arial" w:cs="Arial"/>
                <w:bCs/>
                <w:sz w:val="20"/>
              </w:rPr>
              <w:t>P</w:t>
            </w:r>
            <w:r w:rsidRPr="00681DCA">
              <w:rPr>
                <w:rFonts w:ascii="Arial" w:hAnsi="Arial" w:cs="Arial"/>
                <w:bCs/>
                <w:sz w:val="20"/>
              </w:rPr>
              <w:t xml:space="preserve">odstawa monitora umożliwiająca bezpośrednie umieszczenie i podłączenie </w:t>
            </w:r>
            <w:r>
              <w:rPr>
                <w:rFonts w:ascii="Arial" w:hAnsi="Arial" w:cs="Arial"/>
                <w:bCs/>
                <w:sz w:val="20"/>
              </w:rPr>
              <w:t>oferowanego w niniejszym postępowaniu komputera stacjonarnego tworząca jeden zestaw</w:t>
            </w:r>
          </w:p>
          <w:p w14:paraId="336F0B9A" w14:textId="70EFBB1D" w:rsidR="007A1A4D" w:rsidRPr="00F02A64" w:rsidRDefault="007A1A4D" w:rsidP="00F72458">
            <w:pPr>
              <w:rPr>
                <w:rFonts w:ascii="Arial" w:hAnsi="Arial" w:cs="Arial"/>
                <w:bCs/>
                <w:sz w:val="20"/>
              </w:rPr>
            </w:pPr>
          </w:p>
        </w:tc>
      </w:tr>
    </w:tbl>
    <w:p w14:paraId="5AE078CA" w14:textId="77777777" w:rsidR="007A1A4D" w:rsidRDefault="007A1A4D" w:rsidP="007A1A4D"/>
    <w:p w14:paraId="7086CEF9" w14:textId="62CFF27E" w:rsidR="007A1A4D" w:rsidRDefault="007A1A4D" w:rsidP="007A1A4D">
      <w:pPr>
        <w:pStyle w:val="Nagwek2"/>
        <w:numPr>
          <w:ilvl w:val="1"/>
          <w:numId w:val="1"/>
        </w:numPr>
      </w:pPr>
      <w:bookmarkStart w:id="74" w:name="_Toc2854182"/>
      <w:r>
        <w:t xml:space="preserve">Urządzenie </w:t>
      </w:r>
      <w:r w:rsidRPr="006D6E3F">
        <w:t>UPS</w:t>
      </w:r>
      <w:r>
        <w:t xml:space="preserve"> </w:t>
      </w:r>
      <w:r w:rsidR="005E1380">
        <w:t>dla komputerów stacjonarnych</w:t>
      </w:r>
      <w:r>
        <w:t>– 12 sztuk</w:t>
      </w:r>
      <w:bookmarkEnd w:id="74"/>
    </w:p>
    <w:p w14:paraId="7EBF0E61" w14:textId="77777777" w:rsidR="007A1A4D" w:rsidRPr="00EE2F29" w:rsidRDefault="007A1A4D" w:rsidP="007A1A4D"/>
    <w:p w14:paraId="02979D0C" w14:textId="77777777" w:rsidR="007A1A4D" w:rsidRPr="004F22D1" w:rsidRDefault="007A1A4D" w:rsidP="00551E52">
      <w:pPr>
        <w:pStyle w:val="Akapitzlist"/>
        <w:numPr>
          <w:ilvl w:val="0"/>
          <w:numId w:val="53"/>
        </w:numPr>
        <w:rPr>
          <w:rFonts w:ascii="Arial" w:hAnsi="Arial" w:cs="Arial"/>
          <w:bCs/>
          <w:sz w:val="20"/>
        </w:rPr>
      </w:pPr>
      <w:r w:rsidRPr="004F22D1">
        <w:rPr>
          <w:rFonts w:ascii="Arial" w:hAnsi="Arial" w:cs="Arial"/>
          <w:bCs/>
          <w:sz w:val="20"/>
        </w:rPr>
        <w:t>Moc pozorna/rzeczywista: 650 VA/360 Watt</w:t>
      </w:r>
    </w:p>
    <w:p w14:paraId="0D7087F0" w14:textId="77777777" w:rsidR="007A1A4D" w:rsidRPr="004F22D1" w:rsidRDefault="007A1A4D" w:rsidP="00551E52">
      <w:pPr>
        <w:pStyle w:val="Akapitzlist"/>
        <w:numPr>
          <w:ilvl w:val="0"/>
          <w:numId w:val="53"/>
        </w:numPr>
        <w:rPr>
          <w:rFonts w:ascii="Arial" w:hAnsi="Arial" w:cs="Arial"/>
          <w:bCs/>
          <w:sz w:val="20"/>
        </w:rPr>
      </w:pPr>
      <w:r w:rsidRPr="004F22D1">
        <w:rPr>
          <w:rFonts w:ascii="Arial" w:hAnsi="Arial" w:cs="Arial"/>
          <w:bCs/>
          <w:sz w:val="20"/>
        </w:rPr>
        <w:t>Architektura: Line-</w:t>
      </w:r>
      <w:proofErr w:type="spellStart"/>
      <w:r w:rsidRPr="004F22D1">
        <w:rPr>
          <w:rFonts w:ascii="Arial" w:hAnsi="Arial" w:cs="Arial"/>
          <w:bCs/>
          <w:sz w:val="20"/>
        </w:rPr>
        <w:t>interactive</w:t>
      </w:r>
      <w:proofErr w:type="spellEnd"/>
    </w:p>
    <w:p w14:paraId="311BCCF8" w14:textId="77777777" w:rsidR="007A1A4D" w:rsidRPr="004F22D1" w:rsidRDefault="007A1A4D" w:rsidP="00551E52">
      <w:pPr>
        <w:pStyle w:val="Akapitzlist"/>
        <w:numPr>
          <w:ilvl w:val="0"/>
          <w:numId w:val="53"/>
        </w:numPr>
        <w:rPr>
          <w:rFonts w:ascii="Arial" w:hAnsi="Arial" w:cs="Arial"/>
          <w:bCs/>
          <w:sz w:val="20"/>
        </w:rPr>
      </w:pPr>
      <w:r w:rsidRPr="004F22D1">
        <w:rPr>
          <w:rFonts w:ascii="Arial" w:hAnsi="Arial" w:cs="Arial"/>
          <w:bCs/>
          <w:sz w:val="20"/>
        </w:rPr>
        <w:t>Maksymalny czas przełączania na baterię: 10 ms</w:t>
      </w:r>
    </w:p>
    <w:p w14:paraId="12931B37" w14:textId="00805FA2" w:rsidR="007A1A4D" w:rsidRPr="004F22D1" w:rsidRDefault="007A1A4D" w:rsidP="00551E52">
      <w:pPr>
        <w:pStyle w:val="Akapitzlist"/>
        <w:numPr>
          <w:ilvl w:val="0"/>
          <w:numId w:val="53"/>
        </w:numPr>
        <w:rPr>
          <w:rFonts w:ascii="Arial" w:hAnsi="Arial" w:cs="Arial"/>
          <w:bCs/>
          <w:sz w:val="20"/>
        </w:rPr>
      </w:pPr>
      <w:r w:rsidRPr="004F22D1">
        <w:rPr>
          <w:rFonts w:ascii="Arial" w:hAnsi="Arial" w:cs="Arial"/>
          <w:bCs/>
          <w:sz w:val="20"/>
        </w:rPr>
        <w:t>Liczba i rodzaj gniazdek: 4 x IEC320</w:t>
      </w:r>
      <w:r w:rsidR="009261BD">
        <w:rPr>
          <w:rFonts w:ascii="Arial" w:hAnsi="Arial" w:cs="Arial"/>
          <w:bCs/>
          <w:sz w:val="20"/>
        </w:rPr>
        <w:t xml:space="preserve"> lub równoważna</w:t>
      </w:r>
      <w:r w:rsidRPr="004F22D1">
        <w:rPr>
          <w:rFonts w:ascii="Arial" w:hAnsi="Arial" w:cs="Arial"/>
          <w:bCs/>
          <w:sz w:val="20"/>
        </w:rPr>
        <w:t xml:space="preserve"> C13 (10 A)</w:t>
      </w:r>
    </w:p>
    <w:p w14:paraId="3087CDA5" w14:textId="77777777" w:rsidR="007A1A4D" w:rsidRPr="004F22D1" w:rsidRDefault="007A1A4D" w:rsidP="00551E52">
      <w:pPr>
        <w:pStyle w:val="Akapitzlist"/>
        <w:numPr>
          <w:ilvl w:val="0"/>
          <w:numId w:val="53"/>
        </w:numPr>
        <w:rPr>
          <w:rFonts w:ascii="Arial" w:hAnsi="Arial" w:cs="Arial"/>
          <w:bCs/>
          <w:sz w:val="20"/>
        </w:rPr>
      </w:pPr>
      <w:r w:rsidRPr="004F22D1">
        <w:rPr>
          <w:rFonts w:ascii="Arial" w:hAnsi="Arial" w:cs="Arial"/>
          <w:bCs/>
          <w:sz w:val="20"/>
        </w:rPr>
        <w:t>Czas podtrzymania dla obciążenia 230 W /115W: 3 min/18 min</w:t>
      </w:r>
    </w:p>
    <w:p w14:paraId="64E9036A" w14:textId="37EA2FE9" w:rsidR="007A1A4D" w:rsidRPr="004F22D1" w:rsidRDefault="007A1A4D" w:rsidP="00551E52">
      <w:pPr>
        <w:pStyle w:val="Akapitzlist"/>
        <w:numPr>
          <w:ilvl w:val="0"/>
          <w:numId w:val="53"/>
        </w:numPr>
        <w:rPr>
          <w:rFonts w:ascii="Arial" w:hAnsi="Arial" w:cs="Arial"/>
          <w:bCs/>
          <w:sz w:val="20"/>
        </w:rPr>
      </w:pPr>
      <w:r w:rsidRPr="004F22D1">
        <w:rPr>
          <w:rFonts w:ascii="Arial" w:hAnsi="Arial" w:cs="Arial"/>
          <w:bCs/>
          <w:sz w:val="20"/>
        </w:rPr>
        <w:t>Zakres napięcia wejściowego: 170 – 26</w:t>
      </w:r>
      <w:r w:rsidR="00FA4645">
        <w:rPr>
          <w:rFonts w:ascii="Arial" w:hAnsi="Arial" w:cs="Arial"/>
          <w:bCs/>
          <w:sz w:val="20"/>
        </w:rPr>
        <w:t>0</w:t>
      </w:r>
      <w:r w:rsidRPr="004F22D1">
        <w:rPr>
          <w:rFonts w:ascii="Arial" w:hAnsi="Arial" w:cs="Arial"/>
          <w:bCs/>
          <w:sz w:val="20"/>
        </w:rPr>
        <w:t xml:space="preserve"> V</w:t>
      </w:r>
    </w:p>
    <w:p w14:paraId="5A34D67E" w14:textId="2E6029F0" w:rsidR="007A1A4D" w:rsidRPr="004F22D1" w:rsidRDefault="007A1A4D" w:rsidP="00551E52">
      <w:pPr>
        <w:pStyle w:val="Akapitzlist"/>
        <w:numPr>
          <w:ilvl w:val="0"/>
          <w:numId w:val="53"/>
        </w:numPr>
      </w:pPr>
      <w:r w:rsidRPr="004F22D1">
        <w:rPr>
          <w:rFonts w:ascii="Arial" w:hAnsi="Arial" w:cs="Arial"/>
          <w:bCs/>
          <w:sz w:val="20"/>
        </w:rPr>
        <w:t>Urządzenie musi zostać wyposażone w gniazdo USB, umożliwiające poprzez zainstalowane na PC oprogramowanie bezpiecznie zamknięcie oferowanego system operacyjnego w przypadku awarii zasilania</w:t>
      </w:r>
    </w:p>
    <w:p w14:paraId="3A35B74D" w14:textId="3E10D185" w:rsidR="004F22D1" w:rsidRDefault="004F22D1" w:rsidP="004F22D1"/>
    <w:p w14:paraId="2642B5FB" w14:textId="7541CDE9" w:rsidR="004F22D1" w:rsidRDefault="004F22D1" w:rsidP="004F22D1">
      <w:pPr>
        <w:pStyle w:val="Nagwek2"/>
        <w:numPr>
          <w:ilvl w:val="1"/>
          <w:numId w:val="1"/>
        </w:numPr>
      </w:pPr>
      <w:bookmarkStart w:id="75" w:name="_Toc2854183"/>
      <w:r>
        <w:t>Urządzenia UPS dla serwerów – 2 sztuki</w:t>
      </w:r>
      <w:bookmarkEnd w:id="75"/>
    </w:p>
    <w:p w14:paraId="5675837A" w14:textId="3A4BAD61" w:rsidR="004F22D1" w:rsidRDefault="004F22D1" w:rsidP="004F22D1"/>
    <w:tbl>
      <w:tblPr>
        <w:tblStyle w:val="Tabelasiatki4"/>
        <w:tblW w:w="9351" w:type="dxa"/>
        <w:tblLayout w:type="fixed"/>
        <w:tblLook w:val="04A0" w:firstRow="1" w:lastRow="0" w:firstColumn="1" w:lastColumn="0" w:noHBand="0" w:noVBand="1"/>
      </w:tblPr>
      <w:tblGrid>
        <w:gridCol w:w="567"/>
        <w:gridCol w:w="2405"/>
        <w:gridCol w:w="6379"/>
      </w:tblGrid>
      <w:tr w:rsidR="004F22D1" w:rsidRPr="00413086" w14:paraId="204B8D55" w14:textId="77777777" w:rsidTr="009A1DB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49F76ABB" w14:textId="77777777" w:rsidR="004F22D1" w:rsidRPr="00413086" w:rsidRDefault="004F22D1" w:rsidP="00267B1F">
            <w:pPr>
              <w:suppressAutoHyphens/>
              <w:spacing w:before="60"/>
              <w:rPr>
                <w:rFonts w:ascii="Times New Roman" w:hAnsi="Times New Roman"/>
                <w:b w:val="0"/>
                <w:sz w:val="19"/>
                <w:szCs w:val="19"/>
              </w:rPr>
            </w:pPr>
            <w:r>
              <w:rPr>
                <w:rFonts w:ascii="Times New Roman" w:hAnsi="Times New Roman"/>
                <w:b w:val="0"/>
                <w:sz w:val="19"/>
                <w:szCs w:val="19"/>
              </w:rPr>
              <w:t>L</w:t>
            </w:r>
            <w:r w:rsidRPr="00413086">
              <w:rPr>
                <w:rFonts w:ascii="Times New Roman" w:hAnsi="Times New Roman"/>
                <w:b w:val="0"/>
                <w:sz w:val="19"/>
                <w:szCs w:val="19"/>
              </w:rPr>
              <w:t>p.</w:t>
            </w:r>
          </w:p>
        </w:tc>
        <w:tc>
          <w:tcPr>
            <w:tcW w:w="2405" w:type="dxa"/>
          </w:tcPr>
          <w:p w14:paraId="33C6582F" w14:textId="77777777" w:rsidR="004F22D1" w:rsidRPr="00413086" w:rsidRDefault="004F22D1" w:rsidP="00267B1F">
            <w:pPr>
              <w:suppressAutoHyphens/>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9"/>
                <w:szCs w:val="19"/>
              </w:rPr>
            </w:pPr>
            <w:r w:rsidRPr="00413086">
              <w:rPr>
                <w:rFonts w:ascii="Times New Roman" w:hAnsi="Times New Roman"/>
                <w:b w:val="0"/>
                <w:sz w:val="19"/>
                <w:szCs w:val="19"/>
              </w:rPr>
              <w:t>Parametr</w:t>
            </w:r>
          </w:p>
        </w:tc>
        <w:tc>
          <w:tcPr>
            <w:tcW w:w="6379" w:type="dxa"/>
          </w:tcPr>
          <w:p w14:paraId="5B31CB27" w14:textId="77777777" w:rsidR="004F22D1" w:rsidRPr="00413086" w:rsidRDefault="004F22D1" w:rsidP="00267B1F">
            <w:pPr>
              <w:suppressAutoHyphens/>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9"/>
                <w:szCs w:val="19"/>
              </w:rPr>
            </w:pPr>
            <w:r>
              <w:rPr>
                <w:rFonts w:ascii="Times New Roman" w:hAnsi="Times New Roman"/>
                <w:b w:val="0"/>
                <w:sz w:val="19"/>
                <w:szCs w:val="19"/>
              </w:rPr>
              <w:t>Wartość</w:t>
            </w:r>
          </w:p>
        </w:tc>
      </w:tr>
      <w:tr w:rsidR="004F22D1" w:rsidRPr="00413086" w14:paraId="732160CF"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0D79BA84"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11F51C1E"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Moc</w:t>
            </w:r>
          </w:p>
        </w:tc>
        <w:tc>
          <w:tcPr>
            <w:tcW w:w="6379" w:type="dxa"/>
          </w:tcPr>
          <w:p w14:paraId="03446D4A"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Co najmniej 3000VA /2700W</w:t>
            </w:r>
          </w:p>
        </w:tc>
      </w:tr>
      <w:tr w:rsidR="004F22D1" w:rsidRPr="00413086" w14:paraId="126B3C97"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628BD67E"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29B082E8"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Współczynnik mocy</w:t>
            </w:r>
          </w:p>
        </w:tc>
        <w:tc>
          <w:tcPr>
            <w:tcW w:w="6379" w:type="dxa"/>
          </w:tcPr>
          <w:p w14:paraId="739ABDAB"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Co najmniej 0,9</w:t>
            </w:r>
          </w:p>
        </w:tc>
      </w:tr>
      <w:tr w:rsidR="004F22D1" w:rsidRPr="00413086" w14:paraId="0CC8DBF0"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37001CE3"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1A60F481"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Tolerancja częstotliwości na wejściu</w:t>
            </w:r>
          </w:p>
        </w:tc>
        <w:tc>
          <w:tcPr>
            <w:tcW w:w="6379" w:type="dxa"/>
          </w:tcPr>
          <w:p w14:paraId="1490A9A5"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Przynajmniej 45 – 60Hz</w:t>
            </w:r>
          </w:p>
        </w:tc>
      </w:tr>
      <w:tr w:rsidR="004F22D1" w:rsidRPr="00413086" w14:paraId="319BFCFE"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10AA341F"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C9E49FF"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Max Sprawność</w:t>
            </w:r>
          </w:p>
        </w:tc>
        <w:tc>
          <w:tcPr>
            <w:tcW w:w="6379" w:type="dxa"/>
          </w:tcPr>
          <w:p w14:paraId="0F89B972"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Co najmniej 92%</w:t>
            </w:r>
          </w:p>
        </w:tc>
      </w:tr>
      <w:tr w:rsidR="004F22D1" w:rsidRPr="00413086" w14:paraId="22CB396A"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4845670D"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298F4234"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Technologia</w:t>
            </w:r>
          </w:p>
        </w:tc>
        <w:tc>
          <w:tcPr>
            <w:tcW w:w="6379" w:type="dxa"/>
          </w:tcPr>
          <w:p w14:paraId="77EB8E9E"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„On-line”</w:t>
            </w:r>
          </w:p>
        </w:tc>
      </w:tr>
      <w:tr w:rsidR="004F22D1" w:rsidRPr="00413086" w14:paraId="7E935B71"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69664E47"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14D5F188"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bCs/>
                <w:sz w:val="19"/>
                <w:szCs w:val="19"/>
              </w:rPr>
              <w:t>Wymiary, Dł. X Szer. X Wys. (mm)</w:t>
            </w:r>
          </w:p>
        </w:tc>
        <w:tc>
          <w:tcPr>
            <w:tcW w:w="6379" w:type="dxa"/>
          </w:tcPr>
          <w:p w14:paraId="6E9FABEB"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Tower /</w:t>
            </w:r>
            <w:proofErr w:type="spellStart"/>
            <w:r w:rsidRPr="004F22D1">
              <w:rPr>
                <w:rFonts w:ascii="Times New Roman" w:hAnsi="Times New Roman"/>
                <w:sz w:val="19"/>
                <w:szCs w:val="19"/>
              </w:rPr>
              <w:t>Rack</w:t>
            </w:r>
            <w:proofErr w:type="spellEnd"/>
            <w:r w:rsidRPr="004F22D1">
              <w:rPr>
                <w:rFonts w:ascii="Times New Roman" w:hAnsi="Times New Roman"/>
                <w:sz w:val="19"/>
                <w:szCs w:val="19"/>
              </w:rPr>
              <w:t xml:space="preserve"> 19” wys. 2U max gł. 750mm</w:t>
            </w:r>
          </w:p>
        </w:tc>
      </w:tr>
      <w:tr w:rsidR="004F22D1" w:rsidRPr="00413086" w14:paraId="3F731A88"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7627EEAA"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74FBF042"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Zakres napięcia wejściowego AC</w:t>
            </w:r>
          </w:p>
        </w:tc>
        <w:tc>
          <w:tcPr>
            <w:tcW w:w="6379" w:type="dxa"/>
          </w:tcPr>
          <w:p w14:paraId="003D019A" w14:textId="77777777" w:rsidR="004F22D1" w:rsidRPr="004F22D1" w:rsidRDefault="004F22D1" w:rsidP="00267B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color w:val="231815"/>
                <w:sz w:val="19"/>
                <w:szCs w:val="19"/>
              </w:rPr>
              <w:t>160~270VAC</w:t>
            </w:r>
            <w:r w:rsidRPr="004F22D1">
              <w:rPr>
                <w:rFonts w:ascii="Times New Roman" w:hAnsi="Times New Roman"/>
                <w:color w:val="000000"/>
                <w:sz w:val="19"/>
                <w:szCs w:val="19"/>
              </w:rPr>
              <w:t xml:space="preserve">  </w:t>
            </w:r>
          </w:p>
        </w:tc>
      </w:tr>
      <w:tr w:rsidR="004F22D1" w:rsidRPr="00413086" w14:paraId="6E5CDD2B"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3DCDA5FB"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1565567E"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THD wyj.</w:t>
            </w:r>
          </w:p>
        </w:tc>
        <w:tc>
          <w:tcPr>
            <w:tcW w:w="6379" w:type="dxa"/>
          </w:tcPr>
          <w:p w14:paraId="6BB3DE1D" w14:textId="77777777" w:rsidR="004F22D1" w:rsidRPr="004F22D1" w:rsidRDefault="004F22D1" w:rsidP="00267B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231815"/>
                <w:sz w:val="19"/>
                <w:szCs w:val="19"/>
              </w:rPr>
            </w:pPr>
            <w:r w:rsidRPr="004F22D1">
              <w:rPr>
                <w:rFonts w:ascii="Times New Roman" w:eastAsia="SimSun" w:hAnsi="Times New Roman"/>
                <w:color w:val="231815"/>
                <w:sz w:val="19"/>
                <w:szCs w:val="19"/>
              </w:rPr>
              <w:t xml:space="preserve">≤ 2% </w:t>
            </w:r>
          </w:p>
        </w:tc>
      </w:tr>
      <w:tr w:rsidR="004F22D1" w:rsidRPr="00413086" w14:paraId="6AFB06A6"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7B9DA457"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9B6A932" w14:textId="77777777" w:rsidR="004F22D1" w:rsidRPr="004F22D1" w:rsidRDefault="004F22D1" w:rsidP="00267B1F">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proofErr w:type="spellStart"/>
            <w:r w:rsidRPr="004F22D1">
              <w:rPr>
                <w:rFonts w:ascii="Times New Roman" w:hAnsi="Times New Roman" w:cs="Times New Roman"/>
                <w:sz w:val="19"/>
                <w:szCs w:val="19"/>
              </w:rPr>
              <w:t>Ochrona</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przed</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zwarciami</w:t>
            </w:r>
            <w:proofErr w:type="spellEnd"/>
            <w:r w:rsidRPr="004F22D1">
              <w:rPr>
                <w:rFonts w:ascii="Times New Roman" w:hAnsi="Times New Roman" w:cs="Times New Roman"/>
                <w:sz w:val="19"/>
                <w:szCs w:val="19"/>
              </w:rPr>
              <w:t xml:space="preserve"> </w:t>
            </w:r>
          </w:p>
        </w:tc>
        <w:tc>
          <w:tcPr>
            <w:tcW w:w="6379" w:type="dxa"/>
          </w:tcPr>
          <w:p w14:paraId="1F85CC4A" w14:textId="77777777" w:rsidR="004F22D1" w:rsidRPr="004F22D1" w:rsidRDefault="004F22D1" w:rsidP="00267B1F">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TAK</w:t>
            </w:r>
          </w:p>
        </w:tc>
      </w:tr>
      <w:tr w:rsidR="004F22D1" w:rsidRPr="00413086" w14:paraId="1A6A65BD"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3B3B115B"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4159E0F"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 xml:space="preserve">By-pass </w:t>
            </w:r>
          </w:p>
        </w:tc>
        <w:tc>
          <w:tcPr>
            <w:tcW w:w="6379" w:type="dxa"/>
          </w:tcPr>
          <w:p w14:paraId="2C5D82A9"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TAK</w:t>
            </w:r>
          </w:p>
        </w:tc>
      </w:tr>
      <w:tr w:rsidR="004F22D1" w:rsidRPr="00413086" w14:paraId="21ADC72D"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7ECDBD0D"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35DAA12C"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Panel kontrolny</w:t>
            </w:r>
          </w:p>
        </w:tc>
        <w:tc>
          <w:tcPr>
            <w:tcW w:w="6379" w:type="dxa"/>
          </w:tcPr>
          <w:p w14:paraId="1F65DBCB"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Graficzny</w:t>
            </w:r>
          </w:p>
        </w:tc>
      </w:tr>
      <w:tr w:rsidR="004F22D1" w:rsidRPr="00413086" w14:paraId="5B10A01B"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22BEC751"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BF12A39"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4F22D1">
              <w:rPr>
                <w:rFonts w:ascii="Times New Roman" w:hAnsi="Times New Roman" w:cs="Times New Roman"/>
                <w:sz w:val="19"/>
                <w:szCs w:val="19"/>
              </w:rPr>
              <w:t>Komunikaty</w:t>
            </w:r>
            <w:proofErr w:type="spellEnd"/>
            <w:r w:rsidRPr="004F22D1">
              <w:rPr>
                <w:rFonts w:ascii="Times New Roman" w:hAnsi="Times New Roman" w:cs="Times New Roman"/>
                <w:sz w:val="19"/>
                <w:szCs w:val="19"/>
              </w:rPr>
              <w:t xml:space="preserve"> z </w:t>
            </w:r>
            <w:proofErr w:type="spellStart"/>
            <w:r w:rsidRPr="004F22D1">
              <w:rPr>
                <w:rFonts w:ascii="Times New Roman" w:hAnsi="Times New Roman" w:cs="Times New Roman"/>
                <w:sz w:val="19"/>
                <w:szCs w:val="19"/>
              </w:rPr>
              <w:t>panelu</w:t>
            </w:r>
            <w:proofErr w:type="spellEnd"/>
            <w:r w:rsidRPr="004F22D1">
              <w:rPr>
                <w:rFonts w:ascii="Times New Roman" w:hAnsi="Times New Roman" w:cs="Times New Roman"/>
                <w:sz w:val="19"/>
                <w:szCs w:val="19"/>
              </w:rPr>
              <w:t xml:space="preserve"> </w:t>
            </w:r>
          </w:p>
        </w:tc>
        <w:tc>
          <w:tcPr>
            <w:tcW w:w="6379" w:type="dxa"/>
          </w:tcPr>
          <w:p w14:paraId="3DED7E3C"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4F22D1">
              <w:rPr>
                <w:rFonts w:ascii="Times New Roman" w:hAnsi="Times New Roman" w:cs="Times New Roman"/>
                <w:sz w:val="19"/>
                <w:szCs w:val="19"/>
              </w:rPr>
              <w:t>Wielofunkcyjna</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kontrola</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sterownicza</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i</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informacyjna</w:t>
            </w:r>
            <w:proofErr w:type="spellEnd"/>
          </w:p>
        </w:tc>
      </w:tr>
      <w:tr w:rsidR="004F22D1" w:rsidRPr="00413086" w14:paraId="50ED58F3"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27DB239F"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1CF24F40" w14:textId="77777777" w:rsidR="004F22D1" w:rsidRPr="004F22D1" w:rsidRDefault="004F22D1" w:rsidP="00267B1F">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 xml:space="preserve">Alarm </w:t>
            </w:r>
            <w:proofErr w:type="spellStart"/>
            <w:r w:rsidRPr="004F22D1">
              <w:rPr>
                <w:rFonts w:ascii="Times New Roman" w:hAnsi="Times New Roman" w:cs="Times New Roman"/>
                <w:sz w:val="19"/>
                <w:szCs w:val="19"/>
              </w:rPr>
              <w:t>Praca</w:t>
            </w:r>
            <w:proofErr w:type="spellEnd"/>
            <w:r w:rsidRPr="004F22D1">
              <w:rPr>
                <w:rFonts w:ascii="Times New Roman" w:hAnsi="Times New Roman" w:cs="Times New Roman"/>
                <w:sz w:val="19"/>
                <w:szCs w:val="19"/>
              </w:rPr>
              <w:t xml:space="preserve"> z </w:t>
            </w:r>
            <w:proofErr w:type="spellStart"/>
            <w:r w:rsidRPr="004F22D1">
              <w:rPr>
                <w:rFonts w:ascii="Times New Roman" w:hAnsi="Times New Roman" w:cs="Times New Roman"/>
                <w:sz w:val="19"/>
                <w:szCs w:val="19"/>
              </w:rPr>
              <w:t>baterii</w:t>
            </w:r>
            <w:proofErr w:type="spellEnd"/>
          </w:p>
        </w:tc>
        <w:tc>
          <w:tcPr>
            <w:tcW w:w="6379" w:type="dxa"/>
          </w:tcPr>
          <w:p w14:paraId="16D6FE7A"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Charakterystyczny wyłącznie dla tego zdarzenia sygnał dźwiękowy</w:t>
            </w:r>
          </w:p>
        </w:tc>
      </w:tr>
      <w:tr w:rsidR="004F22D1" w:rsidRPr="00413086" w14:paraId="67240F43"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3C7A38D2"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37E2A243"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 xml:space="preserve">Alarm </w:t>
            </w:r>
            <w:proofErr w:type="spellStart"/>
            <w:r w:rsidRPr="004F22D1">
              <w:rPr>
                <w:rFonts w:ascii="Times New Roman" w:hAnsi="Times New Roman" w:cs="Times New Roman"/>
                <w:sz w:val="19"/>
                <w:szCs w:val="19"/>
              </w:rPr>
              <w:t>niski</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poziom</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baterii</w:t>
            </w:r>
            <w:proofErr w:type="spellEnd"/>
          </w:p>
        </w:tc>
        <w:tc>
          <w:tcPr>
            <w:tcW w:w="6379" w:type="dxa"/>
          </w:tcPr>
          <w:p w14:paraId="0C77B33E"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Charakterystyczny wyłącznie dla tego zdarzenia sygnał dźwiękowy</w:t>
            </w:r>
          </w:p>
        </w:tc>
      </w:tr>
      <w:tr w:rsidR="004F22D1" w:rsidRPr="00413086" w14:paraId="7ED864FD"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6D6A70F4"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277C24E6" w14:textId="77777777" w:rsidR="004F22D1" w:rsidRPr="004F22D1" w:rsidRDefault="004F22D1" w:rsidP="00267B1F">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 xml:space="preserve">Alarm </w:t>
            </w:r>
            <w:proofErr w:type="spellStart"/>
            <w:r w:rsidRPr="004F22D1">
              <w:rPr>
                <w:rFonts w:ascii="Times New Roman" w:hAnsi="Times New Roman" w:cs="Times New Roman"/>
                <w:sz w:val="19"/>
                <w:szCs w:val="19"/>
              </w:rPr>
              <w:t>Przeciążenie</w:t>
            </w:r>
            <w:proofErr w:type="spellEnd"/>
          </w:p>
        </w:tc>
        <w:tc>
          <w:tcPr>
            <w:tcW w:w="6379" w:type="dxa"/>
          </w:tcPr>
          <w:p w14:paraId="60A04087"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Charakterystyczny wyłącznie dla tego zdarzenia sygnał dźwiękowy</w:t>
            </w:r>
          </w:p>
        </w:tc>
      </w:tr>
      <w:tr w:rsidR="004F22D1" w:rsidRPr="00413086" w14:paraId="75B3D36E"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4EA737F8"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01AFAE4"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4F22D1">
              <w:rPr>
                <w:rFonts w:ascii="Times New Roman" w:hAnsi="Times New Roman" w:cs="Times New Roman"/>
                <w:sz w:val="19"/>
                <w:szCs w:val="19"/>
              </w:rPr>
              <w:t xml:space="preserve">Alarm </w:t>
            </w:r>
            <w:proofErr w:type="spellStart"/>
            <w:r w:rsidRPr="004F22D1">
              <w:rPr>
                <w:rFonts w:ascii="Times New Roman" w:hAnsi="Times New Roman" w:cs="Times New Roman"/>
                <w:sz w:val="19"/>
                <w:szCs w:val="19"/>
              </w:rPr>
              <w:t>Ogólny</w:t>
            </w:r>
            <w:proofErr w:type="spellEnd"/>
          </w:p>
        </w:tc>
        <w:tc>
          <w:tcPr>
            <w:tcW w:w="6379" w:type="dxa"/>
          </w:tcPr>
          <w:p w14:paraId="2617AF7B" w14:textId="77777777" w:rsidR="004F22D1" w:rsidRPr="004F22D1" w:rsidRDefault="004F22D1"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4F22D1">
              <w:rPr>
                <w:rFonts w:ascii="Times New Roman" w:hAnsi="Times New Roman" w:cs="Times New Roman"/>
                <w:sz w:val="19"/>
                <w:szCs w:val="19"/>
              </w:rPr>
              <w:t>Sygnał</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dźwiękowy</w:t>
            </w:r>
            <w:proofErr w:type="spellEnd"/>
            <w:r w:rsidRPr="004F22D1">
              <w:rPr>
                <w:rFonts w:ascii="Times New Roman" w:hAnsi="Times New Roman" w:cs="Times New Roman"/>
                <w:sz w:val="19"/>
                <w:szCs w:val="19"/>
              </w:rPr>
              <w:t xml:space="preserve"> </w:t>
            </w:r>
            <w:proofErr w:type="spellStart"/>
            <w:r w:rsidRPr="004F22D1">
              <w:rPr>
                <w:rFonts w:ascii="Times New Roman" w:hAnsi="Times New Roman" w:cs="Times New Roman"/>
                <w:sz w:val="19"/>
                <w:szCs w:val="19"/>
              </w:rPr>
              <w:t>ciągły</w:t>
            </w:r>
            <w:proofErr w:type="spellEnd"/>
          </w:p>
        </w:tc>
      </w:tr>
      <w:tr w:rsidR="004F22D1" w:rsidRPr="00413086" w14:paraId="632B901B"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0EC311B5"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C8B1236"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Komunikacja</w:t>
            </w:r>
          </w:p>
        </w:tc>
        <w:tc>
          <w:tcPr>
            <w:tcW w:w="6379" w:type="dxa"/>
          </w:tcPr>
          <w:p w14:paraId="2E468A12"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RJ-45 10/100 Base-T, USB</w:t>
            </w:r>
          </w:p>
        </w:tc>
      </w:tr>
      <w:tr w:rsidR="004F22D1" w:rsidRPr="00413086" w14:paraId="48F2D1D1"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19444529"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B1DF834"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Podwójne wejście zasilanie oddzielne dla toru By-pass, oddzielne dla toru prostownika</w:t>
            </w:r>
          </w:p>
        </w:tc>
        <w:tc>
          <w:tcPr>
            <w:tcW w:w="6379" w:type="dxa"/>
          </w:tcPr>
          <w:p w14:paraId="77C7D993"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TAK</w:t>
            </w:r>
          </w:p>
        </w:tc>
      </w:tr>
      <w:tr w:rsidR="004F22D1" w:rsidRPr="00413086" w14:paraId="170FF150"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26680AAE"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06E8131"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pacing w:val="-2"/>
                <w:sz w:val="19"/>
                <w:szCs w:val="19"/>
              </w:rPr>
              <w:t>Złącze DC do dodatkowych baterii</w:t>
            </w:r>
          </w:p>
        </w:tc>
        <w:tc>
          <w:tcPr>
            <w:tcW w:w="6379" w:type="dxa"/>
          </w:tcPr>
          <w:p w14:paraId="2A5EEF52"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TAK</w:t>
            </w:r>
          </w:p>
        </w:tc>
      </w:tr>
      <w:tr w:rsidR="004F22D1" w:rsidRPr="00922769" w14:paraId="5753990A"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59A944D8"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4DC2EC32"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 xml:space="preserve">Złącza wejściowe /  wyjściowe </w:t>
            </w:r>
          </w:p>
        </w:tc>
        <w:tc>
          <w:tcPr>
            <w:tcW w:w="6379" w:type="dxa"/>
          </w:tcPr>
          <w:p w14:paraId="49EC1487"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Przynajmniej:</w:t>
            </w:r>
          </w:p>
          <w:p w14:paraId="00DC5B22" w14:textId="78D97C46"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2 x IEC-C19</w:t>
            </w:r>
            <w:r w:rsidR="00FA4645">
              <w:rPr>
                <w:rFonts w:ascii="Times New Roman" w:hAnsi="Times New Roman"/>
                <w:sz w:val="19"/>
                <w:szCs w:val="19"/>
              </w:rPr>
              <w:t xml:space="preserve"> lub wg normy równoważnej</w:t>
            </w:r>
          </w:p>
          <w:p w14:paraId="20A0E3E5" w14:textId="3A0BC6A2"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8 x IEC-C13</w:t>
            </w:r>
            <w:r w:rsidR="00FA4645">
              <w:rPr>
                <w:rFonts w:ascii="Times New Roman" w:hAnsi="Times New Roman"/>
                <w:sz w:val="19"/>
                <w:szCs w:val="19"/>
              </w:rPr>
              <w:t xml:space="preserve"> lub wg normy równoważnej</w:t>
            </w:r>
          </w:p>
        </w:tc>
      </w:tr>
      <w:tr w:rsidR="004F22D1" w:rsidRPr="00413086" w14:paraId="7E86BD21"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3D22F999"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1CE4664"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EPO</w:t>
            </w:r>
          </w:p>
        </w:tc>
        <w:tc>
          <w:tcPr>
            <w:tcW w:w="6379" w:type="dxa"/>
          </w:tcPr>
          <w:p w14:paraId="616F1BB4"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TAK</w:t>
            </w:r>
          </w:p>
        </w:tc>
      </w:tr>
      <w:tr w:rsidR="004F22D1" w:rsidRPr="00413086" w14:paraId="4476B1BC"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12128BAF"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C85733E"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Naładowanie baterii do poziomu 80%</w:t>
            </w:r>
          </w:p>
        </w:tc>
        <w:tc>
          <w:tcPr>
            <w:tcW w:w="6379" w:type="dxa"/>
          </w:tcPr>
          <w:p w14:paraId="56A2F3FA"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Poniżej 3h</w:t>
            </w:r>
          </w:p>
        </w:tc>
      </w:tr>
      <w:tr w:rsidR="004F22D1" w:rsidRPr="00413086" w14:paraId="606FE315"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188D5310"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0B85785"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Automatyczny restart po powrocie napięcia</w:t>
            </w:r>
          </w:p>
        </w:tc>
        <w:tc>
          <w:tcPr>
            <w:tcW w:w="6379" w:type="dxa"/>
          </w:tcPr>
          <w:p w14:paraId="3B024077"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TAK</w:t>
            </w:r>
          </w:p>
        </w:tc>
      </w:tr>
      <w:tr w:rsidR="004F22D1" w:rsidRPr="00413086" w14:paraId="543C0E73"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3F67775E"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7F5B29B6"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 xml:space="preserve">Oprogramowanie </w:t>
            </w:r>
          </w:p>
        </w:tc>
        <w:tc>
          <w:tcPr>
            <w:tcW w:w="6379" w:type="dxa"/>
          </w:tcPr>
          <w:p w14:paraId="675C1FC7" w14:textId="2E3CD889" w:rsidR="004F22D1" w:rsidRPr="004F22D1" w:rsidRDefault="00FA4645" w:rsidP="00267B1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Pr>
                <w:rFonts w:ascii="Times New Roman" w:hAnsi="Times New Roman" w:cs="Times New Roman"/>
                <w:sz w:val="19"/>
                <w:szCs w:val="19"/>
              </w:rPr>
              <w:t>zgodne</w:t>
            </w:r>
            <w:proofErr w:type="spellEnd"/>
            <w:r>
              <w:rPr>
                <w:rFonts w:ascii="Times New Roman" w:hAnsi="Times New Roman" w:cs="Times New Roman"/>
                <w:sz w:val="19"/>
                <w:szCs w:val="19"/>
              </w:rPr>
              <w:t xml:space="preserve"> z </w:t>
            </w:r>
            <w:proofErr w:type="spellStart"/>
            <w:r>
              <w:rPr>
                <w:rFonts w:ascii="Times New Roman" w:hAnsi="Times New Roman" w:cs="Times New Roman"/>
                <w:sz w:val="19"/>
                <w:szCs w:val="19"/>
              </w:rPr>
              <w:t>dostarczanymi</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dla</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serwerów</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systemami</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operacyjnymi</w:t>
            </w:r>
            <w:proofErr w:type="spellEnd"/>
          </w:p>
        </w:tc>
      </w:tr>
      <w:tr w:rsidR="004F22D1" w:rsidRPr="00413086" w14:paraId="7A58DFB1"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1F0346F8"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val="en-US" w:eastAsia="pl-PL"/>
              </w:rPr>
            </w:pPr>
          </w:p>
        </w:tc>
        <w:tc>
          <w:tcPr>
            <w:tcW w:w="2405" w:type="dxa"/>
          </w:tcPr>
          <w:p w14:paraId="5BC64EDD"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Poziom Hałasu</w:t>
            </w:r>
          </w:p>
        </w:tc>
        <w:tc>
          <w:tcPr>
            <w:tcW w:w="6379" w:type="dxa"/>
          </w:tcPr>
          <w:p w14:paraId="61CC6C05"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Poniżej 60dB</w:t>
            </w:r>
          </w:p>
        </w:tc>
      </w:tr>
      <w:tr w:rsidR="004F22D1" w:rsidRPr="00413086" w14:paraId="0202104E"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3E8A8E60"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6484C321"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pacing w:val="-2"/>
                <w:sz w:val="19"/>
                <w:szCs w:val="19"/>
              </w:rPr>
              <w:t>Zakres temperatur pracy</w:t>
            </w:r>
          </w:p>
        </w:tc>
        <w:tc>
          <w:tcPr>
            <w:tcW w:w="6379" w:type="dxa"/>
          </w:tcPr>
          <w:p w14:paraId="543EA30D"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pacing w:val="-2"/>
                <w:sz w:val="19"/>
                <w:szCs w:val="19"/>
              </w:rPr>
              <w:t>0 do 40°C</w:t>
            </w:r>
          </w:p>
        </w:tc>
      </w:tr>
      <w:tr w:rsidR="004F22D1" w:rsidRPr="00413086" w14:paraId="37A9A44A"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24382700"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193CFA5B"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Wyposażenie</w:t>
            </w:r>
          </w:p>
        </w:tc>
        <w:tc>
          <w:tcPr>
            <w:tcW w:w="6379" w:type="dxa"/>
          </w:tcPr>
          <w:p w14:paraId="535D26E3" w14:textId="77777777" w:rsidR="004F22D1" w:rsidRPr="004F22D1"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Kabel USB, szyny montażowe, uchwyty do montażu w szafie 19”</w:t>
            </w:r>
          </w:p>
        </w:tc>
      </w:tr>
      <w:tr w:rsidR="004F22D1" w:rsidRPr="00413086" w14:paraId="11B36EE7"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02106BDA"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4B0629D1" w14:textId="77777777" w:rsidR="004F22D1" w:rsidRPr="004F22D1"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F22D1">
              <w:rPr>
                <w:rFonts w:ascii="Times New Roman" w:hAnsi="Times New Roman"/>
                <w:sz w:val="19"/>
                <w:szCs w:val="19"/>
              </w:rPr>
              <w:t>Gwarancja</w:t>
            </w:r>
          </w:p>
        </w:tc>
        <w:tc>
          <w:tcPr>
            <w:tcW w:w="6379" w:type="dxa"/>
          </w:tcPr>
          <w:p w14:paraId="467F036E" w14:textId="38A9FE3F" w:rsidR="004F22D1" w:rsidRPr="004F22D1" w:rsidRDefault="00AC25DA"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Pr>
                <w:rFonts w:ascii="Times New Roman" w:hAnsi="Times New Roman"/>
                <w:sz w:val="19"/>
                <w:szCs w:val="19"/>
              </w:rPr>
              <w:t>3</w:t>
            </w:r>
            <w:r w:rsidR="004F22D1" w:rsidRPr="004F22D1">
              <w:rPr>
                <w:rFonts w:ascii="Times New Roman" w:hAnsi="Times New Roman"/>
                <w:sz w:val="19"/>
                <w:szCs w:val="19"/>
              </w:rPr>
              <w:t xml:space="preserve"> lat</w:t>
            </w:r>
            <w:r>
              <w:rPr>
                <w:rFonts w:ascii="Times New Roman" w:hAnsi="Times New Roman"/>
                <w:sz w:val="19"/>
                <w:szCs w:val="19"/>
              </w:rPr>
              <w:t>a</w:t>
            </w:r>
            <w:r w:rsidR="004F22D1" w:rsidRPr="004F22D1">
              <w:rPr>
                <w:rFonts w:ascii="Times New Roman" w:hAnsi="Times New Roman"/>
                <w:sz w:val="19"/>
                <w:szCs w:val="19"/>
              </w:rPr>
              <w:t xml:space="preserve"> standardowej gwarancji na </w:t>
            </w:r>
            <w:r w:rsidR="00A12A54">
              <w:rPr>
                <w:rFonts w:ascii="Times New Roman" w:hAnsi="Times New Roman"/>
                <w:sz w:val="19"/>
                <w:szCs w:val="19"/>
              </w:rPr>
              <w:t>urządzenie i akumulator</w:t>
            </w:r>
            <w:r w:rsidR="00FC24B0">
              <w:rPr>
                <w:rFonts w:ascii="Times New Roman" w:hAnsi="Times New Roman"/>
                <w:sz w:val="19"/>
                <w:szCs w:val="19"/>
              </w:rPr>
              <w:t>.</w:t>
            </w:r>
          </w:p>
        </w:tc>
      </w:tr>
      <w:tr w:rsidR="004F22D1" w:rsidRPr="00413086" w14:paraId="364E2B65"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2BB24286"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70AEE7C4" w14:textId="77777777" w:rsidR="004F22D1" w:rsidRPr="00413086"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proofErr w:type="spellStart"/>
            <w:r w:rsidRPr="00413086">
              <w:rPr>
                <w:rFonts w:ascii="Times New Roman" w:hAnsi="Times New Roman"/>
                <w:sz w:val="19"/>
                <w:szCs w:val="19"/>
              </w:rPr>
              <w:t>Firmware</w:t>
            </w:r>
            <w:proofErr w:type="spellEnd"/>
          </w:p>
        </w:tc>
        <w:tc>
          <w:tcPr>
            <w:tcW w:w="6379" w:type="dxa"/>
          </w:tcPr>
          <w:p w14:paraId="00FE4949" w14:textId="77777777" w:rsidR="004F22D1" w:rsidRPr="00413086"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 xml:space="preserve">Dostarczone urządzenie musi mieć zainstalowane wszystkie najnowsze zestawy poprawek dotyczących dostarczanego sprzętu (najnowsza wersja </w:t>
            </w:r>
            <w:proofErr w:type="spellStart"/>
            <w:r w:rsidRPr="00413086">
              <w:rPr>
                <w:rFonts w:ascii="Times New Roman" w:hAnsi="Times New Roman"/>
                <w:sz w:val="19"/>
                <w:szCs w:val="19"/>
              </w:rPr>
              <w:t>firmware</w:t>
            </w:r>
            <w:proofErr w:type="spellEnd"/>
            <w:r w:rsidRPr="00413086">
              <w:rPr>
                <w:rFonts w:ascii="Times New Roman" w:hAnsi="Times New Roman"/>
                <w:sz w:val="19"/>
                <w:szCs w:val="19"/>
              </w:rPr>
              <w:t xml:space="preserve"> na dzień dostawy).</w:t>
            </w:r>
          </w:p>
        </w:tc>
      </w:tr>
      <w:tr w:rsidR="004F22D1" w:rsidRPr="00413086" w14:paraId="2C3854B4"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6FE38C2B"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785480F" w14:textId="77777777" w:rsidR="004F22D1" w:rsidRPr="00413086"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034FD">
              <w:rPr>
                <w:rFonts w:ascii="Times New Roman" w:hAnsi="Times New Roman"/>
                <w:sz w:val="19"/>
                <w:szCs w:val="19"/>
              </w:rPr>
              <w:t>Norma CE</w:t>
            </w:r>
          </w:p>
        </w:tc>
        <w:tc>
          <w:tcPr>
            <w:tcW w:w="6379" w:type="dxa"/>
          </w:tcPr>
          <w:p w14:paraId="1F2A136F" w14:textId="30149562" w:rsidR="004F22D1" w:rsidRPr="00413086" w:rsidRDefault="00FA4645"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Pr>
                <w:rFonts w:ascii="Times New Roman" w:hAnsi="Times New Roman"/>
                <w:sz w:val="19"/>
                <w:szCs w:val="19"/>
              </w:rPr>
              <w:t>Urządzenia</w:t>
            </w:r>
            <w:r w:rsidR="004F22D1" w:rsidRPr="00413086">
              <w:rPr>
                <w:rFonts w:ascii="Times New Roman" w:hAnsi="Times New Roman"/>
                <w:sz w:val="19"/>
                <w:szCs w:val="19"/>
              </w:rPr>
              <w:t xml:space="preserve"> muszą spełniać wymagania norm CE, tj. muszą spełniać wymogi niezbędne do oznaczenia produktów znakiem CE</w:t>
            </w:r>
            <w:r>
              <w:rPr>
                <w:rFonts w:ascii="Times New Roman" w:hAnsi="Times New Roman"/>
                <w:sz w:val="19"/>
                <w:szCs w:val="19"/>
              </w:rPr>
              <w:t>.</w:t>
            </w:r>
            <w:r w:rsidR="004F22D1">
              <w:rPr>
                <w:rFonts w:ascii="Times New Roman" w:hAnsi="Times New Roman"/>
                <w:sz w:val="19"/>
                <w:szCs w:val="19"/>
              </w:rPr>
              <w:t xml:space="preserve"> </w:t>
            </w:r>
            <w:r w:rsidR="004F22D1" w:rsidRPr="00413086">
              <w:rPr>
                <w:rFonts w:ascii="Times New Roman" w:hAnsi="Times New Roman"/>
                <w:sz w:val="19"/>
                <w:szCs w:val="19"/>
              </w:rPr>
              <w:t xml:space="preserve">Dopuszcza się normy równoważne. </w:t>
            </w:r>
          </w:p>
        </w:tc>
      </w:tr>
      <w:tr w:rsidR="004F22D1" w:rsidRPr="00413086" w14:paraId="5540CBC5"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08164CE5"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5A9095F3" w14:textId="77777777" w:rsidR="004F22D1" w:rsidRPr="00413086"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Pochodzenie</w:t>
            </w:r>
          </w:p>
        </w:tc>
        <w:tc>
          <w:tcPr>
            <w:tcW w:w="6379" w:type="dxa"/>
          </w:tcPr>
          <w:p w14:paraId="77D58449" w14:textId="77777777" w:rsidR="004F22D1" w:rsidRPr="00413086"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Wszystkie oferowane urządzenia muszą być fabrycznie nowe.</w:t>
            </w:r>
          </w:p>
        </w:tc>
      </w:tr>
      <w:tr w:rsidR="004F22D1" w:rsidRPr="00413086" w14:paraId="0955F345" w14:textId="77777777" w:rsidTr="009A1DB5">
        <w:trPr>
          <w:trHeight w:val="283"/>
        </w:trPr>
        <w:tc>
          <w:tcPr>
            <w:cnfStyle w:val="001000000000" w:firstRow="0" w:lastRow="0" w:firstColumn="1" w:lastColumn="0" w:oddVBand="0" w:evenVBand="0" w:oddHBand="0" w:evenHBand="0" w:firstRowFirstColumn="0" w:firstRowLastColumn="0" w:lastRowFirstColumn="0" w:lastRowLastColumn="0"/>
            <w:tcW w:w="567" w:type="dxa"/>
          </w:tcPr>
          <w:p w14:paraId="31D62A18"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0019B948" w14:textId="77777777" w:rsidR="004F22D1" w:rsidRPr="00413086"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Identyfikacja</w:t>
            </w:r>
          </w:p>
        </w:tc>
        <w:tc>
          <w:tcPr>
            <w:tcW w:w="6379" w:type="dxa"/>
          </w:tcPr>
          <w:p w14:paraId="75E5BB78" w14:textId="20B3A5B9" w:rsidR="004F22D1" w:rsidRPr="00413086" w:rsidRDefault="004F22D1" w:rsidP="00267B1F">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Urządzenia muszą być oznakowane przez producenta w taki sposób, aby możliwa była identyfikacja zarówno produktu jak i producenta.</w:t>
            </w:r>
          </w:p>
        </w:tc>
      </w:tr>
      <w:tr w:rsidR="004F22D1" w:rsidRPr="00413086" w14:paraId="7C49C952" w14:textId="77777777" w:rsidTr="009A1D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Pr>
          <w:p w14:paraId="416244F4" w14:textId="77777777" w:rsidR="004F22D1" w:rsidRPr="00413086" w:rsidRDefault="004F22D1" w:rsidP="00551E52">
            <w:pPr>
              <w:numPr>
                <w:ilvl w:val="0"/>
                <w:numId w:val="55"/>
              </w:numPr>
              <w:suppressAutoHyphens/>
              <w:spacing w:line="276" w:lineRule="auto"/>
              <w:contextualSpacing/>
              <w:rPr>
                <w:rFonts w:ascii="Times New Roman" w:eastAsia="Times New Roman" w:hAnsi="Times New Roman"/>
                <w:bCs w:val="0"/>
                <w:sz w:val="19"/>
                <w:szCs w:val="19"/>
                <w:lang w:eastAsia="pl-PL"/>
              </w:rPr>
            </w:pPr>
          </w:p>
        </w:tc>
        <w:tc>
          <w:tcPr>
            <w:tcW w:w="2405" w:type="dxa"/>
          </w:tcPr>
          <w:p w14:paraId="71FC28E4" w14:textId="77777777" w:rsidR="004F22D1" w:rsidRPr="00413086"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Zasilanie</w:t>
            </w:r>
          </w:p>
        </w:tc>
        <w:tc>
          <w:tcPr>
            <w:tcW w:w="6379" w:type="dxa"/>
          </w:tcPr>
          <w:p w14:paraId="71B9B460" w14:textId="77777777" w:rsidR="004F22D1" w:rsidRPr="00413086" w:rsidRDefault="004F22D1" w:rsidP="00267B1F">
            <w:pP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413086">
              <w:rPr>
                <w:rFonts w:ascii="Times New Roman" w:hAnsi="Times New Roman"/>
                <w:sz w:val="19"/>
                <w:szCs w:val="19"/>
              </w:rPr>
              <w:t>Wszystkie urządzenia muszą współpracować z siecią energetyczną o parametrach: 200 V – 240 V, 50Hz.</w:t>
            </w:r>
          </w:p>
        </w:tc>
      </w:tr>
    </w:tbl>
    <w:p w14:paraId="044746DF" w14:textId="77777777" w:rsidR="004F22D1" w:rsidRPr="004F22D1" w:rsidRDefault="004F22D1" w:rsidP="004F22D1">
      <w:pPr>
        <w:ind w:left="360"/>
      </w:pPr>
    </w:p>
    <w:p w14:paraId="58CD892C" w14:textId="77777777" w:rsidR="004F22D1" w:rsidRPr="006D6E3F" w:rsidRDefault="004F22D1" w:rsidP="004F22D1"/>
    <w:p w14:paraId="38158993" w14:textId="3028D79A" w:rsidR="007A1A4D" w:rsidRDefault="004F22D1" w:rsidP="004F22D1">
      <w:pPr>
        <w:pStyle w:val="Nagwek2"/>
        <w:ind w:left="1080"/>
      </w:pPr>
      <w:bookmarkStart w:id="76" w:name="_Toc2854184"/>
      <w:r>
        <w:lastRenderedPageBreak/>
        <w:t>1.13</w:t>
      </w:r>
      <w:r>
        <w:tab/>
      </w:r>
      <w:r w:rsidR="007A1A4D" w:rsidRPr="006D6E3F">
        <w:t>Urządzenie wielofunkcyjne</w:t>
      </w:r>
      <w:r w:rsidR="007A1A4D">
        <w:t xml:space="preserve"> </w:t>
      </w:r>
      <w:r w:rsidR="007A1A4D" w:rsidRPr="00F72458">
        <w:t>– 2 szt.</w:t>
      </w:r>
      <w:bookmarkEnd w:id="76"/>
      <w:r w:rsidR="007A1A4D">
        <w:t xml:space="preserve"> </w:t>
      </w:r>
    </w:p>
    <w:p w14:paraId="2D4B9229" w14:textId="77777777" w:rsidR="007A1A4D" w:rsidRDefault="007A1A4D" w:rsidP="007A1A4D"/>
    <w:tbl>
      <w:tblPr>
        <w:tblStyle w:val="Tabelasiatki4"/>
        <w:tblW w:w="0" w:type="auto"/>
        <w:tblLook w:val="04A0" w:firstRow="1" w:lastRow="0" w:firstColumn="1" w:lastColumn="0" w:noHBand="0" w:noVBand="1"/>
      </w:tblPr>
      <w:tblGrid>
        <w:gridCol w:w="988"/>
        <w:gridCol w:w="8074"/>
      </w:tblGrid>
      <w:tr w:rsidR="007A1A4D" w14:paraId="4BBDF478" w14:textId="77777777" w:rsidTr="009A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7330CDB" w14:textId="77777777" w:rsidR="007A1A4D" w:rsidRDefault="007A1A4D" w:rsidP="00F72458">
            <w:r>
              <w:t>LP</w:t>
            </w:r>
          </w:p>
        </w:tc>
        <w:tc>
          <w:tcPr>
            <w:tcW w:w="8074" w:type="dxa"/>
          </w:tcPr>
          <w:p w14:paraId="0C80FEDC" w14:textId="77777777" w:rsidR="007A1A4D" w:rsidRDefault="007A1A4D" w:rsidP="00F72458">
            <w:pPr>
              <w:cnfStyle w:val="100000000000" w:firstRow="1" w:lastRow="0" w:firstColumn="0" w:lastColumn="0" w:oddVBand="0" w:evenVBand="0" w:oddHBand="0" w:evenHBand="0" w:firstRowFirstColumn="0" w:firstRowLastColumn="0" w:lastRowFirstColumn="0" w:lastRowLastColumn="0"/>
            </w:pPr>
            <w:r>
              <w:t>Wymaganie</w:t>
            </w:r>
          </w:p>
        </w:tc>
      </w:tr>
      <w:tr w:rsidR="007A1A4D" w14:paraId="7BC57AE7"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58826C" w14:textId="77777777" w:rsidR="007A1A4D" w:rsidRDefault="007A1A4D" w:rsidP="00F72458">
            <w:r>
              <w:t>1</w:t>
            </w:r>
          </w:p>
        </w:tc>
        <w:tc>
          <w:tcPr>
            <w:tcW w:w="8074" w:type="dxa"/>
          </w:tcPr>
          <w:p w14:paraId="4B90597A"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Laserowa technologia drukowania</w:t>
            </w:r>
          </w:p>
        </w:tc>
      </w:tr>
      <w:tr w:rsidR="007A1A4D" w14:paraId="4DD3418A" w14:textId="77777777" w:rsidTr="009A1DB5">
        <w:tc>
          <w:tcPr>
            <w:cnfStyle w:val="001000000000" w:firstRow="0" w:lastRow="0" w:firstColumn="1" w:lastColumn="0" w:oddVBand="0" w:evenVBand="0" w:oddHBand="0" w:evenHBand="0" w:firstRowFirstColumn="0" w:firstRowLastColumn="0" w:lastRowFirstColumn="0" w:lastRowLastColumn="0"/>
            <w:tcW w:w="988" w:type="dxa"/>
          </w:tcPr>
          <w:p w14:paraId="6208EB19" w14:textId="77777777" w:rsidR="007A1A4D" w:rsidRDefault="007A1A4D" w:rsidP="00F72458">
            <w:r>
              <w:t>2</w:t>
            </w:r>
          </w:p>
        </w:tc>
        <w:tc>
          <w:tcPr>
            <w:tcW w:w="8074" w:type="dxa"/>
          </w:tcPr>
          <w:p w14:paraId="0B300F9A" w14:textId="77777777" w:rsidR="007A1A4D" w:rsidRPr="004070A4" w:rsidRDefault="007A1A4D" w:rsidP="00F7245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bookmarkStart w:id="77" w:name="_Hlk531175403"/>
            <w:r>
              <w:rPr>
                <w:rFonts w:eastAsia="Times New Roman" w:cs="Times New Roman"/>
              </w:rPr>
              <w:t>Funkcja drukowania</w:t>
            </w:r>
            <w:r w:rsidRPr="008A6760">
              <w:rPr>
                <w:rFonts w:eastAsia="Times New Roman" w:cs="Times New Roman"/>
              </w:rPr>
              <w:t>,</w:t>
            </w:r>
            <w:r>
              <w:rPr>
                <w:rFonts w:eastAsia="Times New Roman" w:cs="Times New Roman"/>
              </w:rPr>
              <w:t xml:space="preserve"> kopiowania i skanowania, faksowania</w:t>
            </w:r>
            <w:r w:rsidRPr="008A6760">
              <w:rPr>
                <w:rFonts w:eastAsia="Times New Roman" w:cs="Times New Roman"/>
              </w:rPr>
              <w:t xml:space="preserve"> </w:t>
            </w:r>
            <w:bookmarkEnd w:id="77"/>
          </w:p>
        </w:tc>
      </w:tr>
      <w:tr w:rsidR="007A1A4D" w14:paraId="514782F9"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C86269F" w14:textId="77777777" w:rsidR="007A1A4D" w:rsidRDefault="007A1A4D" w:rsidP="00F72458">
            <w:r>
              <w:t>3</w:t>
            </w:r>
          </w:p>
        </w:tc>
        <w:tc>
          <w:tcPr>
            <w:tcW w:w="8074" w:type="dxa"/>
          </w:tcPr>
          <w:p w14:paraId="0184734A" w14:textId="77777777" w:rsidR="007A1A4D" w:rsidRPr="004070A4" w:rsidRDefault="007A1A4D" w:rsidP="00F7245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Możliwość druku czarno-białego i kolorowego</w:t>
            </w:r>
          </w:p>
        </w:tc>
      </w:tr>
      <w:tr w:rsidR="007A1A4D" w14:paraId="7D7297AD" w14:textId="77777777" w:rsidTr="009A1DB5">
        <w:tc>
          <w:tcPr>
            <w:cnfStyle w:val="001000000000" w:firstRow="0" w:lastRow="0" w:firstColumn="1" w:lastColumn="0" w:oddVBand="0" w:evenVBand="0" w:oddHBand="0" w:evenHBand="0" w:firstRowFirstColumn="0" w:firstRowLastColumn="0" w:lastRowFirstColumn="0" w:lastRowLastColumn="0"/>
            <w:tcW w:w="988" w:type="dxa"/>
          </w:tcPr>
          <w:p w14:paraId="3F7860ED" w14:textId="77777777" w:rsidR="007A1A4D" w:rsidRDefault="007A1A4D" w:rsidP="00F72458">
            <w:r>
              <w:t>4</w:t>
            </w:r>
          </w:p>
        </w:tc>
        <w:tc>
          <w:tcPr>
            <w:tcW w:w="8074" w:type="dxa"/>
          </w:tcPr>
          <w:p w14:paraId="082B3A92" w14:textId="77777777" w:rsidR="007A1A4D" w:rsidRPr="004070A4" w:rsidRDefault="007A1A4D" w:rsidP="00F7245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A6760">
              <w:rPr>
                <w:rFonts w:eastAsia="Times New Roman" w:cs="Times New Roman"/>
              </w:rPr>
              <w:t>Możliwość druku</w:t>
            </w:r>
            <w:r>
              <w:rPr>
                <w:rFonts w:eastAsia="Times New Roman" w:cs="Times New Roman"/>
              </w:rPr>
              <w:t xml:space="preserve"> jedno- i</w:t>
            </w:r>
            <w:r w:rsidRPr="008A6760">
              <w:rPr>
                <w:rFonts w:eastAsia="Times New Roman" w:cs="Times New Roman"/>
              </w:rPr>
              <w:t xml:space="preserve"> dwustronnego</w:t>
            </w:r>
          </w:p>
        </w:tc>
      </w:tr>
      <w:tr w:rsidR="007A1A4D" w14:paraId="3D479408"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031C13C" w14:textId="77777777" w:rsidR="007A1A4D" w:rsidRDefault="007A1A4D" w:rsidP="00F72458">
            <w:r>
              <w:t>5</w:t>
            </w:r>
          </w:p>
        </w:tc>
        <w:tc>
          <w:tcPr>
            <w:tcW w:w="8074" w:type="dxa"/>
          </w:tcPr>
          <w:p w14:paraId="7FCED829" w14:textId="77777777" w:rsidR="007A1A4D" w:rsidRPr="004070A4" w:rsidRDefault="007A1A4D" w:rsidP="00F7245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Możliwość skanu jedno i dwustronnego</w:t>
            </w:r>
          </w:p>
        </w:tc>
      </w:tr>
      <w:tr w:rsidR="007A1A4D" w14:paraId="7064C07B" w14:textId="77777777" w:rsidTr="009A1DB5">
        <w:tc>
          <w:tcPr>
            <w:cnfStyle w:val="001000000000" w:firstRow="0" w:lastRow="0" w:firstColumn="1" w:lastColumn="0" w:oddVBand="0" w:evenVBand="0" w:oddHBand="0" w:evenHBand="0" w:firstRowFirstColumn="0" w:firstRowLastColumn="0" w:lastRowFirstColumn="0" w:lastRowLastColumn="0"/>
            <w:tcW w:w="988" w:type="dxa"/>
          </w:tcPr>
          <w:p w14:paraId="7E06C98C" w14:textId="77777777" w:rsidR="007A1A4D" w:rsidRDefault="007A1A4D" w:rsidP="00F72458">
            <w:r>
              <w:t>6</w:t>
            </w:r>
          </w:p>
        </w:tc>
        <w:tc>
          <w:tcPr>
            <w:tcW w:w="8074" w:type="dxa"/>
          </w:tcPr>
          <w:p w14:paraId="656F0D79" w14:textId="77777777" w:rsidR="007A1A4D" w:rsidRPr="004070A4" w:rsidRDefault="007A1A4D" w:rsidP="00F7245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Kolorowy wyświetlacz LCD</w:t>
            </w:r>
          </w:p>
        </w:tc>
      </w:tr>
      <w:tr w:rsidR="007A1A4D" w14:paraId="4C0EC2F5"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39339B" w14:textId="77777777" w:rsidR="007A1A4D" w:rsidRDefault="007A1A4D" w:rsidP="00F72458">
            <w:r>
              <w:t>7</w:t>
            </w:r>
          </w:p>
        </w:tc>
        <w:tc>
          <w:tcPr>
            <w:tcW w:w="8074" w:type="dxa"/>
          </w:tcPr>
          <w:p w14:paraId="017DA425" w14:textId="77777777" w:rsidR="007A1A4D" w:rsidRPr="004070A4" w:rsidRDefault="007A1A4D" w:rsidP="00F7245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Maksymalny rozmiar papieru A4</w:t>
            </w:r>
          </w:p>
        </w:tc>
      </w:tr>
      <w:tr w:rsidR="007A1A4D" w14:paraId="0629034B" w14:textId="77777777" w:rsidTr="009A1DB5">
        <w:tc>
          <w:tcPr>
            <w:cnfStyle w:val="001000000000" w:firstRow="0" w:lastRow="0" w:firstColumn="1" w:lastColumn="0" w:oddVBand="0" w:evenVBand="0" w:oddHBand="0" w:evenHBand="0" w:firstRowFirstColumn="0" w:firstRowLastColumn="0" w:lastRowFirstColumn="0" w:lastRowLastColumn="0"/>
            <w:tcW w:w="988" w:type="dxa"/>
          </w:tcPr>
          <w:p w14:paraId="6D5A0E97" w14:textId="77777777" w:rsidR="007A1A4D" w:rsidRDefault="007A1A4D" w:rsidP="00F72458">
            <w:r>
              <w:t>8</w:t>
            </w:r>
          </w:p>
        </w:tc>
        <w:tc>
          <w:tcPr>
            <w:tcW w:w="8074" w:type="dxa"/>
          </w:tcPr>
          <w:p w14:paraId="32EE9724" w14:textId="77777777" w:rsidR="007A1A4D" w:rsidRPr="004070A4" w:rsidRDefault="007A1A4D" w:rsidP="00F7245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Szybkość drukowania 2-stronnego co najmniej 6 obrazów na minutę</w:t>
            </w:r>
          </w:p>
        </w:tc>
      </w:tr>
      <w:tr w:rsidR="007A1A4D" w14:paraId="0DE4B808"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E700519" w14:textId="77777777" w:rsidR="007A1A4D" w:rsidRDefault="007A1A4D" w:rsidP="00F72458">
            <w:r>
              <w:t>9</w:t>
            </w:r>
          </w:p>
        </w:tc>
        <w:tc>
          <w:tcPr>
            <w:tcW w:w="8074" w:type="dxa"/>
          </w:tcPr>
          <w:p w14:paraId="5A807A67" w14:textId="77777777" w:rsidR="007A1A4D" w:rsidRPr="004070A4" w:rsidRDefault="007A1A4D" w:rsidP="00F7245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Standardowa szybkość drukowania A4 co najmniej 20 stron na minutę</w:t>
            </w:r>
          </w:p>
        </w:tc>
      </w:tr>
      <w:tr w:rsidR="007A1A4D" w14:paraId="36CE21C1" w14:textId="77777777" w:rsidTr="009A1DB5">
        <w:tc>
          <w:tcPr>
            <w:cnfStyle w:val="001000000000" w:firstRow="0" w:lastRow="0" w:firstColumn="1" w:lastColumn="0" w:oddVBand="0" w:evenVBand="0" w:oddHBand="0" w:evenHBand="0" w:firstRowFirstColumn="0" w:firstRowLastColumn="0" w:lastRowFirstColumn="0" w:lastRowLastColumn="0"/>
            <w:tcW w:w="988" w:type="dxa"/>
          </w:tcPr>
          <w:p w14:paraId="1A74D2FD" w14:textId="77777777" w:rsidR="007A1A4D" w:rsidRDefault="007A1A4D" w:rsidP="00F72458">
            <w:r>
              <w:t>10</w:t>
            </w:r>
          </w:p>
        </w:tc>
        <w:tc>
          <w:tcPr>
            <w:tcW w:w="8074" w:type="dxa"/>
          </w:tcPr>
          <w:p w14:paraId="0ECF03B6" w14:textId="480E721D" w:rsidR="007A1A4D" w:rsidRPr="004070A4" w:rsidRDefault="007A1A4D" w:rsidP="00F7245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Współpraca z komputerami PC z </w:t>
            </w:r>
            <w:r w:rsidR="00FA4645">
              <w:rPr>
                <w:rFonts w:eastAsia="Times New Roman" w:cs="Times New Roman"/>
              </w:rPr>
              <w:t xml:space="preserve">oferowanym </w:t>
            </w:r>
            <w:r>
              <w:rPr>
                <w:rFonts w:eastAsia="Times New Roman" w:cs="Times New Roman"/>
              </w:rPr>
              <w:t>systemem</w:t>
            </w:r>
            <w:r w:rsidR="006219F4">
              <w:rPr>
                <w:rFonts w:eastAsia="Times New Roman" w:cs="Times New Roman"/>
              </w:rPr>
              <w:t xml:space="preserve"> oraz systemami Windows 8, 8.1 oraz Windows 10 – używanymi przez Zamawiającego</w:t>
            </w:r>
            <w:r w:rsidR="00FA4645">
              <w:rPr>
                <w:rFonts w:eastAsia="Times New Roman" w:cs="Times New Roman"/>
              </w:rPr>
              <w:t>.</w:t>
            </w:r>
            <w:r>
              <w:rPr>
                <w:rFonts w:eastAsia="Times New Roman" w:cs="Times New Roman"/>
              </w:rPr>
              <w:t xml:space="preserve"> </w:t>
            </w:r>
          </w:p>
        </w:tc>
      </w:tr>
      <w:tr w:rsidR="007A1A4D" w14:paraId="25B60D01"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CF1AB47" w14:textId="77777777" w:rsidR="007A1A4D" w:rsidRDefault="007A1A4D" w:rsidP="00F72458">
            <w:r>
              <w:t>11</w:t>
            </w:r>
          </w:p>
        </w:tc>
        <w:tc>
          <w:tcPr>
            <w:tcW w:w="8074" w:type="dxa"/>
          </w:tcPr>
          <w:p w14:paraId="7E44852D" w14:textId="77777777" w:rsidR="007A1A4D" w:rsidRPr="004070A4" w:rsidRDefault="007A1A4D" w:rsidP="00F7245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M</w:t>
            </w:r>
            <w:r w:rsidRPr="008A6760">
              <w:rPr>
                <w:rFonts w:eastAsia="Times New Roman" w:cs="Times New Roman"/>
              </w:rPr>
              <w:t xml:space="preserve">ożliwość podłączenia do sieci </w:t>
            </w:r>
            <w:r>
              <w:rPr>
                <w:rFonts w:eastAsia="Times New Roman" w:cs="Times New Roman"/>
              </w:rPr>
              <w:t>przewodowej LAN</w:t>
            </w:r>
          </w:p>
        </w:tc>
      </w:tr>
      <w:tr w:rsidR="007A1A4D" w14:paraId="3A3C745A" w14:textId="77777777" w:rsidTr="009A1DB5">
        <w:tc>
          <w:tcPr>
            <w:cnfStyle w:val="001000000000" w:firstRow="0" w:lastRow="0" w:firstColumn="1" w:lastColumn="0" w:oddVBand="0" w:evenVBand="0" w:oddHBand="0" w:evenHBand="0" w:firstRowFirstColumn="0" w:firstRowLastColumn="0" w:lastRowFirstColumn="0" w:lastRowLastColumn="0"/>
            <w:tcW w:w="988" w:type="dxa"/>
          </w:tcPr>
          <w:p w14:paraId="541DAA5E" w14:textId="77777777" w:rsidR="007A1A4D" w:rsidRDefault="007A1A4D" w:rsidP="00F72458">
            <w:r>
              <w:t>12</w:t>
            </w:r>
          </w:p>
        </w:tc>
        <w:tc>
          <w:tcPr>
            <w:tcW w:w="8074" w:type="dxa"/>
          </w:tcPr>
          <w:p w14:paraId="111DAB2C" w14:textId="77777777" w:rsidR="007A1A4D" w:rsidRPr="004070A4" w:rsidRDefault="007A1A4D" w:rsidP="00F7245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Możliwość podłączenia do sieci bezprzewodowej</w:t>
            </w:r>
          </w:p>
        </w:tc>
      </w:tr>
      <w:tr w:rsidR="007A1A4D" w14:paraId="2722DAAC"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C487178" w14:textId="77777777" w:rsidR="007A1A4D" w:rsidRDefault="007A1A4D" w:rsidP="00F72458">
            <w:r>
              <w:t>13</w:t>
            </w:r>
          </w:p>
        </w:tc>
        <w:tc>
          <w:tcPr>
            <w:tcW w:w="8074" w:type="dxa"/>
          </w:tcPr>
          <w:p w14:paraId="4235DB17"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rPr>
                <w:rFonts w:eastAsia="Times New Roman" w:cs="Times New Roman"/>
              </w:rPr>
              <w:t xml:space="preserve">Dodatkowy zestaw oryginalnych tonerów o standardowej pojemności: 1 x </w:t>
            </w:r>
            <w:proofErr w:type="spellStart"/>
            <w:r>
              <w:rPr>
                <w:rFonts w:eastAsia="Times New Roman" w:cs="Times New Roman"/>
              </w:rPr>
              <w:t>cyan</w:t>
            </w:r>
            <w:proofErr w:type="spellEnd"/>
            <w:r>
              <w:rPr>
                <w:rFonts w:eastAsia="Times New Roman" w:cs="Times New Roman"/>
              </w:rPr>
              <w:t xml:space="preserve">, 1 x </w:t>
            </w:r>
            <w:proofErr w:type="spellStart"/>
            <w:r>
              <w:rPr>
                <w:rFonts w:eastAsia="Times New Roman" w:cs="Times New Roman"/>
              </w:rPr>
              <w:t>magenta</w:t>
            </w:r>
            <w:proofErr w:type="spellEnd"/>
            <w:r>
              <w:rPr>
                <w:rFonts w:eastAsia="Times New Roman" w:cs="Times New Roman"/>
              </w:rPr>
              <w:t xml:space="preserve">, 1 x </w:t>
            </w:r>
            <w:proofErr w:type="spellStart"/>
            <w:r>
              <w:rPr>
                <w:rFonts w:eastAsia="Times New Roman" w:cs="Times New Roman"/>
              </w:rPr>
              <w:t>yellow</w:t>
            </w:r>
            <w:proofErr w:type="spellEnd"/>
            <w:r>
              <w:rPr>
                <w:rFonts w:eastAsia="Times New Roman" w:cs="Times New Roman"/>
              </w:rPr>
              <w:t xml:space="preserve">, 1 x </w:t>
            </w:r>
            <w:proofErr w:type="spellStart"/>
            <w:r>
              <w:rPr>
                <w:rFonts w:eastAsia="Times New Roman" w:cs="Times New Roman"/>
              </w:rPr>
              <w:t>black</w:t>
            </w:r>
            <w:proofErr w:type="spellEnd"/>
          </w:p>
        </w:tc>
      </w:tr>
    </w:tbl>
    <w:p w14:paraId="7F2BBFBD" w14:textId="77777777" w:rsidR="007A1A4D" w:rsidRDefault="007A1A4D" w:rsidP="007A1A4D"/>
    <w:p w14:paraId="4C67ABE6" w14:textId="77777777" w:rsidR="007A1A4D" w:rsidRPr="006D6E3F" w:rsidRDefault="007A1A4D" w:rsidP="007A1A4D"/>
    <w:p w14:paraId="403A624F" w14:textId="77777777" w:rsidR="007A1A4D" w:rsidRDefault="007A1A4D" w:rsidP="00551E52">
      <w:pPr>
        <w:pStyle w:val="Nagwek1"/>
        <w:numPr>
          <w:ilvl w:val="0"/>
          <w:numId w:val="54"/>
        </w:numPr>
      </w:pPr>
      <w:bookmarkStart w:id="78" w:name="_Toc2854185"/>
      <w:r w:rsidRPr="006D6E3F">
        <w:t>Oprogramowanie</w:t>
      </w:r>
      <w:bookmarkEnd w:id="78"/>
      <w:r w:rsidRPr="006D6E3F">
        <w:t xml:space="preserve"> </w:t>
      </w:r>
    </w:p>
    <w:p w14:paraId="1ADA3CAE" w14:textId="77777777" w:rsidR="007A1A4D" w:rsidRDefault="007A1A4D" w:rsidP="007A1A4D"/>
    <w:p w14:paraId="415699BB" w14:textId="77777777" w:rsidR="007A1A4D" w:rsidRPr="006D6E3F" w:rsidRDefault="007A1A4D" w:rsidP="00551E52">
      <w:pPr>
        <w:pStyle w:val="Nagwek2"/>
        <w:numPr>
          <w:ilvl w:val="1"/>
          <w:numId w:val="54"/>
        </w:numPr>
      </w:pPr>
      <w:bookmarkStart w:id="79" w:name="_Toc2854186"/>
      <w:r>
        <w:t>Oprogramowanie do wirtualizacji</w:t>
      </w:r>
      <w:bookmarkEnd w:id="79"/>
    </w:p>
    <w:p w14:paraId="32546F74" w14:textId="77777777" w:rsidR="007A1A4D" w:rsidRDefault="007A1A4D" w:rsidP="007A1A4D"/>
    <w:p w14:paraId="6C448AC8" w14:textId="7FEAAFCF" w:rsidR="007A1A4D" w:rsidRDefault="009A4570" w:rsidP="00551E52">
      <w:pPr>
        <w:pStyle w:val="Nagwek3"/>
        <w:numPr>
          <w:ilvl w:val="2"/>
          <w:numId w:val="54"/>
        </w:numPr>
      </w:pPr>
      <w:bookmarkStart w:id="80" w:name="_Toc2854187"/>
      <w:r>
        <w:t>Oprogramowanie do wirtualizacji</w:t>
      </w:r>
      <w:r w:rsidR="007A1A4D">
        <w:t xml:space="preserve"> dla serwerów wskazanych w pkt 1.1</w:t>
      </w:r>
      <w:bookmarkEnd w:id="80"/>
    </w:p>
    <w:p w14:paraId="50EF61C2" w14:textId="77777777" w:rsidR="006219F4" w:rsidRPr="006D28A1" w:rsidRDefault="006219F4" w:rsidP="007A1A4D"/>
    <w:tbl>
      <w:tblPr>
        <w:tblStyle w:val="Tabelasiatki6kolorowa"/>
        <w:tblW w:w="0" w:type="auto"/>
        <w:tblLook w:val="04A0" w:firstRow="1" w:lastRow="0" w:firstColumn="1" w:lastColumn="0" w:noHBand="0" w:noVBand="1"/>
      </w:tblPr>
      <w:tblGrid>
        <w:gridCol w:w="704"/>
        <w:gridCol w:w="8358"/>
      </w:tblGrid>
      <w:tr w:rsidR="006219F4" w14:paraId="5ADEC033" w14:textId="77777777" w:rsidTr="009A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64B9FE" w14:textId="2E805598" w:rsidR="006219F4" w:rsidRDefault="006219F4" w:rsidP="00F72458">
            <w:bookmarkStart w:id="81" w:name="_Hlk2679322"/>
            <w:r>
              <w:t>1</w:t>
            </w:r>
          </w:p>
        </w:tc>
        <w:tc>
          <w:tcPr>
            <w:tcW w:w="8358" w:type="dxa"/>
          </w:tcPr>
          <w:p w14:paraId="20403931" w14:textId="2E418858" w:rsidR="001F395C" w:rsidRPr="009A1DB5" w:rsidRDefault="001F395C" w:rsidP="00064EA3">
            <w:pPr>
              <w:jc w:val="both"/>
              <w:cnfStyle w:val="100000000000" w:firstRow="1" w:lastRow="0" w:firstColumn="0" w:lastColumn="0" w:oddVBand="0" w:evenVBand="0" w:oddHBand="0" w:evenHBand="0" w:firstRowFirstColumn="0" w:firstRowLastColumn="0" w:lastRowFirstColumn="0" w:lastRowLastColumn="0"/>
              <w:rPr>
                <w:rFonts w:eastAsia="Times New Roman" w:cs="Helvetica"/>
                <w:b w:val="0"/>
                <w:lang w:eastAsia="pl-PL"/>
              </w:rPr>
            </w:pPr>
            <w:r>
              <w:rPr>
                <w:rFonts w:eastAsia="Times New Roman" w:cs="Helvetica"/>
                <w:b w:val="0"/>
                <w:lang w:eastAsia="pl-PL"/>
              </w:rPr>
              <w:t>O</w:t>
            </w:r>
            <w:r w:rsidR="009A4570">
              <w:rPr>
                <w:rFonts w:eastAsia="Times New Roman" w:cs="Helvetica"/>
                <w:b w:val="0"/>
                <w:lang w:eastAsia="pl-PL"/>
              </w:rPr>
              <w:t>ferowane o</w:t>
            </w:r>
            <w:r>
              <w:rPr>
                <w:rFonts w:eastAsia="Times New Roman" w:cs="Helvetica"/>
                <w:b w:val="0"/>
                <w:lang w:eastAsia="pl-PL"/>
              </w:rPr>
              <w:t xml:space="preserve">programowanie </w:t>
            </w:r>
            <w:r w:rsidR="00AE7BD8">
              <w:rPr>
                <w:rFonts w:eastAsia="Times New Roman" w:cs="Helvetica"/>
                <w:b w:val="0"/>
                <w:lang w:eastAsia="pl-PL"/>
              </w:rPr>
              <w:t xml:space="preserve">musi być kompatybilne i </w:t>
            </w:r>
            <w:r>
              <w:rPr>
                <w:rFonts w:eastAsia="Times New Roman" w:cs="Helvetica"/>
                <w:b w:val="0"/>
                <w:lang w:eastAsia="pl-PL"/>
              </w:rPr>
              <w:t>nie może naruszać warunk</w:t>
            </w:r>
            <w:r w:rsidR="00AE7BD8">
              <w:rPr>
                <w:rFonts w:eastAsia="Times New Roman" w:cs="Helvetica"/>
                <w:b w:val="0"/>
                <w:lang w:eastAsia="pl-PL"/>
              </w:rPr>
              <w:t>ów</w:t>
            </w:r>
            <w:r>
              <w:rPr>
                <w:rFonts w:eastAsia="Times New Roman" w:cs="Helvetica"/>
                <w:b w:val="0"/>
                <w:lang w:eastAsia="pl-PL"/>
              </w:rPr>
              <w:t xml:space="preserve"> licencyjny</w:t>
            </w:r>
            <w:r w:rsidR="00AE7BD8">
              <w:rPr>
                <w:rFonts w:eastAsia="Times New Roman" w:cs="Helvetica"/>
                <w:b w:val="0"/>
                <w:lang w:eastAsia="pl-PL"/>
              </w:rPr>
              <w:t>ch</w:t>
            </w:r>
            <w:r>
              <w:rPr>
                <w:rFonts w:eastAsia="Times New Roman" w:cs="Helvetica"/>
                <w:b w:val="0"/>
                <w:lang w:eastAsia="pl-PL"/>
              </w:rPr>
              <w:t xml:space="preserve"> </w:t>
            </w:r>
            <w:r w:rsidR="009A4570">
              <w:rPr>
                <w:rFonts w:eastAsia="Times New Roman" w:cs="Helvetica"/>
                <w:b w:val="0"/>
                <w:lang w:eastAsia="pl-PL"/>
              </w:rPr>
              <w:t xml:space="preserve">posiadanego i użytkowanego </w:t>
            </w:r>
            <w:r>
              <w:rPr>
                <w:rFonts w:eastAsia="Times New Roman" w:cs="Helvetica"/>
                <w:b w:val="0"/>
                <w:lang w:eastAsia="pl-PL"/>
              </w:rPr>
              <w:t xml:space="preserve">oprogramowania </w:t>
            </w:r>
            <w:r w:rsidRPr="006219F4">
              <w:rPr>
                <w:rFonts w:eastAsia="Times New Roman" w:cs="Helvetica"/>
                <w:b w:val="0"/>
                <w:lang w:eastAsia="pl-PL"/>
              </w:rPr>
              <w:t xml:space="preserve">Oracle Business </w:t>
            </w:r>
            <w:proofErr w:type="spellStart"/>
            <w:r w:rsidRPr="006219F4">
              <w:rPr>
                <w:rFonts w:eastAsia="Times New Roman" w:cs="Helvetica"/>
                <w:b w:val="0"/>
                <w:lang w:eastAsia="pl-PL"/>
              </w:rPr>
              <w:t>Intelligence</w:t>
            </w:r>
            <w:proofErr w:type="spellEnd"/>
            <w:r w:rsidRPr="006219F4">
              <w:rPr>
                <w:rFonts w:eastAsia="Times New Roman" w:cs="Helvetica"/>
                <w:b w:val="0"/>
                <w:lang w:eastAsia="pl-PL"/>
              </w:rPr>
              <w:t xml:space="preserve"> EE (OS.6. OBI EE)</w:t>
            </w:r>
            <w:r>
              <w:rPr>
                <w:rFonts w:eastAsia="Times New Roman" w:cs="Helvetica"/>
                <w:b w:val="0"/>
                <w:lang w:eastAsia="pl-PL"/>
              </w:rPr>
              <w:t xml:space="preserve">, posiadanego przez Zamawiającego, odnośnie sposobu instalacji w oprogramowaniu </w:t>
            </w:r>
            <w:proofErr w:type="spellStart"/>
            <w:r>
              <w:rPr>
                <w:rFonts w:eastAsia="Times New Roman" w:cs="Helvetica"/>
                <w:b w:val="0"/>
                <w:lang w:eastAsia="pl-PL"/>
              </w:rPr>
              <w:t>wirtualizacyjnym</w:t>
            </w:r>
            <w:proofErr w:type="spellEnd"/>
            <w:r>
              <w:rPr>
                <w:rFonts w:eastAsia="Times New Roman" w:cs="Helvetica"/>
                <w:b w:val="0"/>
                <w:lang w:eastAsia="pl-PL"/>
              </w:rPr>
              <w:t>.</w:t>
            </w:r>
          </w:p>
        </w:tc>
      </w:tr>
      <w:bookmarkEnd w:id="81"/>
      <w:tr w:rsidR="007A1A4D" w14:paraId="4290CC75"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15F538" w14:textId="540A74DE" w:rsidR="007A1A4D" w:rsidRDefault="006219F4" w:rsidP="00F72458">
            <w:r>
              <w:t>2</w:t>
            </w:r>
          </w:p>
        </w:tc>
        <w:tc>
          <w:tcPr>
            <w:tcW w:w="8358" w:type="dxa"/>
          </w:tcPr>
          <w:p w14:paraId="676D52E3" w14:textId="5E7D59DA" w:rsidR="007A1A4D" w:rsidRPr="009A1DB5" w:rsidRDefault="007A1A4D" w:rsidP="00F72458">
            <w:pPr>
              <w:ind w:left="360"/>
              <w:cnfStyle w:val="000000100000" w:firstRow="0" w:lastRow="0" w:firstColumn="0" w:lastColumn="0" w:oddVBand="0" w:evenVBand="0" w:oddHBand="1" w:evenHBand="0" w:firstRowFirstColumn="0" w:firstRowLastColumn="0" w:lastRowFirstColumn="0" w:lastRowLastColumn="0"/>
              <w:rPr>
                <w:rFonts w:eastAsia="Times New Roman" w:cs="Helvetica"/>
                <w:b/>
                <w:lang w:eastAsia="pl-PL"/>
              </w:rPr>
            </w:pPr>
            <w:r w:rsidRPr="009A1DB5">
              <w:rPr>
                <w:rFonts w:eastAsia="Times New Roman" w:cs="Helvetica"/>
                <w:b/>
                <w:lang w:eastAsia="pl-PL"/>
              </w:rPr>
              <w:t>Wspierane system</w:t>
            </w:r>
            <w:r w:rsidR="00FA4645">
              <w:rPr>
                <w:rFonts w:eastAsia="Times New Roman" w:cs="Helvetica"/>
                <w:b/>
                <w:lang w:eastAsia="pl-PL"/>
              </w:rPr>
              <w:t>y</w:t>
            </w:r>
            <w:r w:rsidRPr="009A1DB5">
              <w:rPr>
                <w:rFonts w:eastAsia="Times New Roman" w:cs="Helvetica"/>
                <w:b/>
                <w:lang w:eastAsia="pl-PL"/>
              </w:rPr>
              <w:t xml:space="preserve"> operacyjne</w:t>
            </w:r>
            <w:r w:rsidR="00997550">
              <w:rPr>
                <w:rFonts w:eastAsia="Times New Roman" w:cs="Helvetica"/>
                <w:b/>
                <w:lang w:eastAsia="pl-PL"/>
              </w:rPr>
              <w:t xml:space="preserve"> (posiadane i wykorzystywane u Zamawiającego)</w:t>
            </w:r>
            <w:r w:rsidRPr="009A1DB5">
              <w:rPr>
                <w:rFonts w:eastAsia="Times New Roman" w:cs="Helvetica"/>
                <w:b/>
                <w:lang w:eastAsia="pl-PL"/>
              </w:rPr>
              <w:t>:</w:t>
            </w:r>
          </w:p>
          <w:p w14:paraId="6811BDBB" w14:textId="1492B053" w:rsidR="007A1A4D" w:rsidRPr="009A1DB5" w:rsidRDefault="007A1A4D" w:rsidP="00551E52">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Helvetica"/>
                <w:b/>
                <w:lang w:val="en-US" w:eastAsia="pl-PL"/>
              </w:rPr>
            </w:pPr>
            <w:r w:rsidRPr="009A1DB5">
              <w:rPr>
                <w:rFonts w:eastAsia="Times New Roman" w:cs="Helvetica"/>
                <w:b/>
                <w:lang w:val="en-US" w:eastAsia="pl-PL"/>
              </w:rPr>
              <w:t xml:space="preserve">Oracle Linux </w:t>
            </w:r>
            <w:r w:rsidR="00E73431">
              <w:rPr>
                <w:rFonts w:eastAsia="Times New Roman" w:cs="Helvetica"/>
                <w:b/>
                <w:lang w:val="en-US" w:eastAsia="pl-PL"/>
              </w:rPr>
              <w:t>,</w:t>
            </w:r>
            <w:r w:rsidRPr="009A1DB5">
              <w:rPr>
                <w:rFonts w:eastAsia="Times New Roman" w:cs="Helvetica"/>
                <w:b/>
                <w:lang w:val="en-US" w:eastAsia="pl-PL"/>
              </w:rPr>
              <w:t xml:space="preserve"> CentOS</w:t>
            </w:r>
            <w:r w:rsidR="00E73431">
              <w:rPr>
                <w:rFonts w:eastAsia="Times New Roman" w:cs="Helvetica"/>
                <w:b/>
                <w:lang w:val="en-US" w:eastAsia="pl-PL"/>
              </w:rPr>
              <w:t>,</w:t>
            </w:r>
            <w:r w:rsidR="00897246">
              <w:rPr>
                <w:rFonts w:eastAsia="Times New Roman" w:cs="Helvetica"/>
                <w:b/>
                <w:lang w:val="en-US" w:eastAsia="pl-PL"/>
              </w:rPr>
              <w:t xml:space="preserve"> Debian</w:t>
            </w:r>
            <w:r w:rsidR="0079689E">
              <w:rPr>
                <w:rFonts w:eastAsia="Times New Roman" w:cs="Helvetica"/>
                <w:b/>
                <w:lang w:val="en-US" w:eastAsia="pl-PL"/>
              </w:rPr>
              <w:t>, Ubuntu</w:t>
            </w:r>
          </w:p>
          <w:p w14:paraId="398E0F1E" w14:textId="77777777" w:rsidR="007A1A4D" w:rsidRPr="009A1DB5" w:rsidRDefault="007A1A4D" w:rsidP="00551E52">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Helvetica"/>
                <w:b/>
                <w:lang w:eastAsia="pl-PL"/>
              </w:rPr>
            </w:pPr>
            <w:r w:rsidRPr="009A1DB5">
              <w:rPr>
                <w:rFonts w:eastAsia="Times New Roman" w:cs="Helvetica"/>
                <w:b/>
                <w:lang w:eastAsia="pl-PL"/>
              </w:rPr>
              <w:t>Windows (7, 8, 8.1, 10)</w:t>
            </w:r>
          </w:p>
          <w:p w14:paraId="19E6B3EA" w14:textId="77777777" w:rsidR="007A1A4D" w:rsidRPr="00FB5722" w:rsidRDefault="007A1A4D" w:rsidP="00551E52">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Helvetica"/>
                <w:lang w:eastAsia="pl-PL"/>
              </w:rPr>
            </w:pPr>
            <w:r w:rsidRPr="009A1DB5">
              <w:rPr>
                <w:rFonts w:eastAsia="Times New Roman" w:cs="Helvetica"/>
                <w:b/>
                <w:lang w:eastAsia="pl-PL"/>
              </w:rPr>
              <w:t>Windows Server (2003, 2008, 2012, 2016)</w:t>
            </w:r>
          </w:p>
        </w:tc>
      </w:tr>
      <w:tr w:rsidR="007A1A4D" w14:paraId="6867EA93" w14:textId="1EA35B88" w:rsidTr="009A1DB5">
        <w:tc>
          <w:tcPr>
            <w:cnfStyle w:val="001000000000" w:firstRow="0" w:lastRow="0" w:firstColumn="1" w:lastColumn="0" w:oddVBand="0" w:evenVBand="0" w:oddHBand="0" w:evenHBand="0" w:firstRowFirstColumn="0" w:firstRowLastColumn="0" w:lastRowFirstColumn="0" w:lastRowLastColumn="0"/>
            <w:tcW w:w="704" w:type="dxa"/>
          </w:tcPr>
          <w:p w14:paraId="4800840A" w14:textId="2BAD716D" w:rsidR="007A1A4D" w:rsidRDefault="006219F4" w:rsidP="00F72458">
            <w:r>
              <w:lastRenderedPageBreak/>
              <w:t>3</w:t>
            </w:r>
          </w:p>
        </w:tc>
        <w:tc>
          <w:tcPr>
            <w:tcW w:w="8358" w:type="dxa"/>
          </w:tcPr>
          <w:p w14:paraId="56D63DD0" w14:textId="2F83E5F8" w:rsidR="007A1A4D" w:rsidRPr="00FB5722" w:rsidRDefault="007A1A4D" w:rsidP="00F72458">
            <w:pPr>
              <w:cnfStyle w:val="000000000000" w:firstRow="0" w:lastRow="0" w:firstColumn="0" w:lastColumn="0" w:oddVBand="0" w:evenVBand="0" w:oddHBand="0" w:evenHBand="0" w:firstRowFirstColumn="0" w:firstRowLastColumn="0" w:lastRowFirstColumn="0" w:lastRowLastColumn="0"/>
              <w:rPr>
                <w:rFonts w:eastAsia="Times New Roman" w:cs="Helvetica"/>
                <w:lang w:eastAsia="pl-PL"/>
              </w:rPr>
            </w:pPr>
            <w:r w:rsidRPr="00FB5722">
              <w:rPr>
                <w:rFonts w:eastAsia="Times New Roman" w:cs="Helvetica"/>
                <w:lang w:eastAsia="pl-PL"/>
              </w:rPr>
              <w:t>Wysoka wydajność</w:t>
            </w:r>
          </w:p>
          <w:p w14:paraId="740E27A8" w14:textId="028D26CF" w:rsidR="007A1A4D" w:rsidRPr="00FB5722" w:rsidRDefault="007A1A4D" w:rsidP="00551E52">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Helvetica"/>
                <w:lang w:eastAsia="pl-PL"/>
              </w:rPr>
            </w:pPr>
            <w:r w:rsidRPr="00FB5722">
              <w:rPr>
                <w:rFonts w:eastAsia="Times New Roman" w:cs="Helvetica"/>
                <w:lang w:eastAsia="pl-PL"/>
              </w:rPr>
              <w:t>Możliwość obsługi do 384 procesorów fizycznych</w:t>
            </w:r>
          </w:p>
          <w:p w14:paraId="5E1442BA" w14:textId="5A3B240A" w:rsidR="007A1A4D" w:rsidRPr="00FB5722" w:rsidRDefault="007A1A4D" w:rsidP="00551E52">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Helvetica"/>
                <w:lang w:eastAsia="pl-PL"/>
              </w:rPr>
            </w:pPr>
            <w:r w:rsidRPr="00FB5722">
              <w:rPr>
                <w:rFonts w:eastAsia="Times New Roman" w:cs="Helvetica"/>
                <w:lang w:eastAsia="pl-PL"/>
              </w:rPr>
              <w:t>Możliwość obsługi do 6TB pamięci RAM</w:t>
            </w:r>
          </w:p>
          <w:p w14:paraId="4A50CC96" w14:textId="726E4002" w:rsidR="007A1A4D" w:rsidRPr="00BD71F8" w:rsidRDefault="007A1A4D" w:rsidP="00551E52">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Helvetica"/>
                <w:lang w:eastAsia="pl-PL"/>
              </w:rPr>
            </w:pPr>
            <w:r w:rsidRPr="00FB5722">
              <w:rPr>
                <w:rFonts w:eastAsia="Times New Roman" w:cs="Helvetica"/>
                <w:lang w:eastAsia="pl-PL"/>
              </w:rPr>
              <w:t xml:space="preserve">Możliwość przypisania do 256 </w:t>
            </w:r>
            <w:proofErr w:type="spellStart"/>
            <w:r w:rsidRPr="00FB5722">
              <w:rPr>
                <w:rFonts w:eastAsia="Times New Roman" w:cs="Helvetica"/>
                <w:lang w:eastAsia="pl-PL"/>
              </w:rPr>
              <w:t>vCPU</w:t>
            </w:r>
            <w:proofErr w:type="spellEnd"/>
            <w:r w:rsidRPr="00FB5722">
              <w:rPr>
                <w:rFonts w:eastAsia="Times New Roman" w:cs="Helvetica"/>
                <w:lang w:eastAsia="pl-PL"/>
              </w:rPr>
              <w:t xml:space="preserve"> per maszyna wirtualna</w:t>
            </w:r>
          </w:p>
          <w:p w14:paraId="18C5695E" w14:textId="65B2FD11" w:rsidR="007A1A4D" w:rsidRPr="00BD71F8" w:rsidRDefault="007A1A4D" w:rsidP="00551E52">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Helvetica"/>
                <w:lang w:eastAsia="pl-PL"/>
              </w:rPr>
            </w:pPr>
            <w:r w:rsidRPr="00BD71F8">
              <w:rPr>
                <w:rFonts w:eastAsia="Times New Roman" w:cs="Helvetica"/>
                <w:lang w:eastAsia="pl-PL"/>
              </w:rPr>
              <w:t>Możliwość przypisania do 2TB pamięci RAM per maszyna wirtualna</w:t>
            </w:r>
          </w:p>
        </w:tc>
      </w:tr>
      <w:tr w:rsidR="007A1A4D" w14:paraId="0E68F9DB"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9F08C7" w14:textId="5BD4A727" w:rsidR="007A1A4D" w:rsidRDefault="006219F4" w:rsidP="00F72458">
            <w:r>
              <w:t>4</w:t>
            </w:r>
          </w:p>
        </w:tc>
        <w:tc>
          <w:tcPr>
            <w:tcW w:w="8358" w:type="dxa"/>
          </w:tcPr>
          <w:p w14:paraId="7120B266"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rsidRPr="00A728FB">
              <w:rPr>
                <w:rFonts w:eastAsia="Times New Roman" w:cs="Helvetica"/>
                <w:lang w:eastAsia="pl-PL"/>
              </w:rPr>
              <w:t>Wysoka dostępność (HA) maszyn wirtualnych – w przypadku awarii serwera, system automatycznie uruchamia pracujące na nim maszyny wirtualne na innym serwerze.</w:t>
            </w:r>
          </w:p>
        </w:tc>
      </w:tr>
      <w:tr w:rsidR="007A1A4D" w14:paraId="442D87C6"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6C45F157" w14:textId="61888ADC" w:rsidR="007A1A4D" w:rsidRDefault="006219F4" w:rsidP="00F72458">
            <w:r>
              <w:t>5</w:t>
            </w:r>
          </w:p>
        </w:tc>
        <w:tc>
          <w:tcPr>
            <w:tcW w:w="8358" w:type="dxa"/>
          </w:tcPr>
          <w:p w14:paraId="52488BF1"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rsidRPr="00A728FB">
              <w:rPr>
                <w:rFonts w:eastAsia="Times New Roman" w:cs="Helvetica"/>
                <w:lang w:eastAsia="pl-PL"/>
              </w:rPr>
              <w:t>Rozproszony harmonogram zasobów (DRS)</w:t>
            </w:r>
          </w:p>
        </w:tc>
      </w:tr>
      <w:tr w:rsidR="007A1A4D" w14:paraId="71235A98"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BE8E00" w14:textId="1F9F477F" w:rsidR="007A1A4D" w:rsidRDefault="006219F4" w:rsidP="00F72458">
            <w:r>
              <w:t>6</w:t>
            </w:r>
          </w:p>
        </w:tc>
        <w:tc>
          <w:tcPr>
            <w:tcW w:w="8358" w:type="dxa"/>
          </w:tcPr>
          <w:p w14:paraId="265A4C06"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rsidRPr="00A728FB">
              <w:rPr>
                <w:rFonts w:eastAsia="Times New Roman" w:cs="Helvetica"/>
                <w:lang w:eastAsia="pl-PL"/>
              </w:rPr>
              <w:t>Rozproszone zarządzanie energią (DPM)</w:t>
            </w:r>
          </w:p>
        </w:tc>
      </w:tr>
      <w:tr w:rsidR="007A1A4D" w14:paraId="0139DBCC"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74575FF1" w14:textId="6D8F41DA" w:rsidR="007A1A4D" w:rsidRDefault="006219F4" w:rsidP="00F72458">
            <w:r>
              <w:t>7</w:t>
            </w:r>
          </w:p>
        </w:tc>
        <w:tc>
          <w:tcPr>
            <w:tcW w:w="8358" w:type="dxa"/>
          </w:tcPr>
          <w:p w14:paraId="5708A1F3"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rsidRPr="00FB5722">
              <w:rPr>
                <w:rFonts w:eastAsia="Times New Roman" w:cs="Helvetica"/>
                <w:lang w:eastAsia="pl-PL"/>
              </w:rPr>
              <w:t>Możliwość migracji przestrzeni dyskowej na żywo (Storage Live Migration)</w:t>
            </w:r>
          </w:p>
        </w:tc>
      </w:tr>
      <w:tr w:rsidR="007A1A4D" w14:paraId="250704E0"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3B1BF88" w14:textId="1430E46B" w:rsidR="007A1A4D" w:rsidRDefault="006219F4" w:rsidP="00F72458">
            <w:r>
              <w:t>8</w:t>
            </w:r>
          </w:p>
        </w:tc>
        <w:tc>
          <w:tcPr>
            <w:tcW w:w="8358" w:type="dxa"/>
          </w:tcPr>
          <w:p w14:paraId="750D9481"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rsidRPr="00A728FB">
              <w:rPr>
                <w:rFonts w:eastAsia="Times New Roman" w:cs="Helvetica"/>
                <w:lang w:eastAsia="pl-PL"/>
              </w:rPr>
              <w:t>Możliwość migracji maszyn wirtualnych przy użyciu protokołu SSL (</w:t>
            </w:r>
            <w:proofErr w:type="spellStart"/>
            <w:r w:rsidRPr="00A728FB">
              <w:rPr>
                <w:rFonts w:eastAsia="Times New Roman" w:cs="Helvetica"/>
                <w:lang w:eastAsia="pl-PL"/>
              </w:rPr>
              <w:t>Secure</w:t>
            </w:r>
            <w:proofErr w:type="spellEnd"/>
            <w:r w:rsidRPr="00A728FB">
              <w:rPr>
                <w:rFonts w:eastAsia="Times New Roman" w:cs="Helvetica"/>
                <w:lang w:eastAsia="pl-PL"/>
              </w:rPr>
              <w:t xml:space="preserve"> Live Migration)</w:t>
            </w:r>
          </w:p>
        </w:tc>
      </w:tr>
      <w:tr w:rsidR="007A1A4D" w14:paraId="0E35C73C"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1952C5BE" w14:textId="0457D537" w:rsidR="007A1A4D" w:rsidRDefault="006219F4" w:rsidP="00F72458">
            <w:r>
              <w:t>9</w:t>
            </w:r>
          </w:p>
        </w:tc>
        <w:tc>
          <w:tcPr>
            <w:tcW w:w="8358" w:type="dxa"/>
          </w:tcPr>
          <w:p w14:paraId="1778BEA0"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rsidRPr="00A728FB">
              <w:rPr>
                <w:rFonts w:eastAsia="Times New Roman" w:cs="Helvetica"/>
                <w:lang w:eastAsia="pl-PL"/>
              </w:rPr>
              <w:t>Możliwość klonowania zarówno zatrzymanych maszyn wirtualnych (</w:t>
            </w:r>
            <w:proofErr w:type="spellStart"/>
            <w:r w:rsidRPr="00A728FB">
              <w:rPr>
                <w:rFonts w:eastAsia="Times New Roman" w:cs="Helvetica"/>
                <w:lang w:eastAsia="pl-PL"/>
              </w:rPr>
              <w:t>cold</w:t>
            </w:r>
            <w:proofErr w:type="spellEnd"/>
            <w:r w:rsidRPr="00A728FB">
              <w:rPr>
                <w:rFonts w:eastAsia="Times New Roman" w:cs="Helvetica"/>
                <w:lang w:eastAsia="pl-PL"/>
              </w:rPr>
              <w:t xml:space="preserve"> </w:t>
            </w:r>
            <w:proofErr w:type="spellStart"/>
            <w:r w:rsidRPr="00A728FB">
              <w:rPr>
                <w:rFonts w:eastAsia="Times New Roman" w:cs="Helvetica"/>
                <w:lang w:eastAsia="pl-PL"/>
              </w:rPr>
              <w:t>cloning</w:t>
            </w:r>
            <w:proofErr w:type="spellEnd"/>
            <w:r w:rsidRPr="00A728FB">
              <w:rPr>
                <w:rFonts w:eastAsia="Times New Roman" w:cs="Helvetica"/>
                <w:lang w:eastAsia="pl-PL"/>
              </w:rPr>
              <w:t xml:space="preserve">) jak i działających maszyn wirtualnych (hot </w:t>
            </w:r>
            <w:proofErr w:type="spellStart"/>
            <w:r w:rsidRPr="00A728FB">
              <w:rPr>
                <w:rFonts w:eastAsia="Times New Roman" w:cs="Helvetica"/>
                <w:lang w:eastAsia="pl-PL"/>
              </w:rPr>
              <w:t>cloning</w:t>
            </w:r>
            <w:proofErr w:type="spellEnd"/>
            <w:r w:rsidRPr="00A728FB">
              <w:rPr>
                <w:rFonts w:eastAsia="Times New Roman" w:cs="Helvetica"/>
                <w:lang w:eastAsia="pl-PL"/>
              </w:rPr>
              <w:t>) </w:t>
            </w:r>
          </w:p>
        </w:tc>
      </w:tr>
      <w:tr w:rsidR="007A1A4D" w14:paraId="319222BC"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0290ABC" w14:textId="37D2AE8C" w:rsidR="007A1A4D" w:rsidRDefault="006219F4" w:rsidP="00F72458">
            <w:r>
              <w:t>10</w:t>
            </w:r>
          </w:p>
        </w:tc>
        <w:tc>
          <w:tcPr>
            <w:tcW w:w="8358" w:type="dxa"/>
          </w:tcPr>
          <w:p w14:paraId="018DA225"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rsidRPr="00A728FB">
              <w:rPr>
                <w:rFonts w:eastAsia="Times New Roman" w:cs="Helvetica"/>
                <w:lang w:eastAsia="pl-PL"/>
              </w:rPr>
              <w:t>Możliwość instalacji nowych środowisk wirtualnych z użyciem gotowych szablonów</w:t>
            </w:r>
          </w:p>
        </w:tc>
      </w:tr>
      <w:tr w:rsidR="007A1A4D" w14:paraId="30F696DD"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4E4B501A" w14:textId="4E5BB698" w:rsidR="007A1A4D" w:rsidRDefault="006219F4" w:rsidP="00F72458">
            <w:r>
              <w:t>11</w:t>
            </w:r>
          </w:p>
        </w:tc>
        <w:tc>
          <w:tcPr>
            <w:tcW w:w="8358" w:type="dxa"/>
          </w:tcPr>
          <w:p w14:paraId="3A4CD791"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rsidRPr="00A728FB">
              <w:rPr>
                <w:rFonts w:eastAsia="Times New Roman" w:cs="Helvetica"/>
                <w:lang w:eastAsia="pl-PL"/>
              </w:rPr>
              <w:t xml:space="preserve">Możliwość importowania oraz eksportowania maszyn wirtualnych w formatach Open </w:t>
            </w:r>
            <w:proofErr w:type="spellStart"/>
            <w:r w:rsidRPr="00A728FB">
              <w:rPr>
                <w:rFonts w:eastAsia="Times New Roman" w:cs="Helvetica"/>
                <w:lang w:eastAsia="pl-PL"/>
              </w:rPr>
              <w:t>Virtualization</w:t>
            </w:r>
            <w:proofErr w:type="spellEnd"/>
            <w:r w:rsidRPr="00A728FB">
              <w:rPr>
                <w:rFonts w:eastAsia="Times New Roman" w:cs="Helvetica"/>
                <w:lang w:eastAsia="pl-PL"/>
              </w:rPr>
              <w:t xml:space="preserve"> Format (OVF) oraz Open </w:t>
            </w:r>
            <w:proofErr w:type="spellStart"/>
            <w:r w:rsidRPr="00A728FB">
              <w:rPr>
                <w:rFonts w:eastAsia="Times New Roman" w:cs="Helvetica"/>
                <w:lang w:eastAsia="pl-PL"/>
              </w:rPr>
              <w:t>Virtualization</w:t>
            </w:r>
            <w:proofErr w:type="spellEnd"/>
            <w:r w:rsidRPr="00A728FB">
              <w:rPr>
                <w:rFonts w:eastAsia="Times New Roman" w:cs="Helvetica"/>
                <w:lang w:eastAsia="pl-PL"/>
              </w:rPr>
              <w:t xml:space="preserve"> Archive (OVA)</w:t>
            </w:r>
          </w:p>
        </w:tc>
      </w:tr>
      <w:tr w:rsidR="007A1A4D" w14:paraId="20D6B678"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06772B" w14:textId="521DF6C9" w:rsidR="007A1A4D" w:rsidRDefault="006219F4" w:rsidP="00F72458">
            <w:r>
              <w:t>12</w:t>
            </w:r>
          </w:p>
        </w:tc>
        <w:tc>
          <w:tcPr>
            <w:tcW w:w="8358" w:type="dxa"/>
          </w:tcPr>
          <w:p w14:paraId="3616B97D"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rsidRPr="00A728FB">
              <w:rPr>
                <w:rFonts w:eastAsia="Times New Roman" w:cs="Helvetica"/>
                <w:lang w:eastAsia="pl-PL"/>
              </w:rPr>
              <w:t xml:space="preserve">Możliwość aplikowania poprawek bezpieczeństwa bez potrzeby restartu </w:t>
            </w:r>
            <w:proofErr w:type="spellStart"/>
            <w:r w:rsidRPr="00A728FB">
              <w:rPr>
                <w:rFonts w:eastAsia="Times New Roman" w:cs="Helvetica"/>
                <w:lang w:eastAsia="pl-PL"/>
              </w:rPr>
              <w:t>wirtualizatora</w:t>
            </w:r>
            <w:proofErr w:type="spellEnd"/>
            <w:r w:rsidRPr="00A728FB">
              <w:rPr>
                <w:rFonts w:eastAsia="Times New Roman" w:cs="Helvetica"/>
                <w:lang w:eastAsia="pl-PL"/>
              </w:rPr>
              <w:t xml:space="preserve"> oraz maszyn wirtualnych </w:t>
            </w:r>
          </w:p>
        </w:tc>
      </w:tr>
      <w:tr w:rsidR="007A1A4D" w14:paraId="146E7953"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20C96F11" w14:textId="46AF58FF" w:rsidR="007A1A4D" w:rsidRDefault="006219F4" w:rsidP="00F72458">
            <w:pPr>
              <w:rPr>
                <w:b w:val="0"/>
                <w:bCs w:val="0"/>
              </w:rPr>
            </w:pPr>
            <w:r>
              <w:t>13</w:t>
            </w:r>
          </w:p>
          <w:p w14:paraId="6822ED10" w14:textId="4628A832" w:rsidR="006219F4" w:rsidRDefault="006219F4" w:rsidP="00F72458"/>
        </w:tc>
        <w:tc>
          <w:tcPr>
            <w:tcW w:w="8358" w:type="dxa"/>
          </w:tcPr>
          <w:p w14:paraId="1EED65FE"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rsidRPr="00A728FB">
              <w:rPr>
                <w:rFonts w:eastAsia="Times New Roman" w:cs="Helvetica"/>
                <w:lang w:eastAsia="pl-PL"/>
              </w:rPr>
              <w:t xml:space="preserve">Możliwość przypisania maszyn wirtualnych do wskazanych rdzeni procesora (hard </w:t>
            </w:r>
            <w:proofErr w:type="spellStart"/>
            <w:r w:rsidRPr="00A728FB">
              <w:rPr>
                <w:rFonts w:eastAsia="Times New Roman" w:cs="Helvetica"/>
                <w:lang w:eastAsia="pl-PL"/>
              </w:rPr>
              <w:t>partitioning</w:t>
            </w:r>
            <w:proofErr w:type="spellEnd"/>
            <w:r w:rsidRPr="00A728FB">
              <w:rPr>
                <w:rFonts w:eastAsia="Times New Roman" w:cs="Helvetica"/>
                <w:lang w:eastAsia="pl-PL"/>
              </w:rPr>
              <w:t>)</w:t>
            </w:r>
          </w:p>
        </w:tc>
      </w:tr>
      <w:tr w:rsidR="007A1A4D" w14:paraId="0AFA9FDF"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D311388" w14:textId="77777777" w:rsidR="007A1A4D" w:rsidRDefault="007A1A4D" w:rsidP="00F72458">
            <w:r>
              <w:t>14</w:t>
            </w:r>
          </w:p>
        </w:tc>
        <w:tc>
          <w:tcPr>
            <w:tcW w:w="8358" w:type="dxa"/>
          </w:tcPr>
          <w:p w14:paraId="0EC732F5" w14:textId="19A0EBB5" w:rsidR="007A1A4D" w:rsidRDefault="00E25F0B" w:rsidP="00F72458">
            <w:pPr>
              <w:cnfStyle w:val="000000100000" w:firstRow="0" w:lastRow="0" w:firstColumn="0" w:lastColumn="0" w:oddVBand="0" w:evenVBand="0" w:oddHBand="1" w:evenHBand="0" w:firstRowFirstColumn="0" w:firstRowLastColumn="0" w:lastRowFirstColumn="0" w:lastRowLastColumn="0"/>
            </w:pPr>
            <w:r>
              <w:rPr>
                <w:rFonts w:eastAsia="Times New Roman" w:cs="Helvetica"/>
                <w:lang w:eastAsia="pl-PL"/>
              </w:rPr>
              <w:t>Zapewnione w</w:t>
            </w:r>
            <w:r w:rsidR="007A1A4D">
              <w:rPr>
                <w:rFonts w:eastAsia="Times New Roman" w:cs="Helvetica"/>
                <w:lang w:eastAsia="pl-PL"/>
              </w:rPr>
              <w:t>sparci</w:t>
            </w:r>
            <w:r>
              <w:rPr>
                <w:rFonts w:eastAsia="Times New Roman" w:cs="Helvetica"/>
                <w:lang w:eastAsia="pl-PL"/>
              </w:rPr>
              <w:t>e</w:t>
            </w:r>
            <w:r w:rsidR="007A1A4D">
              <w:rPr>
                <w:rFonts w:eastAsia="Times New Roman" w:cs="Helvetica"/>
                <w:lang w:eastAsia="pl-PL"/>
              </w:rPr>
              <w:t xml:space="preserve"> </w:t>
            </w:r>
            <w:r>
              <w:rPr>
                <w:rFonts w:eastAsia="Times New Roman" w:cs="Helvetica"/>
                <w:lang w:eastAsia="pl-PL"/>
              </w:rPr>
              <w:t>oprogramowania w okresie 3 lat.</w:t>
            </w:r>
          </w:p>
        </w:tc>
      </w:tr>
    </w:tbl>
    <w:p w14:paraId="4BD3F0B3" w14:textId="77777777" w:rsidR="007A1A4D" w:rsidRDefault="007A1A4D" w:rsidP="007A1A4D"/>
    <w:p w14:paraId="1CC5CFD5" w14:textId="40E1FAAB" w:rsidR="007A1A4D" w:rsidRDefault="00C751AB" w:rsidP="00551E52">
      <w:pPr>
        <w:pStyle w:val="Nagwek3"/>
        <w:numPr>
          <w:ilvl w:val="2"/>
          <w:numId w:val="54"/>
        </w:numPr>
      </w:pPr>
      <w:bookmarkStart w:id="82" w:name="_Toc2854188"/>
      <w:r>
        <w:t>Oprogramowanie do wirtualizacji</w:t>
      </w:r>
      <w:r w:rsidDel="00C751AB">
        <w:t xml:space="preserve"> </w:t>
      </w:r>
      <w:r w:rsidR="007A1A4D">
        <w:t>dla serwerów wskazanych w pkt 1.2</w:t>
      </w:r>
      <w:bookmarkEnd w:id="82"/>
    </w:p>
    <w:p w14:paraId="6BC2D8D2" w14:textId="77777777" w:rsidR="007A1A4D" w:rsidRDefault="007A1A4D" w:rsidP="007A1A4D"/>
    <w:tbl>
      <w:tblPr>
        <w:tblStyle w:val="Tabelasiatki4"/>
        <w:tblW w:w="0" w:type="auto"/>
        <w:tblLook w:val="04A0" w:firstRow="1" w:lastRow="0" w:firstColumn="1" w:lastColumn="0" w:noHBand="0" w:noVBand="1"/>
      </w:tblPr>
      <w:tblGrid>
        <w:gridCol w:w="704"/>
        <w:gridCol w:w="8358"/>
      </w:tblGrid>
      <w:tr w:rsidR="007A1A4D" w:rsidRPr="00616F16" w14:paraId="132B6F9C" w14:textId="77777777" w:rsidTr="009A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D04E434" w14:textId="77777777" w:rsidR="007A1A4D" w:rsidRPr="00616F16" w:rsidRDefault="007A1A4D" w:rsidP="00F72458">
            <w:pPr>
              <w:rPr>
                <w:rFonts w:cstheme="minorHAnsi"/>
              </w:rPr>
            </w:pPr>
            <w:r w:rsidRPr="00616F16">
              <w:rPr>
                <w:rFonts w:cstheme="minorHAnsi"/>
              </w:rPr>
              <w:t>LP</w:t>
            </w:r>
          </w:p>
        </w:tc>
        <w:tc>
          <w:tcPr>
            <w:tcW w:w="8358" w:type="dxa"/>
          </w:tcPr>
          <w:p w14:paraId="2FB378BB" w14:textId="77777777" w:rsidR="007A1A4D" w:rsidRPr="00616F16" w:rsidRDefault="007A1A4D" w:rsidP="00F72458">
            <w:pPr>
              <w:cnfStyle w:val="100000000000" w:firstRow="1" w:lastRow="0" w:firstColumn="0" w:lastColumn="0" w:oddVBand="0" w:evenVBand="0" w:oddHBand="0" w:evenHBand="0" w:firstRowFirstColumn="0" w:firstRowLastColumn="0" w:lastRowFirstColumn="0" w:lastRowLastColumn="0"/>
              <w:rPr>
                <w:rFonts w:cstheme="minorHAnsi"/>
              </w:rPr>
            </w:pPr>
            <w:r w:rsidRPr="00616F16">
              <w:rPr>
                <w:rFonts w:cstheme="minorHAnsi"/>
              </w:rPr>
              <w:t>Wymaganie</w:t>
            </w:r>
          </w:p>
        </w:tc>
      </w:tr>
      <w:tr w:rsidR="00BE2B76" w14:paraId="2262A19B" w14:textId="77777777" w:rsidTr="00BE2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5ED31BC" w14:textId="621C31C1" w:rsidR="00BE2B76" w:rsidRDefault="00BE2B76" w:rsidP="000254F3"/>
        </w:tc>
        <w:tc>
          <w:tcPr>
            <w:tcW w:w="8358" w:type="dxa"/>
          </w:tcPr>
          <w:p w14:paraId="3799CD38" w14:textId="664D6754" w:rsidR="00BE2B76" w:rsidRPr="009A1DB5" w:rsidRDefault="00BE2B76" w:rsidP="000254F3">
            <w:pPr>
              <w:cnfStyle w:val="000000100000" w:firstRow="0" w:lastRow="0" w:firstColumn="0" w:lastColumn="0" w:oddVBand="0" w:evenVBand="0" w:oddHBand="1" w:evenHBand="0" w:firstRowFirstColumn="0" w:firstRowLastColumn="0" w:lastRowFirstColumn="0" w:lastRowLastColumn="0"/>
              <w:rPr>
                <w:rFonts w:eastAsia="Times New Roman" w:cs="Helvetica"/>
                <w:b/>
                <w:lang w:eastAsia="pl-PL"/>
              </w:rPr>
            </w:pPr>
          </w:p>
        </w:tc>
      </w:tr>
      <w:tr w:rsidR="007A1A4D" w:rsidRPr="00616F16" w14:paraId="444D1C5E"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046566B4" w14:textId="77777777" w:rsidR="007A1A4D" w:rsidRPr="00616F16" w:rsidRDefault="007A1A4D" w:rsidP="00F72458">
            <w:pPr>
              <w:rPr>
                <w:rFonts w:cstheme="minorHAnsi"/>
              </w:rPr>
            </w:pPr>
            <w:r w:rsidRPr="00616F16">
              <w:rPr>
                <w:rFonts w:cstheme="minorHAnsi"/>
              </w:rPr>
              <w:t>1</w:t>
            </w:r>
          </w:p>
        </w:tc>
        <w:tc>
          <w:tcPr>
            <w:tcW w:w="8358" w:type="dxa"/>
          </w:tcPr>
          <w:p w14:paraId="4121AF41"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System do wirtualizacji z licencjami umożliwiającymi uruchamianie wirtualizacji na 3 serwerach fizycznych o łącznej liczbie minimum 6 procesorów fizycznych (2procesory per serwer) oraz jednej konsoli do zarządzania całym środowiskiem. Wirtualizacja musi umożliwić stworzenie klastra HA na dostarczonych serwerach.</w:t>
            </w:r>
          </w:p>
        </w:tc>
      </w:tr>
      <w:tr w:rsidR="007A1A4D" w:rsidRPr="00616F16" w14:paraId="766AC9BE"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460E20" w14:textId="77777777" w:rsidR="007A1A4D" w:rsidRPr="00616F16" w:rsidRDefault="007A1A4D" w:rsidP="00F72458">
            <w:pPr>
              <w:rPr>
                <w:rFonts w:cstheme="minorHAnsi"/>
              </w:rPr>
            </w:pPr>
            <w:r w:rsidRPr="00616F16">
              <w:rPr>
                <w:rFonts w:cstheme="minorHAnsi"/>
              </w:rPr>
              <w:t>2</w:t>
            </w:r>
          </w:p>
        </w:tc>
        <w:tc>
          <w:tcPr>
            <w:tcW w:w="8358" w:type="dxa"/>
          </w:tcPr>
          <w:p w14:paraId="6398C281"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 xml:space="preserve">Oprogramowanie musi być dostarczone z licencją uprawniającą do uruchomienia minimum dwóch środowisk wirtualnych. </w:t>
            </w:r>
          </w:p>
        </w:tc>
      </w:tr>
      <w:tr w:rsidR="007A1A4D" w:rsidRPr="00616F16" w14:paraId="24E4307C"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79CA7A07" w14:textId="77777777" w:rsidR="007A1A4D" w:rsidRPr="00616F16" w:rsidRDefault="007A1A4D" w:rsidP="00F72458">
            <w:pPr>
              <w:rPr>
                <w:rFonts w:cstheme="minorHAnsi"/>
              </w:rPr>
            </w:pPr>
            <w:r w:rsidRPr="00616F16">
              <w:rPr>
                <w:rFonts w:cstheme="minorHAnsi"/>
              </w:rPr>
              <w:t>3</w:t>
            </w:r>
          </w:p>
        </w:tc>
        <w:tc>
          <w:tcPr>
            <w:tcW w:w="8358" w:type="dxa"/>
          </w:tcPr>
          <w:p w14:paraId="67B8500F"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Warstwa wirtualizacji musi być rozwiązaniem systemowym tzn. musi być zainstalowana bezpośrednio na sprzęcie fizycznym.</w:t>
            </w:r>
          </w:p>
        </w:tc>
      </w:tr>
      <w:tr w:rsidR="007A1A4D" w:rsidRPr="00616F16" w14:paraId="0B7FED84"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124C123" w14:textId="77777777" w:rsidR="007A1A4D" w:rsidRPr="00616F16" w:rsidRDefault="007A1A4D" w:rsidP="00F72458">
            <w:pPr>
              <w:rPr>
                <w:rFonts w:cstheme="minorHAnsi"/>
              </w:rPr>
            </w:pPr>
            <w:r w:rsidRPr="00616F16">
              <w:rPr>
                <w:rFonts w:cstheme="minorHAnsi"/>
              </w:rPr>
              <w:t>4</w:t>
            </w:r>
          </w:p>
        </w:tc>
        <w:tc>
          <w:tcPr>
            <w:tcW w:w="8358" w:type="dxa"/>
          </w:tcPr>
          <w:p w14:paraId="5A124F7A"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 xml:space="preserve">Oprogramowanie do wirtualizacji musi umożliwiać </w:t>
            </w:r>
            <w:proofErr w:type="spellStart"/>
            <w:r w:rsidRPr="00616F16">
              <w:rPr>
                <w:rFonts w:cstheme="minorHAnsi"/>
              </w:rPr>
              <w:t>klastrowanie</w:t>
            </w:r>
            <w:proofErr w:type="spellEnd"/>
            <w:r w:rsidRPr="00616F16">
              <w:rPr>
                <w:rFonts w:cstheme="minorHAnsi"/>
              </w:rPr>
              <w:t xml:space="preserve"> zasobów obliczeniowych dostępnych na wielu serwerach fizycznych w celu lepszego wykorzystania tych zasobów do tworzenia maszyn wirtualnych.</w:t>
            </w:r>
          </w:p>
        </w:tc>
      </w:tr>
      <w:tr w:rsidR="007A1A4D" w:rsidRPr="00616F16" w14:paraId="3AE13F4D"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45C78D89" w14:textId="77777777" w:rsidR="007A1A4D" w:rsidRPr="00616F16" w:rsidRDefault="007A1A4D" w:rsidP="00F72458">
            <w:pPr>
              <w:rPr>
                <w:rFonts w:cstheme="minorHAnsi"/>
              </w:rPr>
            </w:pPr>
            <w:r w:rsidRPr="00616F16">
              <w:rPr>
                <w:rFonts w:cstheme="minorHAnsi"/>
              </w:rPr>
              <w:t>5</w:t>
            </w:r>
          </w:p>
        </w:tc>
        <w:tc>
          <w:tcPr>
            <w:tcW w:w="8358" w:type="dxa"/>
          </w:tcPr>
          <w:p w14:paraId="138D9D89"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Rozwiązanie musi zapewnić możliwość obsługi wielu instancji systemów operacyjnych na jednym serwerze fizycznym i powinno się charakteryzować maksymalnym możliwym stopniem konsolidacji sprzętowej.</w:t>
            </w:r>
          </w:p>
        </w:tc>
      </w:tr>
      <w:tr w:rsidR="007A1A4D" w:rsidRPr="00616F16" w14:paraId="54251B86"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463F17" w14:textId="77777777" w:rsidR="007A1A4D" w:rsidRPr="00616F16" w:rsidRDefault="007A1A4D" w:rsidP="00F72458">
            <w:pPr>
              <w:rPr>
                <w:rFonts w:cstheme="minorHAnsi"/>
              </w:rPr>
            </w:pPr>
            <w:r w:rsidRPr="00616F16">
              <w:rPr>
                <w:rFonts w:cstheme="minorHAnsi"/>
              </w:rPr>
              <w:lastRenderedPageBreak/>
              <w:t>6</w:t>
            </w:r>
          </w:p>
        </w:tc>
        <w:tc>
          <w:tcPr>
            <w:tcW w:w="8358" w:type="dxa"/>
          </w:tcPr>
          <w:p w14:paraId="17EF588F"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Oprogramowanie do wirtualizacji musi zapewnić możliwość skonfigurowania maszyn wirtualnych z możliwością dostępu do 1TB pamięci operacyjnej.</w:t>
            </w:r>
          </w:p>
        </w:tc>
      </w:tr>
      <w:tr w:rsidR="007A1A4D" w:rsidRPr="00616F16" w14:paraId="63F3A868"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2E9DB8A6" w14:textId="77777777" w:rsidR="007A1A4D" w:rsidRPr="00616F16" w:rsidRDefault="007A1A4D" w:rsidP="00F72458">
            <w:pPr>
              <w:rPr>
                <w:rFonts w:cstheme="minorHAnsi"/>
              </w:rPr>
            </w:pPr>
            <w:r w:rsidRPr="00616F16">
              <w:rPr>
                <w:rFonts w:cstheme="minorHAnsi"/>
              </w:rPr>
              <w:t>7</w:t>
            </w:r>
          </w:p>
        </w:tc>
        <w:tc>
          <w:tcPr>
            <w:tcW w:w="8358" w:type="dxa"/>
          </w:tcPr>
          <w:p w14:paraId="73C19164"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Oprogramowanie do wirtualizacji musi zapewnić możliwość przydzielenia maszynom wirtualnym do 64 procesorów wirtualnych.</w:t>
            </w:r>
          </w:p>
        </w:tc>
      </w:tr>
      <w:tr w:rsidR="007A1A4D" w:rsidRPr="00616F16" w14:paraId="10011838"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5907A05" w14:textId="77777777" w:rsidR="007A1A4D" w:rsidRPr="00616F16" w:rsidRDefault="007A1A4D" w:rsidP="00F72458">
            <w:pPr>
              <w:rPr>
                <w:rFonts w:cstheme="minorHAnsi"/>
              </w:rPr>
            </w:pPr>
            <w:r w:rsidRPr="00616F16">
              <w:rPr>
                <w:rFonts w:cstheme="minorHAnsi"/>
              </w:rPr>
              <w:t>8</w:t>
            </w:r>
          </w:p>
        </w:tc>
        <w:tc>
          <w:tcPr>
            <w:tcW w:w="8358" w:type="dxa"/>
          </w:tcPr>
          <w:p w14:paraId="62A5DC4B"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Rozwiązanie musi umożliwiać łatwą i szybką rozbudowę infrastruktury o nowe usługi bez spadku wydajności I dostępności pozostałych wybranych usług.</w:t>
            </w:r>
          </w:p>
        </w:tc>
      </w:tr>
      <w:tr w:rsidR="007A1A4D" w:rsidRPr="00616F16" w14:paraId="25CDD436"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150AD032" w14:textId="77777777" w:rsidR="007A1A4D" w:rsidRPr="00616F16" w:rsidRDefault="007A1A4D" w:rsidP="00F72458">
            <w:pPr>
              <w:rPr>
                <w:rFonts w:cstheme="minorHAnsi"/>
              </w:rPr>
            </w:pPr>
            <w:r w:rsidRPr="00616F16">
              <w:rPr>
                <w:rFonts w:cstheme="minorHAnsi"/>
              </w:rPr>
              <w:t>9</w:t>
            </w:r>
          </w:p>
        </w:tc>
        <w:tc>
          <w:tcPr>
            <w:tcW w:w="8358" w:type="dxa"/>
          </w:tcPr>
          <w:p w14:paraId="5AE1DC50"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Rozwiązanie powinno w możliwie największym stopniu być niezależne od producenta platformy sprzętowej.</w:t>
            </w:r>
          </w:p>
        </w:tc>
      </w:tr>
      <w:tr w:rsidR="007A1A4D" w:rsidRPr="00616F16" w14:paraId="45B7E0F3"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52EBB7" w14:textId="77777777" w:rsidR="007A1A4D" w:rsidRPr="00616F16" w:rsidRDefault="007A1A4D" w:rsidP="00F72458">
            <w:pPr>
              <w:rPr>
                <w:rFonts w:cstheme="minorHAnsi"/>
              </w:rPr>
            </w:pPr>
            <w:r w:rsidRPr="00616F16">
              <w:rPr>
                <w:rFonts w:cstheme="minorHAnsi"/>
              </w:rPr>
              <w:t>10</w:t>
            </w:r>
          </w:p>
        </w:tc>
        <w:tc>
          <w:tcPr>
            <w:tcW w:w="8358" w:type="dxa"/>
          </w:tcPr>
          <w:p w14:paraId="5C29ABFD" w14:textId="7B300420"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 xml:space="preserve">Rozwiązanie powinno wspierać co najmniej następujące systemy operacyjne: Windows Server 2012 R2, </w:t>
            </w:r>
            <w:proofErr w:type="spellStart"/>
            <w:r w:rsidRPr="00616F16">
              <w:rPr>
                <w:rFonts w:cstheme="minorHAnsi"/>
              </w:rPr>
              <w:t>Debian</w:t>
            </w:r>
            <w:proofErr w:type="spellEnd"/>
            <w:r w:rsidRPr="00616F16">
              <w:rPr>
                <w:rFonts w:cstheme="minorHAnsi"/>
              </w:rPr>
              <w:t xml:space="preserve">, </w:t>
            </w:r>
            <w:proofErr w:type="spellStart"/>
            <w:r w:rsidRPr="00616F16">
              <w:rPr>
                <w:rFonts w:cstheme="minorHAnsi"/>
              </w:rPr>
              <w:t>CentOS</w:t>
            </w:r>
            <w:proofErr w:type="spellEnd"/>
            <w:r w:rsidRPr="00616F16">
              <w:rPr>
                <w:rFonts w:cstheme="minorHAnsi"/>
              </w:rPr>
              <w:t xml:space="preserve">, </w:t>
            </w:r>
            <w:proofErr w:type="spellStart"/>
            <w:r w:rsidRPr="00616F16">
              <w:rPr>
                <w:rFonts w:cstheme="minorHAnsi"/>
              </w:rPr>
              <w:t>Ubuntu</w:t>
            </w:r>
            <w:proofErr w:type="spellEnd"/>
            <w:r w:rsidRPr="00616F16">
              <w:rPr>
                <w:rFonts w:cstheme="minorHAnsi"/>
              </w:rPr>
              <w:t xml:space="preserve"> </w:t>
            </w:r>
            <w:r w:rsidR="00AE7BD8">
              <w:rPr>
                <w:rFonts w:cstheme="minorHAnsi"/>
              </w:rPr>
              <w:t>posiadane przez Zamawiającego.</w:t>
            </w:r>
          </w:p>
        </w:tc>
      </w:tr>
      <w:tr w:rsidR="007A1A4D" w:rsidRPr="00616F16" w14:paraId="7103247B"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3A3DB487" w14:textId="77777777" w:rsidR="007A1A4D" w:rsidRPr="00616F16" w:rsidRDefault="007A1A4D" w:rsidP="00F72458">
            <w:pPr>
              <w:rPr>
                <w:rFonts w:cstheme="minorHAnsi"/>
              </w:rPr>
            </w:pPr>
            <w:r w:rsidRPr="00616F16">
              <w:rPr>
                <w:rFonts w:cstheme="minorHAnsi"/>
              </w:rPr>
              <w:t>11</w:t>
            </w:r>
          </w:p>
        </w:tc>
        <w:tc>
          <w:tcPr>
            <w:tcW w:w="8358" w:type="dxa"/>
          </w:tcPr>
          <w:p w14:paraId="6C43683F"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Rozwiązanie musi umożliwiać przydzielenie większej ilości pamięci RAM dla maszyn wirtualnych niż fizyczne zasoby RAM serwera w celu osiągnięcia maksymalnego współczynnika konsolidacji.</w:t>
            </w:r>
          </w:p>
        </w:tc>
      </w:tr>
      <w:tr w:rsidR="007A1A4D" w:rsidRPr="00616F16" w14:paraId="26D50929"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09B7C98" w14:textId="77777777" w:rsidR="007A1A4D" w:rsidRPr="00616F16" w:rsidRDefault="007A1A4D" w:rsidP="00F72458">
            <w:pPr>
              <w:rPr>
                <w:rFonts w:cstheme="minorHAnsi"/>
              </w:rPr>
            </w:pPr>
            <w:r w:rsidRPr="00616F16">
              <w:rPr>
                <w:rFonts w:cstheme="minorHAnsi"/>
              </w:rPr>
              <w:t>12</w:t>
            </w:r>
          </w:p>
        </w:tc>
        <w:tc>
          <w:tcPr>
            <w:tcW w:w="8358" w:type="dxa"/>
          </w:tcPr>
          <w:p w14:paraId="08079B14"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Rozwiązanie powinno posiadać centralną konsolę graficzną do zarządzania maszynami wirtualnymi, usługami. Centralna konsola graficzna musi być dostępna minimum na systemy Windows, Mac i Linux</w:t>
            </w:r>
          </w:p>
        </w:tc>
      </w:tr>
      <w:tr w:rsidR="007A1A4D" w:rsidRPr="00616F16" w14:paraId="1FCFB863"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55CD3AE4" w14:textId="77777777" w:rsidR="007A1A4D" w:rsidRPr="00616F16" w:rsidRDefault="007A1A4D" w:rsidP="00F72458">
            <w:pPr>
              <w:rPr>
                <w:rFonts w:cstheme="minorHAnsi"/>
              </w:rPr>
            </w:pPr>
            <w:r w:rsidRPr="00616F16">
              <w:rPr>
                <w:rFonts w:cstheme="minorHAnsi"/>
              </w:rPr>
              <w:t>13</w:t>
            </w:r>
          </w:p>
        </w:tc>
        <w:tc>
          <w:tcPr>
            <w:tcW w:w="8358" w:type="dxa"/>
          </w:tcPr>
          <w:p w14:paraId="3D59243B"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Rozwiązanie musi zapewnić możliwość monitorowania wykorzystania zasobów fizycznych infrastruktury wirtualnej.</w:t>
            </w:r>
          </w:p>
        </w:tc>
      </w:tr>
      <w:tr w:rsidR="007A1A4D" w:rsidRPr="00616F16" w14:paraId="70C6E32A"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E17658" w14:textId="77777777" w:rsidR="007A1A4D" w:rsidRPr="00616F16" w:rsidRDefault="007A1A4D" w:rsidP="00F72458">
            <w:pPr>
              <w:rPr>
                <w:rFonts w:cstheme="minorHAnsi"/>
              </w:rPr>
            </w:pPr>
            <w:r w:rsidRPr="00616F16">
              <w:rPr>
                <w:rFonts w:cstheme="minorHAnsi"/>
              </w:rPr>
              <w:t>14</w:t>
            </w:r>
          </w:p>
        </w:tc>
        <w:tc>
          <w:tcPr>
            <w:tcW w:w="8358" w:type="dxa"/>
          </w:tcPr>
          <w:p w14:paraId="2A85F9A4"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Oprogramowanie do wirtualizacji musi zapewnić możliwość wykonywania kopii zapasowych instancji systemów operacyjnych.</w:t>
            </w:r>
          </w:p>
        </w:tc>
      </w:tr>
      <w:tr w:rsidR="007A1A4D" w:rsidRPr="00616F16" w14:paraId="2E1F61B8"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1905B341" w14:textId="77777777" w:rsidR="007A1A4D" w:rsidRPr="00616F16" w:rsidRDefault="007A1A4D" w:rsidP="00F72458">
            <w:pPr>
              <w:rPr>
                <w:rFonts w:cstheme="minorHAnsi"/>
              </w:rPr>
            </w:pPr>
            <w:r w:rsidRPr="00616F16">
              <w:rPr>
                <w:rFonts w:cstheme="minorHAnsi"/>
              </w:rPr>
              <w:t>15</w:t>
            </w:r>
          </w:p>
        </w:tc>
        <w:tc>
          <w:tcPr>
            <w:tcW w:w="8358" w:type="dxa"/>
          </w:tcPr>
          <w:p w14:paraId="0ABA74CC"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Oprogramowanie do wirtualizacji musi zapewnić możliwość wykonywania kopii migawkowych instancji systemów operacyjnych na potrzeby tworzenia kopii zapasowych bez przerywania ich pracy.</w:t>
            </w:r>
          </w:p>
        </w:tc>
      </w:tr>
      <w:tr w:rsidR="007A1A4D" w:rsidRPr="00616F16" w14:paraId="7B9C963C"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4F49EBF" w14:textId="77777777" w:rsidR="007A1A4D" w:rsidRPr="00616F16" w:rsidRDefault="007A1A4D" w:rsidP="00F72458">
            <w:pPr>
              <w:rPr>
                <w:rFonts w:cstheme="minorHAnsi"/>
              </w:rPr>
            </w:pPr>
            <w:r w:rsidRPr="00616F16">
              <w:rPr>
                <w:rFonts w:cstheme="minorHAnsi"/>
              </w:rPr>
              <w:t>16</w:t>
            </w:r>
          </w:p>
        </w:tc>
        <w:tc>
          <w:tcPr>
            <w:tcW w:w="8358" w:type="dxa"/>
          </w:tcPr>
          <w:p w14:paraId="377AC321"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Oprogramowanie do wirtualizacji musi zapewnić możliwość klonowania systemów operacyjnych wraz z ich pełną konfiguracją i danymi.</w:t>
            </w:r>
          </w:p>
        </w:tc>
      </w:tr>
      <w:tr w:rsidR="007A1A4D" w:rsidRPr="00616F16" w14:paraId="1A1F276C"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413C866A" w14:textId="77777777" w:rsidR="007A1A4D" w:rsidRPr="00616F16" w:rsidRDefault="007A1A4D" w:rsidP="00F72458">
            <w:pPr>
              <w:rPr>
                <w:rFonts w:cstheme="minorHAnsi"/>
              </w:rPr>
            </w:pPr>
            <w:r w:rsidRPr="00616F16">
              <w:rPr>
                <w:rFonts w:cstheme="minorHAnsi"/>
              </w:rPr>
              <w:t>17</w:t>
            </w:r>
          </w:p>
        </w:tc>
        <w:tc>
          <w:tcPr>
            <w:tcW w:w="8358" w:type="dxa"/>
          </w:tcPr>
          <w:p w14:paraId="49FD6BD8"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Oprogramowanie zarządzające musi posiadać możliwość przydzielania i konfiguracji uprawnień z możliwością integracji z usługami katalogowymi.</w:t>
            </w:r>
          </w:p>
        </w:tc>
      </w:tr>
      <w:tr w:rsidR="007A1A4D" w:rsidRPr="00616F16" w14:paraId="5232C3BD"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380791" w14:textId="77777777" w:rsidR="007A1A4D" w:rsidRPr="00616F16" w:rsidRDefault="007A1A4D" w:rsidP="00F72458">
            <w:pPr>
              <w:rPr>
                <w:rFonts w:cstheme="minorHAnsi"/>
              </w:rPr>
            </w:pPr>
            <w:r w:rsidRPr="00616F16">
              <w:rPr>
                <w:rFonts w:cstheme="minorHAnsi"/>
              </w:rPr>
              <w:t>18</w:t>
            </w:r>
          </w:p>
        </w:tc>
        <w:tc>
          <w:tcPr>
            <w:tcW w:w="8358" w:type="dxa"/>
          </w:tcPr>
          <w:p w14:paraId="58871B64"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Oprogramowanie do wirtualizacji musi obsługiwać przełączenie ścieżek SAN (bez utraty komunikacji) w przypadku awarii jednej z dwóch ścieżek.</w:t>
            </w:r>
          </w:p>
        </w:tc>
      </w:tr>
      <w:tr w:rsidR="007A1A4D" w:rsidRPr="00616F16" w14:paraId="6A44E02B"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008BFF88" w14:textId="77777777" w:rsidR="007A1A4D" w:rsidRPr="00616F16" w:rsidRDefault="007A1A4D" w:rsidP="00F72458">
            <w:pPr>
              <w:rPr>
                <w:rFonts w:cstheme="minorHAnsi"/>
              </w:rPr>
            </w:pPr>
            <w:r w:rsidRPr="00616F16">
              <w:rPr>
                <w:rFonts w:cstheme="minorHAnsi"/>
              </w:rPr>
              <w:t>19</w:t>
            </w:r>
          </w:p>
        </w:tc>
        <w:tc>
          <w:tcPr>
            <w:tcW w:w="8358" w:type="dxa"/>
          </w:tcPr>
          <w:p w14:paraId="15D6BE07"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System powinien posiadać funkcjonalność wirtualnego przełącznika (</w:t>
            </w:r>
            <w:proofErr w:type="spellStart"/>
            <w:r w:rsidRPr="00616F16">
              <w:rPr>
                <w:rFonts w:cstheme="minorHAnsi"/>
              </w:rPr>
              <w:t>switch</w:t>
            </w:r>
            <w:proofErr w:type="spellEnd"/>
            <w:r w:rsidRPr="00616F16">
              <w:rPr>
                <w:rFonts w:cstheme="minorHAnsi"/>
              </w:rPr>
              <w:t>) umożliwiającego tworzenie sieci wirtualnej w obszarze hosta i pozwalającego połączyć maszyny wirtualne w obszarze jednego hosta.</w:t>
            </w:r>
          </w:p>
        </w:tc>
      </w:tr>
      <w:tr w:rsidR="007A1A4D" w:rsidRPr="00616F16" w14:paraId="349B46C4"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58BDDA" w14:textId="77777777" w:rsidR="007A1A4D" w:rsidRPr="00616F16" w:rsidRDefault="007A1A4D" w:rsidP="00F72458">
            <w:pPr>
              <w:rPr>
                <w:rFonts w:cstheme="minorHAnsi"/>
              </w:rPr>
            </w:pPr>
            <w:r w:rsidRPr="00616F16">
              <w:rPr>
                <w:rFonts w:cstheme="minorHAnsi"/>
              </w:rPr>
              <w:t>20</w:t>
            </w:r>
          </w:p>
        </w:tc>
        <w:tc>
          <w:tcPr>
            <w:tcW w:w="8358" w:type="dxa"/>
          </w:tcPr>
          <w:p w14:paraId="3A784FD4"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 xml:space="preserve">Rozwiązanie musi zapewniać mechanizm bezpiecznego uaktualniania warstwy </w:t>
            </w:r>
            <w:proofErr w:type="spellStart"/>
            <w:r w:rsidRPr="00616F16">
              <w:rPr>
                <w:rFonts w:cstheme="minorHAnsi"/>
              </w:rPr>
              <w:t>wirtualizacyjnej</w:t>
            </w:r>
            <w:proofErr w:type="spellEnd"/>
            <w:r w:rsidRPr="00616F16">
              <w:rPr>
                <w:rFonts w:cstheme="minorHAnsi"/>
              </w:rPr>
              <w:t xml:space="preserve">, hostowanych systemów operacyjnych (np. wgrywania </w:t>
            </w:r>
            <w:proofErr w:type="spellStart"/>
            <w:r w:rsidRPr="00616F16">
              <w:rPr>
                <w:rFonts w:cstheme="minorHAnsi"/>
              </w:rPr>
              <w:t>patch</w:t>
            </w:r>
            <w:proofErr w:type="spellEnd"/>
            <w:r w:rsidRPr="00616F16">
              <w:rPr>
                <w:rFonts w:cstheme="minorHAnsi"/>
              </w:rPr>
              <w:t>-y) i aplikacji tak, aby zminimalizować ryzyko awarii systemu na skutek wprowadzenia zamiany.</w:t>
            </w:r>
          </w:p>
        </w:tc>
      </w:tr>
      <w:tr w:rsidR="007A1A4D" w:rsidRPr="00616F16" w14:paraId="088B8EDF"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43F6A35F" w14:textId="77777777" w:rsidR="007A1A4D" w:rsidRPr="00616F16" w:rsidRDefault="007A1A4D" w:rsidP="00F72458">
            <w:pPr>
              <w:rPr>
                <w:rFonts w:cstheme="minorHAnsi"/>
              </w:rPr>
            </w:pPr>
            <w:r w:rsidRPr="00616F16">
              <w:rPr>
                <w:rFonts w:cstheme="minorHAnsi"/>
              </w:rPr>
              <w:t>21</w:t>
            </w:r>
          </w:p>
        </w:tc>
        <w:tc>
          <w:tcPr>
            <w:tcW w:w="8358" w:type="dxa"/>
          </w:tcPr>
          <w:p w14:paraId="67E64901" w14:textId="77777777"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Rozwiązanie musi umożliwiać dodawanie i rozszerzanie dysków wirtualnych, procesorów i pamięci RAM podczas pracy wybranych maszyn wirtualnych.</w:t>
            </w:r>
          </w:p>
        </w:tc>
      </w:tr>
      <w:tr w:rsidR="007A1A4D" w:rsidRPr="00616F16" w14:paraId="6447DFEC"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CF4BCE1" w14:textId="77777777" w:rsidR="007A1A4D" w:rsidRPr="00616F16" w:rsidRDefault="007A1A4D" w:rsidP="00F72458">
            <w:pPr>
              <w:rPr>
                <w:rFonts w:cstheme="minorHAnsi"/>
              </w:rPr>
            </w:pPr>
            <w:r w:rsidRPr="00616F16">
              <w:rPr>
                <w:rFonts w:cstheme="minorHAnsi"/>
              </w:rPr>
              <w:t>22</w:t>
            </w:r>
          </w:p>
        </w:tc>
        <w:tc>
          <w:tcPr>
            <w:tcW w:w="8358" w:type="dxa"/>
          </w:tcPr>
          <w:p w14:paraId="03FEE29A" w14:textId="77777777" w:rsidR="007A1A4D" w:rsidRPr="00616F16" w:rsidRDefault="007A1A4D" w:rsidP="00F72458">
            <w:pPr>
              <w:cnfStyle w:val="000000100000" w:firstRow="0" w:lastRow="0" w:firstColumn="0" w:lastColumn="0" w:oddVBand="0" w:evenVBand="0" w:oddHBand="1" w:evenHBand="0" w:firstRowFirstColumn="0" w:firstRowLastColumn="0" w:lastRowFirstColumn="0" w:lastRowLastColumn="0"/>
              <w:rPr>
                <w:rFonts w:cstheme="minorHAnsi"/>
              </w:rPr>
            </w:pPr>
            <w:r w:rsidRPr="00616F16">
              <w:rPr>
                <w:rFonts w:cstheme="minorHAnsi"/>
              </w:rPr>
              <w:t>Rozwiązanie powinno zapewnić możliwość szybkiego tworzenia i uruchamiania nowych maszyn wirtualnych wraz z ich pełną konfiguracją i preinstalowanymi narzędziami systemowymi.</w:t>
            </w:r>
          </w:p>
        </w:tc>
      </w:tr>
      <w:tr w:rsidR="007A1A4D" w:rsidRPr="00616F16" w14:paraId="0DBEBEA8"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3466407E" w14:textId="77777777" w:rsidR="007A1A4D" w:rsidRPr="00616F16" w:rsidRDefault="007A1A4D" w:rsidP="00F72458">
            <w:pPr>
              <w:rPr>
                <w:rFonts w:cstheme="minorHAnsi"/>
              </w:rPr>
            </w:pPr>
            <w:r w:rsidRPr="00616F16">
              <w:rPr>
                <w:rFonts w:cstheme="minorHAnsi"/>
              </w:rPr>
              <w:t>23</w:t>
            </w:r>
          </w:p>
        </w:tc>
        <w:tc>
          <w:tcPr>
            <w:tcW w:w="8358" w:type="dxa"/>
          </w:tcPr>
          <w:p w14:paraId="51C500DB" w14:textId="2674338D" w:rsidR="007A1A4D" w:rsidRPr="00616F16" w:rsidRDefault="007A1A4D" w:rsidP="00F72458">
            <w:pPr>
              <w:cnfStyle w:val="000000000000" w:firstRow="0" w:lastRow="0" w:firstColumn="0" w:lastColumn="0" w:oddVBand="0" w:evenVBand="0" w:oddHBand="0" w:evenHBand="0" w:firstRowFirstColumn="0" w:firstRowLastColumn="0" w:lastRowFirstColumn="0" w:lastRowLastColumn="0"/>
              <w:rPr>
                <w:rFonts w:cstheme="minorHAnsi"/>
              </w:rPr>
            </w:pPr>
            <w:r w:rsidRPr="00616F16">
              <w:rPr>
                <w:rFonts w:cstheme="minorHAnsi"/>
              </w:rPr>
              <w:t>Licencja powinna być dostarczona wraz z 3 letnim wsparciem.</w:t>
            </w:r>
          </w:p>
        </w:tc>
      </w:tr>
      <w:tr w:rsidR="007A1A4D" w:rsidRPr="00F940D0" w14:paraId="40D0D6AA"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9A4F87D" w14:textId="77777777" w:rsidR="007A1A4D" w:rsidRPr="00616F16" w:rsidRDefault="007A1A4D" w:rsidP="00F72458">
            <w:pPr>
              <w:rPr>
                <w:rFonts w:cstheme="minorHAnsi"/>
              </w:rPr>
            </w:pPr>
            <w:r>
              <w:rPr>
                <w:rFonts w:cstheme="minorHAnsi"/>
              </w:rPr>
              <w:lastRenderedPageBreak/>
              <w:t>24</w:t>
            </w:r>
          </w:p>
        </w:tc>
        <w:tc>
          <w:tcPr>
            <w:tcW w:w="8358" w:type="dxa"/>
          </w:tcPr>
          <w:p w14:paraId="30BF9556" w14:textId="482C6F82" w:rsidR="007A1A4D" w:rsidRPr="00F940D0" w:rsidRDefault="007A1A4D" w:rsidP="00F940D0">
            <w:pPr>
              <w:cnfStyle w:val="000000100000" w:firstRow="0" w:lastRow="0" w:firstColumn="0" w:lastColumn="0" w:oddVBand="0" w:evenVBand="0" w:oddHBand="1" w:evenHBand="0" w:firstRowFirstColumn="0" w:firstRowLastColumn="0" w:lastRowFirstColumn="0" w:lastRowLastColumn="0"/>
            </w:pPr>
            <w:r w:rsidRPr="004E0211">
              <w:t>Oprogramowanie musi być zgodne z dostarczanym</w:t>
            </w:r>
            <w:r w:rsidR="00F940D0" w:rsidRPr="00F940D0" w:rsidDel="00F940D0">
              <w:t xml:space="preserve"> </w:t>
            </w:r>
            <w:r w:rsidR="00A04C19" w:rsidRPr="00A04C19">
              <w:t>sprzętem opisanym w pkt 1.2</w:t>
            </w:r>
            <w:r w:rsidR="008A232F">
              <w:t xml:space="preserve"> </w:t>
            </w:r>
            <w:r w:rsidR="008A232F" w:rsidRPr="008A232F">
              <w:t xml:space="preserve">tj. </w:t>
            </w:r>
            <w:r w:rsidR="00BE2B76">
              <w:t xml:space="preserve">oferowany </w:t>
            </w:r>
            <w:r w:rsidR="008A232F" w:rsidRPr="008A232F">
              <w:t>sprzęt mus</w:t>
            </w:r>
            <w:r w:rsidR="00BE2B76">
              <w:t>i</w:t>
            </w:r>
            <w:r w:rsidR="008A232F" w:rsidRPr="008A232F">
              <w:t xml:space="preserve"> być wspierany przez producenta oprogramowania</w:t>
            </w:r>
            <w:r w:rsidR="00BE2B76">
              <w:t>.</w:t>
            </w:r>
          </w:p>
        </w:tc>
      </w:tr>
    </w:tbl>
    <w:p w14:paraId="6338792F" w14:textId="77777777" w:rsidR="007A1A4D" w:rsidRPr="00F940D0" w:rsidRDefault="007A1A4D" w:rsidP="00F940D0"/>
    <w:p w14:paraId="088DF5F1" w14:textId="39CC9B8E" w:rsidR="007A1A4D" w:rsidRDefault="007A1A4D" w:rsidP="00F940D0">
      <w:pPr>
        <w:pStyle w:val="Nagwek2"/>
        <w:numPr>
          <w:ilvl w:val="1"/>
          <w:numId w:val="56"/>
        </w:numPr>
      </w:pPr>
      <w:bookmarkStart w:id="83" w:name="_Toc2854189"/>
      <w:r w:rsidRPr="00AE7BD8">
        <w:t>Oprogramowanie do obsługi kopii</w:t>
      </w:r>
      <w:r>
        <w:t xml:space="preserve"> zapasowych (</w:t>
      </w:r>
      <w:proofErr w:type="spellStart"/>
      <w:r>
        <w:t>backupowania</w:t>
      </w:r>
      <w:proofErr w:type="spellEnd"/>
      <w:r>
        <w:t>)</w:t>
      </w:r>
      <w:bookmarkEnd w:id="83"/>
    </w:p>
    <w:p w14:paraId="4920C750" w14:textId="77777777" w:rsidR="007A1A4D" w:rsidRDefault="007A1A4D" w:rsidP="007A1A4D"/>
    <w:p w14:paraId="098B1AB6" w14:textId="77777777" w:rsidR="007A1A4D" w:rsidRPr="0040416A" w:rsidRDefault="007A1A4D" w:rsidP="007A1A4D">
      <w:pPr>
        <w:rPr>
          <w:b/>
          <w:u w:val="single"/>
          <w:lang w:val="en-US"/>
        </w:rPr>
      </w:pPr>
      <w:proofErr w:type="spellStart"/>
      <w:r>
        <w:rPr>
          <w:b/>
          <w:u w:val="single"/>
          <w:lang w:val="en-US"/>
        </w:rPr>
        <w:t>Wymagania</w:t>
      </w:r>
      <w:proofErr w:type="spellEnd"/>
      <w:r>
        <w:rPr>
          <w:b/>
          <w:u w:val="single"/>
          <w:lang w:val="en-US"/>
        </w:rPr>
        <w:t xml:space="preserve"> </w:t>
      </w:r>
      <w:proofErr w:type="spellStart"/>
      <w:r>
        <w:rPr>
          <w:b/>
          <w:u w:val="single"/>
          <w:lang w:val="en-US"/>
        </w:rPr>
        <w:t>ogólne</w:t>
      </w:r>
      <w:proofErr w:type="spellEnd"/>
    </w:p>
    <w:p w14:paraId="388C7902" w14:textId="1150527C" w:rsidR="007A1A4D" w:rsidRPr="0040416A" w:rsidRDefault="007A1A4D" w:rsidP="00551E52">
      <w:pPr>
        <w:pStyle w:val="Akapitzlist"/>
        <w:numPr>
          <w:ilvl w:val="0"/>
          <w:numId w:val="7"/>
        </w:numPr>
      </w:pPr>
      <w:r w:rsidRPr="0040416A">
        <w:t xml:space="preserve">Oprogramowanie musi współpracować z infrastrukturą </w:t>
      </w:r>
      <w:r w:rsidR="00FD4D49">
        <w:t xml:space="preserve">oferowanego oprogramowania do wirtualizacji opisanym w punkcie </w:t>
      </w:r>
      <w:r w:rsidR="00FD4D49" w:rsidRPr="00FD4D49">
        <w:t>2.1.2</w:t>
      </w:r>
      <w:r w:rsidR="00FD4D49">
        <w:t xml:space="preserve"> </w:t>
      </w:r>
      <w:r w:rsidRPr="0040416A">
        <w:t xml:space="preserve">oraz Microsoft Hyper-V 2012, 2012 R2 i 2016. Wszystkie funkcjonalności w specyfikacji muszą być dostępne na wszystkich wspieranych platformach </w:t>
      </w:r>
      <w:proofErr w:type="spellStart"/>
      <w:r w:rsidRPr="0040416A">
        <w:t>wirtualizacyjnych</w:t>
      </w:r>
      <w:proofErr w:type="spellEnd"/>
      <w:r w:rsidRPr="0040416A">
        <w:t>, chyba, że wyszczególniono inaczej</w:t>
      </w:r>
    </w:p>
    <w:p w14:paraId="000B00BF" w14:textId="51792A34" w:rsidR="007A1A4D" w:rsidRPr="0040416A" w:rsidRDefault="007A1A4D" w:rsidP="00551E52">
      <w:pPr>
        <w:pStyle w:val="Akapitzlist"/>
        <w:numPr>
          <w:ilvl w:val="0"/>
          <w:numId w:val="7"/>
        </w:numPr>
      </w:pPr>
      <w:r w:rsidRPr="0040416A">
        <w:t xml:space="preserve">Oprogramowanie musi współpracować z hostami zarządzanymi przez </w:t>
      </w:r>
      <w:r w:rsidR="00FD4D49">
        <w:t xml:space="preserve">oferowane oprogramowanie do wirtualizacji opisane w punkcie </w:t>
      </w:r>
      <w:r w:rsidR="00FD4D49" w:rsidRPr="00FD4D49">
        <w:t>2.1.2</w:t>
      </w:r>
      <w:r w:rsidR="00FD4D49">
        <w:t xml:space="preserve"> </w:t>
      </w:r>
      <w:r w:rsidRPr="0040416A">
        <w:t>oraz pojedynczymi hostami.</w:t>
      </w:r>
    </w:p>
    <w:p w14:paraId="412849A6" w14:textId="5212DFFF" w:rsidR="007A1A4D" w:rsidRPr="0040416A" w:rsidRDefault="007A1A4D" w:rsidP="00551E52">
      <w:pPr>
        <w:pStyle w:val="Akapitzlist"/>
        <w:numPr>
          <w:ilvl w:val="0"/>
          <w:numId w:val="7"/>
        </w:numPr>
      </w:pPr>
      <w:r w:rsidRPr="0040416A">
        <w:t>Oprogramowanie musi współpracować z hostami zarządzanymi przez System Center Virtual Machine Man</w:t>
      </w:r>
      <w:r w:rsidR="009B507F">
        <w:t>a</w:t>
      </w:r>
      <w:r w:rsidRPr="0040416A">
        <w:t>ger, klastrami hostów oraz pojedynczymi hostami.</w:t>
      </w:r>
    </w:p>
    <w:p w14:paraId="419E29DE" w14:textId="3054DE7D" w:rsidR="007A1A4D" w:rsidRPr="0040416A" w:rsidRDefault="007A1A4D" w:rsidP="00551E52">
      <w:pPr>
        <w:pStyle w:val="Akapitzlist"/>
        <w:numPr>
          <w:ilvl w:val="0"/>
          <w:numId w:val="7"/>
        </w:numPr>
      </w:pPr>
      <w:r w:rsidRPr="0040416A">
        <w:t xml:space="preserve">Oprogramowanie musi zapewniać tworzenie kopii zapasowych wszystkich systemów operacyjnych maszyn wirtualnych wspieranych przez </w:t>
      </w:r>
      <w:r w:rsidR="00FD4D49">
        <w:t xml:space="preserve">oferowane oprogramowanie do wirtualizacji opisane w punkcie </w:t>
      </w:r>
      <w:r w:rsidR="00FD4D49" w:rsidRPr="00FD4D49">
        <w:t>2.1.2</w:t>
      </w:r>
      <w:r w:rsidR="00FD4D49">
        <w:t xml:space="preserve"> </w:t>
      </w:r>
      <w:r w:rsidRPr="0040416A">
        <w:t>i Hyper-V</w:t>
      </w:r>
    </w:p>
    <w:p w14:paraId="6BB8F27A" w14:textId="77777777" w:rsidR="007A1A4D" w:rsidRPr="0040416A" w:rsidRDefault="007A1A4D" w:rsidP="00551E52">
      <w:pPr>
        <w:pStyle w:val="Akapitzlist"/>
        <w:numPr>
          <w:ilvl w:val="0"/>
          <w:numId w:val="7"/>
        </w:numPr>
      </w:pPr>
      <w:r w:rsidRPr="0040416A">
        <w:t xml:space="preserve">Licencja na oprogramowanie musi być dostarczona na min. </w:t>
      </w:r>
      <w:r w:rsidRPr="009A1DB5">
        <w:t>6 procesorów fizycznych</w:t>
      </w:r>
      <w:r w:rsidRPr="0040416A">
        <w:t xml:space="preserve"> wraz ze wsparcie producenta na poziomie pod</w:t>
      </w:r>
      <w:r>
        <w:t>stawowym na okres minimum 3 lat</w:t>
      </w:r>
    </w:p>
    <w:p w14:paraId="313B2171" w14:textId="77777777" w:rsidR="007A1A4D" w:rsidRPr="0040416A" w:rsidRDefault="007A1A4D" w:rsidP="007A1A4D">
      <w:pPr>
        <w:rPr>
          <w:b/>
          <w:u w:val="single"/>
        </w:rPr>
      </w:pPr>
      <w:r w:rsidRPr="0040416A">
        <w:rPr>
          <w:b/>
          <w:u w:val="single"/>
        </w:rPr>
        <w:t>Całkowite koszty posiadania</w:t>
      </w:r>
    </w:p>
    <w:p w14:paraId="447EADEA" w14:textId="77777777" w:rsidR="007A1A4D" w:rsidRPr="0040416A" w:rsidRDefault="007A1A4D" w:rsidP="00551E52">
      <w:pPr>
        <w:pStyle w:val="Akapitzlist"/>
        <w:numPr>
          <w:ilvl w:val="0"/>
          <w:numId w:val="8"/>
        </w:numPr>
      </w:pPr>
      <w:r w:rsidRPr="0040416A">
        <w:t xml:space="preserve">Oprogramowanie musi być licencjonowanie w modelu “per-CPU”. Wszystkie funkcjonalności zawarte w tym dokumencie powinny być zapewnione w tej licencji. Jakiekolwiek dodatkowe licencjonowanie (per zabezpieczony TB, dodatkowo płatna </w:t>
      </w:r>
      <w:proofErr w:type="spellStart"/>
      <w:r w:rsidRPr="0040416A">
        <w:t>deduplikacja</w:t>
      </w:r>
      <w:proofErr w:type="spellEnd"/>
      <w:r w:rsidRPr="0040416A">
        <w:t>) nie jest dozwolone</w:t>
      </w:r>
    </w:p>
    <w:p w14:paraId="4AE2B6E2" w14:textId="77777777" w:rsidR="007A1A4D" w:rsidRPr="0040416A" w:rsidRDefault="007A1A4D" w:rsidP="00551E52">
      <w:pPr>
        <w:pStyle w:val="Akapitzlist"/>
        <w:numPr>
          <w:ilvl w:val="0"/>
          <w:numId w:val="8"/>
        </w:numPr>
      </w:pPr>
      <w:r w:rsidRPr="0040416A">
        <w:t>Oprogramowanie musi być niezależne sprzętowo i umożliwiać wykorzystanie dowolnej platformy serwerowej i dyskowej</w:t>
      </w:r>
    </w:p>
    <w:p w14:paraId="768EE3E0" w14:textId="77777777" w:rsidR="007A1A4D" w:rsidRPr="0040416A" w:rsidRDefault="007A1A4D" w:rsidP="00551E52">
      <w:pPr>
        <w:pStyle w:val="Akapitzlist"/>
        <w:numPr>
          <w:ilvl w:val="0"/>
          <w:numId w:val="8"/>
        </w:numPr>
      </w:pPr>
      <w:r w:rsidRPr="0040416A">
        <w:t xml:space="preserve">Oprogramowanie musi tworzyć “samowystarczalne” archiwa do odzyskania, których nie wymagana jest osobna baza danych z metadanymi </w:t>
      </w:r>
      <w:proofErr w:type="spellStart"/>
      <w:r w:rsidRPr="0040416A">
        <w:t>deduplikowanych</w:t>
      </w:r>
      <w:proofErr w:type="spellEnd"/>
      <w:r w:rsidRPr="0040416A">
        <w:t xml:space="preserve"> bloków</w:t>
      </w:r>
    </w:p>
    <w:p w14:paraId="62C8F82B" w14:textId="77777777" w:rsidR="007A1A4D" w:rsidRPr="0040416A" w:rsidRDefault="007A1A4D" w:rsidP="00551E52">
      <w:pPr>
        <w:pStyle w:val="Akapitzlist"/>
        <w:numPr>
          <w:ilvl w:val="0"/>
          <w:numId w:val="8"/>
        </w:numPr>
      </w:pPr>
      <w:r w:rsidRPr="0040416A">
        <w:t xml:space="preserve">Oprogramowanie musi mieć mechanizmy </w:t>
      </w:r>
      <w:proofErr w:type="spellStart"/>
      <w:r w:rsidRPr="0040416A">
        <w:t>deduplikacji</w:t>
      </w:r>
      <w:proofErr w:type="spellEnd"/>
      <w:r w:rsidRPr="0040416A">
        <w:t xml:space="preserve"> i kompresji w celu zmniejszenia wielkości archiwów. Włączenie tych mechanizmów nie może skutkować utratą jakichkolwiek funkcjonalności wymienionych w tej specyfikacji</w:t>
      </w:r>
    </w:p>
    <w:p w14:paraId="52E563C2" w14:textId="77777777" w:rsidR="007A1A4D" w:rsidRPr="0040416A" w:rsidRDefault="007A1A4D" w:rsidP="00551E52">
      <w:pPr>
        <w:pStyle w:val="Akapitzlist"/>
        <w:numPr>
          <w:ilvl w:val="0"/>
          <w:numId w:val="8"/>
        </w:numPr>
      </w:pPr>
      <w:r w:rsidRPr="0040416A">
        <w:t>Oprogramowanie musi zapewniać warstwę abstrakcji nad poszczególnymi urządzeniami pamięci masowej, pozwalając utworzyć jedną wirtualną pulę pamięci na kopie zapasowe. Wymagane jest wsparcie dla co najmniej trzech pamięci masowych w takiej puli.</w:t>
      </w:r>
    </w:p>
    <w:p w14:paraId="4530F706" w14:textId="77777777" w:rsidR="007A1A4D" w:rsidRPr="0040416A" w:rsidRDefault="007A1A4D" w:rsidP="00551E52">
      <w:pPr>
        <w:pStyle w:val="Akapitzlist"/>
        <w:numPr>
          <w:ilvl w:val="0"/>
          <w:numId w:val="8"/>
        </w:numPr>
      </w:pPr>
      <w:r w:rsidRPr="0040416A">
        <w:t xml:space="preserve">Oprogramowanie nie może przechowywać danych o </w:t>
      </w:r>
      <w:proofErr w:type="spellStart"/>
      <w:r w:rsidRPr="0040416A">
        <w:t>deduplikacji</w:t>
      </w:r>
      <w:proofErr w:type="spellEnd"/>
      <w:r w:rsidRPr="0040416A">
        <w:t xml:space="preserve"> w centralnej bazie. Utrata bazy danych używanej przez oprogramowanie nie może prowadzić do utraty możliwości odtworzenia backupu. Metadane </w:t>
      </w:r>
      <w:proofErr w:type="spellStart"/>
      <w:r w:rsidRPr="0040416A">
        <w:t>deduplikacji</w:t>
      </w:r>
      <w:proofErr w:type="spellEnd"/>
      <w:r w:rsidRPr="0040416A">
        <w:t xml:space="preserve"> muszą być przechowywane w plikach backupu.</w:t>
      </w:r>
    </w:p>
    <w:p w14:paraId="02816A17" w14:textId="77777777" w:rsidR="007A1A4D" w:rsidRPr="0040416A" w:rsidRDefault="007A1A4D" w:rsidP="00551E52">
      <w:pPr>
        <w:pStyle w:val="Akapitzlist"/>
        <w:numPr>
          <w:ilvl w:val="0"/>
          <w:numId w:val="8"/>
        </w:numPr>
      </w:pPr>
      <w:r w:rsidRPr="0040416A">
        <w:lastRenderedPageBreak/>
        <w:t xml:space="preserve">Oprogramowanie nie może instalować żadnych stałych agentów wymagających wdrożenia czy </w:t>
      </w:r>
      <w:proofErr w:type="spellStart"/>
      <w:r w:rsidRPr="0040416A">
        <w:t>upgradowania</w:t>
      </w:r>
      <w:proofErr w:type="spellEnd"/>
      <w:r w:rsidRPr="0040416A">
        <w:t xml:space="preserve"> wewnątrz maszyny wirtualnej dla jakichkolwiek funkcjonalności backupu lub odtwarzania</w:t>
      </w:r>
    </w:p>
    <w:p w14:paraId="39CF9DB7" w14:textId="77777777" w:rsidR="007A1A4D" w:rsidRPr="0040416A" w:rsidRDefault="007A1A4D" w:rsidP="00551E52">
      <w:pPr>
        <w:pStyle w:val="Akapitzlist"/>
        <w:numPr>
          <w:ilvl w:val="0"/>
          <w:numId w:val="8"/>
        </w:numPr>
      </w:pPr>
      <w:r w:rsidRPr="0040416A">
        <w:t xml:space="preserve">Oprogramowanie musi zapewniać backup jednoprzebiegowy - nawet w przypadku wymagania </w:t>
      </w:r>
      <w:proofErr w:type="spellStart"/>
      <w:r w:rsidRPr="0040416A">
        <w:t>granularnego</w:t>
      </w:r>
      <w:proofErr w:type="spellEnd"/>
      <w:r w:rsidRPr="0040416A">
        <w:t xml:space="preserve"> odtworzenia</w:t>
      </w:r>
    </w:p>
    <w:p w14:paraId="6CE25982" w14:textId="611944B9" w:rsidR="007A1A4D" w:rsidRPr="0040416A" w:rsidRDefault="007A1A4D" w:rsidP="00551E52">
      <w:pPr>
        <w:pStyle w:val="Akapitzlist"/>
        <w:numPr>
          <w:ilvl w:val="0"/>
          <w:numId w:val="8"/>
        </w:numPr>
      </w:pPr>
      <w:r w:rsidRPr="0040416A">
        <w:t xml:space="preserve">Oprogramowanie musi zapewniać mechanizmy informowania o wykonaniu/błędzie zadania poprzez email lub SNMP. W środowisku </w:t>
      </w:r>
      <w:r w:rsidR="00FD4D49" w:rsidRPr="00FD4D49">
        <w:t xml:space="preserve">oferowanego oprogramowania do wirtualizacji opisanym w punkcie 2.1.2 </w:t>
      </w:r>
      <w:r w:rsidR="00FD4D49">
        <w:t xml:space="preserve"> </w:t>
      </w:r>
      <w:r w:rsidRPr="0040416A">
        <w:t xml:space="preserve">musi mieć możliwość aktualizacji pola </w:t>
      </w:r>
      <w:r w:rsidR="00FD4D49">
        <w:t xml:space="preserve">typu </w:t>
      </w:r>
      <w:r w:rsidRPr="0040416A">
        <w:t>„</w:t>
      </w:r>
      <w:r w:rsidR="00FD4D49" w:rsidRPr="0040416A">
        <w:t>notatk</w:t>
      </w:r>
      <w:r w:rsidR="00FD4D49">
        <w:t>a</w:t>
      </w:r>
      <w:r w:rsidRPr="0040416A">
        <w:t>” na wirtualnej maszynie</w:t>
      </w:r>
    </w:p>
    <w:p w14:paraId="4290D3E0" w14:textId="77777777" w:rsidR="007A1A4D" w:rsidRPr="0040416A" w:rsidRDefault="007A1A4D" w:rsidP="00551E52">
      <w:pPr>
        <w:pStyle w:val="Akapitzlist"/>
        <w:numPr>
          <w:ilvl w:val="0"/>
          <w:numId w:val="8"/>
        </w:numPr>
      </w:pPr>
      <w:r w:rsidRPr="0040416A">
        <w:t xml:space="preserve">Oprogramowanie musi mieć możliwość uruchamiania dowolnych skryptów przed i po zadaniu backupowym lub przed i po wykonaniu zadania </w:t>
      </w:r>
      <w:proofErr w:type="spellStart"/>
      <w:r w:rsidRPr="0040416A">
        <w:t>snapshota</w:t>
      </w:r>
      <w:proofErr w:type="spellEnd"/>
      <w:r w:rsidRPr="0040416A">
        <w:t>.</w:t>
      </w:r>
    </w:p>
    <w:p w14:paraId="491D17C2" w14:textId="5B696D64" w:rsidR="007A1A4D" w:rsidRPr="0040416A" w:rsidRDefault="007A1A4D" w:rsidP="00551E52">
      <w:pPr>
        <w:pStyle w:val="Akapitzlist"/>
        <w:numPr>
          <w:ilvl w:val="0"/>
          <w:numId w:val="8"/>
        </w:numPr>
      </w:pPr>
      <w:r w:rsidRPr="0040416A">
        <w:t xml:space="preserve">Oprogramowanie musi oferować portal </w:t>
      </w:r>
      <w:proofErr w:type="spellStart"/>
      <w:r w:rsidRPr="0040416A">
        <w:t>samoobłsugowy</w:t>
      </w:r>
      <w:proofErr w:type="spellEnd"/>
      <w:r w:rsidRPr="0040416A">
        <w:t>, umożliwiający odtwarzanie użytkownikom wirtualnych maszyn, obiektów MS Exchange i baz danych MS SQL oraz Oracle (w tym odtwarzanie point-in-</w:t>
      </w:r>
      <w:proofErr w:type="spellStart"/>
      <w:r w:rsidRPr="0040416A">
        <w:t>time</w:t>
      </w:r>
      <w:proofErr w:type="spellEnd"/>
      <w:r w:rsidRPr="0040416A">
        <w:t>)</w:t>
      </w:r>
      <w:r w:rsidR="00227B28">
        <w:t xml:space="preserve"> posiadanych przez Zamawiającego.</w:t>
      </w:r>
    </w:p>
    <w:p w14:paraId="7C255014" w14:textId="216E5EF3" w:rsidR="007A1A4D" w:rsidRPr="0040416A" w:rsidRDefault="007A1A4D" w:rsidP="00551E52">
      <w:pPr>
        <w:pStyle w:val="Akapitzlist"/>
        <w:numPr>
          <w:ilvl w:val="0"/>
          <w:numId w:val="8"/>
        </w:numPr>
      </w:pPr>
      <w:r w:rsidRPr="0040416A">
        <w:t xml:space="preserve">Oprogramowanie musi zapewniać bezpośrednią integrację z </w:t>
      </w:r>
      <w:r w:rsidR="00FD4D49" w:rsidRPr="00FD4D49">
        <w:t>oferowanym oprogramowaniem do wirtualizacji opisanym w punkcie 2.1.2</w:t>
      </w:r>
      <w:r w:rsidRPr="0040416A">
        <w:t xml:space="preserve">i archiwizować metadane </w:t>
      </w:r>
      <w:proofErr w:type="spellStart"/>
      <w:r w:rsidRPr="0040416A">
        <w:t>vCD</w:t>
      </w:r>
      <w:proofErr w:type="spellEnd"/>
      <w:r w:rsidRPr="0040416A">
        <w:t xml:space="preserve">. Musi też umożliwiać odtwarzanie tych metadanych do </w:t>
      </w:r>
      <w:proofErr w:type="spellStart"/>
      <w:r w:rsidRPr="0040416A">
        <w:t>vCD</w:t>
      </w:r>
      <w:proofErr w:type="spellEnd"/>
      <w:r w:rsidRPr="0040416A">
        <w:t>.</w:t>
      </w:r>
    </w:p>
    <w:p w14:paraId="3E7E10F8" w14:textId="77777777" w:rsidR="007A1A4D" w:rsidRPr="0040416A" w:rsidRDefault="007A1A4D" w:rsidP="00551E52">
      <w:pPr>
        <w:pStyle w:val="Akapitzlist"/>
        <w:numPr>
          <w:ilvl w:val="0"/>
          <w:numId w:val="8"/>
        </w:numPr>
      </w:pPr>
      <w:r w:rsidRPr="0040416A">
        <w:t xml:space="preserve">Oprogramowanie musi mieć wbudowane mechanizmy backupu konfiguracji w celu prostego odtworzenia systemu po całkowitej </w:t>
      </w:r>
      <w:proofErr w:type="spellStart"/>
      <w:r w:rsidRPr="0040416A">
        <w:t>reinstalacji</w:t>
      </w:r>
      <w:proofErr w:type="spellEnd"/>
    </w:p>
    <w:p w14:paraId="055DBDC2" w14:textId="77777777" w:rsidR="007A1A4D" w:rsidRPr="0040416A" w:rsidRDefault="007A1A4D" w:rsidP="00551E52">
      <w:pPr>
        <w:pStyle w:val="Akapitzlist"/>
        <w:numPr>
          <w:ilvl w:val="0"/>
          <w:numId w:val="8"/>
        </w:numPr>
      </w:pPr>
      <w:r w:rsidRPr="0040416A">
        <w:t>Oprogramowanie musi mieć wbudowane mechanizmy szyfrowania zarówno plików z backupami jak i transmisji sieciowej. Włączenie szyfrowania nie może skutkować utratą jakiejkolwiek funkcjonalności wymienionej w tej specyfikacji</w:t>
      </w:r>
    </w:p>
    <w:p w14:paraId="78456FC6" w14:textId="77777777" w:rsidR="007A1A4D" w:rsidRPr="0040416A" w:rsidRDefault="007A1A4D" w:rsidP="00551E52">
      <w:pPr>
        <w:pStyle w:val="Akapitzlist"/>
        <w:numPr>
          <w:ilvl w:val="0"/>
          <w:numId w:val="8"/>
        </w:numPr>
      </w:pPr>
      <w:r w:rsidRPr="0040416A">
        <w:t>Oprogramowanie musi oferować zarządzanie kluczami w przypadku utraty podstawowego klucza</w:t>
      </w:r>
    </w:p>
    <w:p w14:paraId="1ADDF6E4" w14:textId="77777777" w:rsidR="007A1A4D" w:rsidRPr="0040416A" w:rsidRDefault="007A1A4D" w:rsidP="00551E52">
      <w:pPr>
        <w:pStyle w:val="Akapitzlist"/>
        <w:numPr>
          <w:ilvl w:val="0"/>
          <w:numId w:val="8"/>
        </w:numPr>
      </w:pPr>
      <w:r w:rsidRPr="0040416A">
        <w:t>Oprogramowanie musi wspierać backup maszyn wirtualnych używających współdzielonych dysków VHDX na Hyper-V (</w:t>
      </w:r>
      <w:proofErr w:type="spellStart"/>
      <w:r w:rsidRPr="0040416A">
        <w:t>shared</w:t>
      </w:r>
      <w:proofErr w:type="spellEnd"/>
      <w:r w:rsidRPr="0040416A">
        <w:t xml:space="preserve"> VHDX)</w:t>
      </w:r>
    </w:p>
    <w:p w14:paraId="50555B53" w14:textId="77777777" w:rsidR="007A1A4D" w:rsidRPr="0040416A" w:rsidRDefault="007A1A4D" w:rsidP="00551E52">
      <w:pPr>
        <w:pStyle w:val="Akapitzlist"/>
        <w:numPr>
          <w:ilvl w:val="0"/>
          <w:numId w:val="8"/>
        </w:numPr>
      </w:pPr>
      <w:r w:rsidRPr="0040416A">
        <w:t>Oprogramowanie musi posiadać architekturę klient/serwer z możliwością instalacji wielu instancji konsoli administracyjnych.</w:t>
      </w:r>
    </w:p>
    <w:p w14:paraId="759D5877" w14:textId="77777777" w:rsidR="007A1A4D" w:rsidRPr="0040416A" w:rsidRDefault="007A1A4D" w:rsidP="007A1A4D">
      <w:pPr>
        <w:rPr>
          <w:b/>
          <w:u w:val="single"/>
        </w:rPr>
      </w:pPr>
      <w:r w:rsidRPr="0040416A">
        <w:rPr>
          <w:b/>
          <w:u w:val="single"/>
        </w:rPr>
        <w:t>Wymagania RPO</w:t>
      </w:r>
    </w:p>
    <w:p w14:paraId="3057BADA" w14:textId="77777777" w:rsidR="007A1A4D" w:rsidRPr="0040416A" w:rsidRDefault="007A1A4D" w:rsidP="00551E52">
      <w:pPr>
        <w:pStyle w:val="Akapitzlist"/>
        <w:numPr>
          <w:ilvl w:val="0"/>
          <w:numId w:val="9"/>
        </w:numPr>
      </w:pPr>
      <w:r w:rsidRPr="0040416A">
        <w:t xml:space="preserve">Oprogramowanie musi wykorzystywać mechanizmy </w:t>
      </w:r>
      <w:proofErr w:type="spellStart"/>
      <w:r w:rsidRPr="0040416A">
        <w:t>Change</w:t>
      </w:r>
      <w:proofErr w:type="spellEnd"/>
      <w:r w:rsidRPr="0040416A">
        <w:t xml:space="preserve"> Block </w:t>
      </w:r>
      <w:proofErr w:type="spellStart"/>
      <w:r w:rsidRPr="0040416A">
        <w:t>Tracking</w:t>
      </w:r>
      <w:proofErr w:type="spellEnd"/>
      <w:r w:rsidRPr="0040416A">
        <w:t xml:space="preserve"> na wszystkich wspieranych platformach </w:t>
      </w:r>
      <w:proofErr w:type="spellStart"/>
      <w:r w:rsidRPr="0040416A">
        <w:t>wirtualizacyjnych</w:t>
      </w:r>
      <w:proofErr w:type="spellEnd"/>
      <w:r w:rsidRPr="0040416A">
        <w:t xml:space="preserve">. Mechanizmy muszą być certyfikowane przez dostawcę platformy </w:t>
      </w:r>
      <w:proofErr w:type="spellStart"/>
      <w:r w:rsidRPr="0040416A">
        <w:t>wirtualizacyjnej</w:t>
      </w:r>
      <w:proofErr w:type="spellEnd"/>
    </w:p>
    <w:p w14:paraId="30A80D25" w14:textId="77777777" w:rsidR="007A1A4D" w:rsidRPr="0040416A" w:rsidRDefault="007A1A4D" w:rsidP="00551E52">
      <w:pPr>
        <w:pStyle w:val="Akapitzlist"/>
        <w:numPr>
          <w:ilvl w:val="0"/>
          <w:numId w:val="9"/>
        </w:numPr>
      </w:pPr>
      <w:r w:rsidRPr="0040416A">
        <w:t xml:space="preserve">Oprogramowanie musi oferować możliwość sterowania obciążeniem </w:t>
      </w:r>
      <w:proofErr w:type="spellStart"/>
      <w:r w:rsidRPr="0040416A">
        <w:t>storage'u</w:t>
      </w:r>
      <w:proofErr w:type="spellEnd"/>
      <w:r w:rsidRPr="0040416A">
        <w:t xml:space="preserve"> produkcyjnego tak aby nie przekraczane były skonfigurowane przez administratora backupu poziomy latencji. Funkcjonalność ta musi być dostępna na wszystkich wspieranych platformach </w:t>
      </w:r>
      <w:proofErr w:type="spellStart"/>
      <w:r w:rsidRPr="0040416A">
        <w:t>wirtualizacyjnych</w:t>
      </w:r>
      <w:proofErr w:type="spellEnd"/>
    </w:p>
    <w:p w14:paraId="3A0D1703" w14:textId="77777777" w:rsidR="007A1A4D" w:rsidRPr="0040416A" w:rsidRDefault="007A1A4D" w:rsidP="00551E52">
      <w:pPr>
        <w:pStyle w:val="Akapitzlist"/>
        <w:numPr>
          <w:ilvl w:val="0"/>
          <w:numId w:val="9"/>
        </w:numPr>
      </w:pPr>
      <w:r w:rsidRPr="0040416A">
        <w:lastRenderedPageBreak/>
        <w:t xml:space="preserve">Oprogramowanie musi automatycznie wykrywać i usuwać </w:t>
      </w:r>
      <w:proofErr w:type="spellStart"/>
      <w:r w:rsidRPr="0040416A">
        <w:t>snapshoty</w:t>
      </w:r>
      <w:proofErr w:type="spellEnd"/>
      <w:r w:rsidRPr="0040416A">
        <w:t>-sieroty (</w:t>
      </w:r>
      <w:proofErr w:type="spellStart"/>
      <w:r w:rsidRPr="0040416A">
        <w:t>orphaned</w:t>
      </w:r>
      <w:proofErr w:type="spellEnd"/>
      <w:r w:rsidRPr="0040416A">
        <w:t xml:space="preserve"> </w:t>
      </w:r>
      <w:proofErr w:type="spellStart"/>
      <w:r w:rsidRPr="0040416A">
        <w:t>snapshots</w:t>
      </w:r>
      <w:proofErr w:type="spellEnd"/>
      <w:r w:rsidRPr="0040416A">
        <w:t>), które mogą zakłócić poprawne wykonanie backupu. Proces ten nie może wymagać interakcji administratora</w:t>
      </w:r>
    </w:p>
    <w:p w14:paraId="2338AE60" w14:textId="77777777" w:rsidR="007A1A4D" w:rsidRPr="0040416A" w:rsidRDefault="007A1A4D" w:rsidP="00551E52">
      <w:pPr>
        <w:pStyle w:val="Akapitzlist"/>
        <w:numPr>
          <w:ilvl w:val="0"/>
          <w:numId w:val="9"/>
        </w:numPr>
      </w:pPr>
      <w:r w:rsidRPr="0040416A">
        <w:t>Oprogramowanie musi wspierać kopiowanie backupów na taśmy wraz z pełnym śledzeniem wirtualnych maszyn</w:t>
      </w:r>
    </w:p>
    <w:p w14:paraId="50865C03" w14:textId="77777777" w:rsidR="007A1A4D" w:rsidRPr="0040416A" w:rsidRDefault="007A1A4D" w:rsidP="00551E52">
      <w:pPr>
        <w:pStyle w:val="Akapitzlist"/>
        <w:numPr>
          <w:ilvl w:val="0"/>
          <w:numId w:val="9"/>
        </w:numPr>
      </w:pPr>
      <w:r w:rsidRPr="0040416A">
        <w:t xml:space="preserve">Oprogramowanie musi mieć możliwość wydzielenia osobnej roli typu </w:t>
      </w:r>
      <w:proofErr w:type="spellStart"/>
      <w:r w:rsidRPr="0040416A">
        <w:t>tape</w:t>
      </w:r>
      <w:proofErr w:type="spellEnd"/>
      <w:r w:rsidRPr="0040416A">
        <w:t xml:space="preserve"> </w:t>
      </w:r>
      <w:proofErr w:type="spellStart"/>
      <w:r w:rsidRPr="0040416A">
        <w:t>server</w:t>
      </w:r>
      <w:proofErr w:type="spellEnd"/>
    </w:p>
    <w:p w14:paraId="4D84AF56" w14:textId="77777777" w:rsidR="007A1A4D" w:rsidRPr="0040416A" w:rsidRDefault="007A1A4D" w:rsidP="00551E52">
      <w:pPr>
        <w:pStyle w:val="Akapitzlist"/>
        <w:numPr>
          <w:ilvl w:val="0"/>
          <w:numId w:val="9"/>
        </w:numPr>
      </w:pPr>
      <w:r w:rsidRPr="0040416A">
        <w:t>Oprogramowanie musi mieć możliwość kopiowania backupów do lokalizacji zdalnej</w:t>
      </w:r>
    </w:p>
    <w:p w14:paraId="764764AF" w14:textId="77777777" w:rsidR="007A1A4D" w:rsidRPr="0040416A" w:rsidRDefault="007A1A4D" w:rsidP="00551E52">
      <w:pPr>
        <w:pStyle w:val="Akapitzlist"/>
        <w:numPr>
          <w:ilvl w:val="0"/>
          <w:numId w:val="9"/>
        </w:numPr>
      </w:pPr>
      <w:r w:rsidRPr="0040416A">
        <w:t>Oprogramowanie musi mieć możliwość tworzenia retencji GFS (</w:t>
      </w:r>
      <w:proofErr w:type="spellStart"/>
      <w:r w:rsidRPr="0040416A">
        <w:t>Grandfather-Father-Son</w:t>
      </w:r>
      <w:proofErr w:type="spellEnd"/>
      <w:r w:rsidRPr="0040416A">
        <w:t>)</w:t>
      </w:r>
    </w:p>
    <w:p w14:paraId="2BEE83BD" w14:textId="223D5FC7" w:rsidR="007A1A4D" w:rsidRPr="0040416A" w:rsidRDefault="007A1A4D" w:rsidP="00551E52">
      <w:pPr>
        <w:pStyle w:val="Akapitzlist"/>
        <w:numPr>
          <w:ilvl w:val="0"/>
          <w:numId w:val="9"/>
        </w:numPr>
      </w:pPr>
      <w:r w:rsidRPr="0040416A">
        <w:t>Oprogramowanie musi umieć korzystać z protokołu DDBOOST. Funkcjonalność powinna wspierać łącze sieciowe lub FC.</w:t>
      </w:r>
    </w:p>
    <w:p w14:paraId="7840AE5E" w14:textId="2790246B" w:rsidR="007A1A4D" w:rsidRPr="0040416A" w:rsidRDefault="007A1A4D" w:rsidP="00551E52">
      <w:pPr>
        <w:pStyle w:val="Akapitzlist"/>
        <w:numPr>
          <w:ilvl w:val="0"/>
          <w:numId w:val="9"/>
        </w:numPr>
      </w:pPr>
      <w:r w:rsidRPr="0040416A">
        <w:t xml:space="preserve">Oprogramowanie musi umieć korzystać z protokołu </w:t>
      </w:r>
      <w:proofErr w:type="spellStart"/>
      <w:r w:rsidRPr="0040416A">
        <w:t>Catalyst</w:t>
      </w:r>
      <w:proofErr w:type="spellEnd"/>
      <w:r w:rsidRPr="0040416A">
        <w:t>. Funkcjonalność powinna wspierać łącze sieciowe lub FC.</w:t>
      </w:r>
    </w:p>
    <w:p w14:paraId="646E3BA4" w14:textId="77777777" w:rsidR="007A1A4D" w:rsidRPr="0040416A" w:rsidRDefault="007A1A4D" w:rsidP="00551E52">
      <w:pPr>
        <w:pStyle w:val="Akapitzlist"/>
        <w:numPr>
          <w:ilvl w:val="0"/>
          <w:numId w:val="9"/>
        </w:numPr>
      </w:pPr>
      <w:r w:rsidRPr="0040416A">
        <w:t xml:space="preserve">Oprogramowanie musi wspierać </w:t>
      </w:r>
      <w:proofErr w:type="spellStart"/>
      <w:r w:rsidRPr="0040416A">
        <w:t>BlockClone</w:t>
      </w:r>
      <w:proofErr w:type="spellEnd"/>
      <w:r w:rsidRPr="0040416A">
        <w:t xml:space="preserve"> API w przypadku użycia Windows Server 2016 z systemem pliku </w:t>
      </w:r>
      <w:proofErr w:type="spellStart"/>
      <w:r w:rsidRPr="0040416A">
        <w:t>ReFS</w:t>
      </w:r>
      <w:proofErr w:type="spellEnd"/>
      <w:r w:rsidRPr="0040416A">
        <w:t xml:space="preserve"> jako repozytorium backupu.</w:t>
      </w:r>
    </w:p>
    <w:p w14:paraId="73F2E734" w14:textId="5A35EA44" w:rsidR="007A1A4D" w:rsidRPr="0040416A" w:rsidRDefault="007A1A4D" w:rsidP="00551E52">
      <w:pPr>
        <w:pStyle w:val="Akapitzlist"/>
        <w:numPr>
          <w:ilvl w:val="0"/>
          <w:numId w:val="9"/>
        </w:numPr>
      </w:pPr>
      <w:r w:rsidRPr="0040416A">
        <w:t xml:space="preserve">Oprogramowanie musi mieć możliwość replikacji włączonych wirtualnych maszyn bezpośrednio z infrastruktury </w:t>
      </w:r>
      <w:r w:rsidR="00265024" w:rsidRPr="00265024">
        <w:t>oferowanego oprogramowania do wirtualizacji opisanym w punkcie 2.1.2</w:t>
      </w:r>
      <w:r w:rsidRPr="0040416A">
        <w:t xml:space="preserve">, pomiędzy hostami , włączając asynchroniczną replikacją ciągłą. Dodatkowo oprogramowanie musi mieć możliwość użycia plików kopii zapasowych jako źródła replikacji. </w:t>
      </w:r>
    </w:p>
    <w:p w14:paraId="489CB3EB" w14:textId="77777777" w:rsidR="007A1A4D" w:rsidRPr="0040416A" w:rsidRDefault="007A1A4D" w:rsidP="00551E52">
      <w:pPr>
        <w:pStyle w:val="Akapitzlist"/>
        <w:numPr>
          <w:ilvl w:val="0"/>
          <w:numId w:val="9"/>
        </w:numPr>
      </w:pPr>
      <w:r w:rsidRPr="0040416A">
        <w:t>Oprogramowanie musi umożliwiać przechowywanie punktów przywracania dla replik</w:t>
      </w:r>
    </w:p>
    <w:p w14:paraId="3EAF2C4B" w14:textId="77777777" w:rsidR="007A1A4D" w:rsidRPr="0040416A" w:rsidRDefault="007A1A4D" w:rsidP="00551E52">
      <w:pPr>
        <w:pStyle w:val="Akapitzlist"/>
        <w:numPr>
          <w:ilvl w:val="0"/>
          <w:numId w:val="9"/>
        </w:numPr>
      </w:pPr>
      <w:r w:rsidRPr="0040416A">
        <w:t>Oprogramowanie musi umożliwiać wykorzystanie istniejących w infrastrukturze wirtualnych maszyn jako źródła do dalszej replikacji (</w:t>
      </w:r>
      <w:proofErr w:type="spellStart"/>
      <w:r w:rsidRPr="0040416A">
        <w:t>replica</w:t>
      </w:r>
      <w:proofErr w:type="spellEnd"/>
      <w:r w:rsidRPr="0040416A">
        <w:t xml:space="preserve"> </w:t>
      </w:r>
      <w:proofErr w:type="spellStart"/>
      <w:r w:rsidRPr="0040416A">
        <w:t>seeding</w:t>
      </w:r>
      <w:proofErr w:type="spellEnd"/>
      <w:r w:rsidRPr="0040416A">
        <w:t>)</w:t>
      </w:r>
    </w:p>
    <w:p w14:paraId="6142FEA1" w14:textId="77777777" w:rsidR="007A1A4D" w:rsidRPr="0040416A" w:rsidRDefault="007A1A4D" w:rsidP="00551E52">
      <w:pPr>
        <w:pStyle w:val="Akapitzlist"/>
        <w:numPr>
          <w:ilvl w:val="0"/>
          <w:numId w:val="9"/>
        </w:numPr>
      </w:pPr>
      <w:r w:rsidRPr="0040416A">
        <w:t>Oprogramowanie musi posiadać takie same funkcjonalności replikacji dla Hyper-V</w:t>
      </w:r>
    </w:p>
    <w:p w14:paraId="622F47F8" w14:textId="77777777" w:rsidR="007A1A4D" w:rsidRPr="0040416A" w:rsidRDefault="007A1A4D" w:rsidP="00551E52">
      <w:pPr>
        <w:pStyle w:val="Akapitzlist"/>
        <w:numPr>
          <w:ilvl w:val="0"/>
          <w:numId w:val="9"/>
        </w:numPr>
      </w:pPr>
      <w:r w:rsidRPr="0040416A">
        <w:t xml:space="preserve">Oprogramowanie musi wykorzystywać wszystkie oferowane przez </w:t>
      </w:r>
      <w:proofErr w:type="spellStart"/>
      <w:r w:rsidRPr="0040416A">
        <w:t>hypervisor</w:t>
      </w:r>
      <w:proofErr w:type="spellEnd"/>
      <w:r w:rsidRPr="0040416A">
        <w:t xml:space="preserve"> tryby transportu (sieć, hot-</w:t>
      </w:r>
      <w:proofErr w:type="spellStart"/>
      <w:r w:rsidRPr="0040416A">
        <w:t>add</w:t>
      </w:r>
      <w:proofErr w:type="spellEnd"/>
      <w:r w:rsidRPr="0040416A">
        <w:t xml:space="preserve">, LAN </w:t>
      </w:r>
      <w:proofErr w:type="spellStart"/>
      <w:r w:rsidRPr="0040416A">
        <w:t>Free</w:t>
      </w:r>
      <w:proofErr w:type="spellEnd"/>
      <w:r w:rsidRPr="0040416A">
        <w:t>-SAN)</w:t>
      </w:r>
    </w:p>
    <w:p w14:paraId="4AE8DAFF" w14:textId="616929B0" w:rsidR="007A1A4D" w:rsidRPr="0040416A" w:rsidRDefault="007A1A4D" w:rsidP="00551E52">
      <w:pPr>
        <w:pStyle w:val="Akapitzlist"/>
        <w:numPr>
          <w:ilvl w:val="0"/>
          <w:numId w:val="9"/>
        </w:numPr>
      </w:pPr>
      <w:r w:rsidRPr="0040416A">
        <w:t xml:space="preserve">Oprogramowanie musi dawać możliwość tworzenia backupów ad-hoc z konsoli jak i z klienta webowego </w:t>
      </w:r>
      <w:r w:rsidR="00265024" w:rsidRPr="00265024">
        <w:t>oferowanego oprogramowania do wirtualizacji opisanym w punkcie 2.1.2</w:t>
      </w:r>
    </w:p>
    <w:p w14:paraId="622643AC" w14:textId="77777777" w:rsidR="007A1A4D" w:rsidRPr="0040416A" w:rsidRDefault="007A1A4D" w:rsidP="00551E52">
      <w:pPr>
        <w:pStyle w:val="Akapitzlist"/>
        <w:numPr>
          <w:ilvl w:val="0"/>
          <w:numId w:val="9"/>
        </w:numPr>
      </w:pPr>
      <w:r w:rsidRPr="0040416A">
        <w:t>Oprogramowanie musi przetwarzać wiele wirtualnych dysków jednocześnie (</w:t>
      </w:r>
      <w:proofErr w:type="spellStart"/>
      <w:r w:rsidRPr="0040416A">
        <w:t>parallel</w:t>
      </w:r>
      <w:proofErr w:type="spellEnd"/>
      <w:r w:rsidRPr="0040416A">
        <w:t xml:space="preserve"> </w:t>
      </w:r>
      <w:proofErr w:type="spellStart"/>
      <w:r w:rsidRPr="0040416A">
        <w:t>processing</w:t>
      </w:r>
      <w:proofErr w:type="spellEnd"/>
      <w:r w:rsidRPr="0040416A">
        <w:t xml:space="preserve">) </w:t>
      </w:r>
    </w:p>
    <w:p w14:paraId="70FF11EC" w14:textId="77777777" w:rsidR="007A1A4D" w:rsidRPr="0040416A" w:rsidRDefault="007A1A4D" w:rsidP="007A1A4D"/>
    <w:p w14:paraId="045F6EEB" w14:textId="77777777" w:rsidR="007A1A4D" w:rsidRPr="0040416A" w:rsidRDefault="007A1A4D" w:rsidP="007A1A4D">
      <w:pPr>
        <w:rPr>
          <w:b/>
          <w:u w:val="single"/>
        </w:rPr>
      </w:pPr>
      <w:r w:rsidRPr="0040416A">
        <w:rPr>
          <w:b/>
          <w:u w:val="single"/>
        </w:rPr>
        <w:t>Wymagania RTO</w:t>
      </w:r>
    </w:p>
    <w:p w14:paraId="5C2EDB4D" w14:textId="1A712FDD" w:rsidR="007A1A4D" w:rsidRPr="0040416A" w:rsidRDefault="007A1A4D" w:rsidP="00551E52">
      <w:pPr>
        <w:pStyle w:val="Akapitzlist"/>
        <w:numPr>
          <w:ilvl w:val="0"/>
          <w:numId w:val="10"/>
        </w:numPr>
      </w:pPr>
      <w:r w:rsidRPr="0040416A">
        <w:t xml:space="preserve">Oprogramowanie musi umożliwić uruchomienie wielu maszyn wirtualnych bezpośrednio ze </w:t>
      </w:r>
      <w:proofErr w:type="spellStart"/>
      <w:r w:rsidRPr="0040416A">
        <w:t>zdeduplikowanego</w:t>
      </w:r>
      <w:proofErr w:type="spellEnd"/>
      <w:r w:rsidRPr="0040416A">
        <w:t xml:space="preserve"> i skompresowanego pliku backupu, z dowolnego punktu przywracania, bez potrzeby kopiowania jej na </w:t>
      </w:r>
      <w:proofErr w:type="spellStart"/>
      <w:r w:rsidRPr="0040416A">
        <w:t>storage</w:t>
      </w:r>
      <w:proofErr w:type="spellEnd"/>
      <w:r w:rsidRPr="0040416A">
        <w:t xml:space="preserve"> produkcyjny. Funkcjonalność musi być oferowana niezależnie od rodzaju </w:t>
      </w:r>
      <w:proofErr w:type="spellStart"/>
      <w:r w:rsidRPr="0040416A">
        <w:t>storage’u</w:t>
      </w:r>
      <w:proofErr w:type="spellEnd"/>
      <w:r w:rsidRPr="0040416A">
        <w:t xml:space="preserve"> użytego do przechowywania kopii zapasowych. Dla </w:t>
      </w:r>
      <w:proofErr w:type="spellStart"/>
      <w:r w:rsidRPr="0040416A">
        <w:t>srodowiska</w:t>
      </w:r>
      <w:proofErr w:type="spellEnd"/>
      <w:r w:rsidRPr="0040416A">
        <w:t xml:space="preserve"> </w:t>
      </w:r>
      <w:r w:rsidR="00265024" w:rsidRPr="00265024">
        <w:t>oferowanego oprogramowania do wirtualizacji opisanym w punkcie 2.1.2</w:t>
      </w:r>
      <w:r w:rsidR="00265024" w:rsidRPr="00265024" w:rsidDel="00265024">
        <w:t xml:space="preserve"> </w:t>
      </w:r>
      <w:r w:rsidRPr="0040416A">
        <w:t xml:space="preserve">powinien być wykorzystany wbudowany w oprogramowanie serwer NFS. Dla Hyper-V </w:t>
      </w:r>
      <w:r w:rsidR="000A0C47">
        <w:t xml:space="preserve"> </w:t>
      </w:r>
      <w:r w:rsidR="000A0C47">
        <w:lastRenderedPageBreak/>
        <w:t xml:space="preserve">stosowanego u Zamawiającego </w:t>
      </w:r>
      <w:r w:rsidRPr="0040416A">
        <w:t>powinna być zapewniona taka sama funkcjonalność realizowana wewnętrznymi mechanizmami oprogramowania</w:t>
      </w:r>
    </w:p>
    <w:p w14:paraId="0CA00014" w14:textId="77777777" w:rsidR="007A1A4D" w:rsidRPr="0040416A" w:rsidRDefault="007A1A4D" w:rsidP="00551E52">
      <w:pPr>
        <w:pStyle w:val="Akapitzlist"/>
        <w:numPr>
          <w:ilvl w:val="0"/>
          <w:numId w:val="10"/>
        </w:numPr>
      </w:pPr>
      <w:r w:rsidRPr="0040416A">
        <w:t xml:space="preserve">Oprogramowanie musi pozwalać na migrację on-line tak uruchomionych maszyn na </w:t>
      </w:r>
      <w:proofErr w:type="spellStart"/>
      <w:r w:rsidRPr="0040416A">
        <w:t>storage</w:t>
      </w:r>
      <w:proofErr w:type="spellEnd"/>
      <w:r w:rsidRPr="0040416A">
        <w:t xml:space="preserve"> produkcyjny. Migracja powinna odbywać się mechanizmami wbudowanymi w </w:t>
      </w:r>
      <w:proofErr w:type="spellStart"/>
      <w:r w:rsidRPr="0040416A">
        <w:t>hypervisor</w:t>
      </w:r>
      <w:proofErr w:type="spellEnd"/>
      <w:r w:rsidRPr="0040416A">
        <w:t xml:space="preserve">. Jeżeli licencja na </w:t>
      </w:r>
      <w:proofErr w:type="spellStart"/>
      <w:r w:rsidRPr="0040416A">
        <w:t>hypervisor</w:t>
      </w:r>
      <w:proofErr w:type="spellEnd"/>
      <w:r w:rsidRPr="0040416A">
        <w:t xml:space="preserve"> nie posiada takich funkcjonalności - oprogramowanie musi realizować taką migrację swoimi mechanizmami</w:t>
      </w:r>
    </w:p>
    <w:p w14:paraId="712FB057" w14:textId="77777777" w:rsidR="007A1A4D" w:rsidRPr="0040416A" w:rsidRDefault="007A1A4D" w:rsidP="00551E52">
      <w:pPr>
        <w:pStyle w:val="Akapitzlist"/>
        <w:numPr>
          <w:ilvl w:val="0"/>
          <w:numId w:val="10"/>
        </w:numPr>
      </w:pPr>
      <w:r w:rsidRPr="0040416A">
        <w:t>Oprogramowanie musi umożliwiać pełne odtworzenie wirtualnej maszyny, plików konfiguracji i dysków</w:t>
      </w:r>
    </w:p>
    <w:p w14:paraId="4D8CF8D5" w14:textId="06BF7738" w:rsidR="007A1A4D" w:rsidRPr="0040416A" w:rsidRDefault="007A1A4D" w:rsidP="00551E52">
      <w:pPr>
        <w:pStyle w:val="Akapitzlist"/>
        <w:numPr>
          <w:ilvl w:val="0"/>
          <w:numId w:val="10"/>
        </w:numPr>
      </w:pPr>
      <w:r w:rsidRPr="0040416A">
        <w:t xml:space="preserve">Oprogramowanie musi umożliwiać pełne odtworzenie wirtualnej maszyny bezpośrednio do </w:t>
      </w:r>
      <w:r w:rsidR="00BE2B76">
        <w:t>powszechnie stosowanych platform chmurowych udostępnianych w modelu PaaS.</w:t>
      </w:r>
    </w:p>
    <w:p w14:paraId="3432EDB4" w14:textId="77777777" w:rsidR="007A1A4D" w:rsidRPr="0040416A" w:rsidRDefault="007A1A4D" w:rsidP="00551E52">
      <w:pPr>
        <w:pStyle w:val="Akapitzlist"/>
        <w:numPr>
          <w:ilvl w:val="0"/>
          <w:numId w:val="10"/>
        </w:numPr>
      </w:pPr>
      <w:r w:rsidRPr="0040416A">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20D5E291" w14:textId="2C8DF131" w:rsidR="007A1A4D" w:rsidRPr="0040416A" w:rsidRDefault="007A1A4D" w:rsidP="00551E52">
      <w:pPr>
        <w:pStyle w:val="Akapitzlist"/>
        <w:numPr>
          <w:ilvl w:val="0"/>
          <w:numId w:val="10"/>
        </w:numPr>
      </w:pPr>
      <w:r w:rsidRPr="0040416A">
        <w:t>Oprogramowanie musi mieć możliwość odtworzenia plików bezpośrednio do maszyny wirtualnej poprzez sieć</w:t>
      </w:r>
      <w:r w:rsidR="00265024">
        <w:t xml:space="preserve"> dla </w:t>
      </w:r>
      <w:r w:rsidR="00265024" w:rsidRPr="00265024">
        <w:t xml:space="preserve">oferowanego oprogramowania do wirtualizacji opisanym w punkcie 2.1.2 </w:t>
      </w:r>
      <w:r w:rsidR="00265024">
        <w:t>oraz</w:t>
      </w:r>
      <w:r w:rsidR="00265024" w:rsidRPr="0040416A">
        <w:t xml:space="preserve"> </w:t>
      </w:r>
      <w:r w:rsidRPr="0040416A">
        <w:t>PowerShell Direct dla platformy Hyper-V.</w:t>
      </w:r>
    </w:p>
    <w:p w14:paraId="486195CA" w14:textId="77777777" w:rsidR="007A1A4D" w:rsidRPr="0040416A" w:rsidRDefault="007A1A4D" w:rsidP="00551E52">
      <w:pPr>
        <w:pStyle w:val="Akapitzlist"/>
        <w:numPr>
          <w:ilvl w:val="0"/>
          <w:numId w:val="10"/>
        </w:numPr>
      </w:pPr>
      <w:r w:rsidRPr="0040416A">
        <w:t>Oprogramowanie musi wspierać odtwarzanie plików z następujących systemów plików:</w:t>
      </w:r>
    </w:p>
    <w:p w14:paraId="62BC3A4D" w14:textId="77777777" w:rsidR="007A1A4D" w:rsidRPr="0040416A" w:rsidRDefault="007A1A4D" w:rsidP="00551E52">
      <w:pPr>
        <w:pStyle w:val="Akapitzlist"/>
        <w:numPr>
          <w:ilvl w:val="1"/>
          <w:numId w:val="10"/>
        </w:numPr>
      </w:pPr>
      <w:r w:rsidRPr="0040416A">
        <w:rPr>
          <w:b/>
          <w:bCs/>
          <w:color w:val="3F3F3F"/>
        </w:rPr>
        <w:t xml:space="preserve">Linux </w:t>
      </w:r>
    </w:p>
    <w:p w14:paraId="6A158698" w14:textId="77777777" w:rsidR="007A1A4D" w:rsidRPr="004B72F6" w:rsidRDefault="007A1A4D" w:rsidP="00551E52">
      <w:pPr>
        <w:pStyle w:val="Akapitzlist"/>
        <w:numPr>
          <w:ilvl w:val="2"/>
          <w:numId w:val="10"/>
        </w:numPr>
        <w:rPr>
          <w:lang w:val="en-US"/>
        </w:rPr>
      </w:pPr>
      <w:r w:rsidRPr="004B72F6">
        <w:rPr>
          <w:color w:val="3F3F3F"/>
          <w:lang w:val="en-US"/>
        </w:rPr>
        <w:t xml:space="preserve">ext2, ext3, ext4, </w:t>
      </w:r>
      <w:proofErr w:type="spellStart"/>
      <w:r w:rsidRPr="004B72F6">
        <w:rPr>
          <w:color w:val="3F3F3F"/>
          <w:lang w:val="en-US"/>
        </w:rPr>
        <w:t>ReiserFS</w:t>
      </w:r>
      <w:proofErr w:type="spellEnd"/>
      <w:r w:rsidRPr="004B72F6">
        <w:rPr>
          <w:color w:val="3F3F3F"/>
          <w:lang w:val="en-US"/>
        </w:rPr>
        <w:t xml:space="preserve">, JFS, XFS, </w:t>
      </w:r>
      <w:proofErr w:type="spellStart"/>
      <w:r w:rsidRPr="004B72F6">
        <w:rPr>
          <w:color w:val="3F3F3F"/>
          <w:lang w:val="en-US"/>
        </w:rPr>
        <w:t>Btrfs</w:t>
      </w:r>
      <w:proofErr w:type="spellEnd"/>
      <w:r w:rsidRPr="004B72F6">
        <w:rPr>
          <w:color w:val="3F3F3F"/>
          <w:lang w:val="en-US"/>
        </w:rPr>
        <w:t xml:space="preserve"> </w:t>
      </w:r>
    </w:p>
    <w:p w14:paraId="1EDCAC29" w14:textId="72F4F7C3" w:rsidR="007A1A4D" w:rsidRPr="0040416A" w:rsidRDefault="007A1A4D" w:rsidP="00551E52">
      <w:pPr>
        <w:pStyle w:val="Akapitzlist"/>
        <w:numPr>
          <w:ilvl w:val="2"/>
          <w:numId w:val="10"/>
        </w:numPr>
      </w:pPr>
      <w:r w:rsidRPr="0040416A">
        <w:rPr>
          <w:color w:val="3F3F3F"/>
        </w:rPr>
        <w:t xml:space="preserve"> </w:t>
      </w:r>
    </w:p>
    <w:p w14:paraId="12C5563F" w14:textId="77777777" w:rsidR="007A1A4D" w:rsidRPr="0040416A" w:rsidRDefault="007A1A4D" w:rsidP="00551E52">
      <w:pPr>
        <w:pStyle w:val="Akapitzlist"/>
        <w:numPr>
          <w:ilvl w:val="1"/>
          <w:numId w:val="10"/>
        </w:numPr>
      </w:pPr>
      <w:r w:rsidRPr="0040416A">
        <w:rPr>
          <w:b/>
          <w:bCs/>
          <w:color w:val="3F3F3F"/>
        </w:rPr>
        <w:t xml:space="preserve">Windows </w:t>
      </w:r>
    </w:p>
    <w:p w14:paraId="378A6EF4" w14:textId="77777777" w:rsidR="007A1A4D" w:rsidRPr="0040416A" w:rsidRDefault="007A1A4D" w:rsidP="00551E52">
      <w:pPr>
        <w:pStyle w:val="Akapitzlist"/>
        <w:numPr>
          <w:ilvl w:val="2"/>
          <w:numId w:val="10"/>
        </w:numPr>
      </w:pPr>
      <w:r w:rsidRPr="0040416A">
        <w:rPr>
          <w:color w:val="3F3F3F"/>
        </w:rPr>
        <w:t xml:space="preserve">NTFS, FAT, FAT32, </w:t>
      </w:r>
      <w:proofErr w:type="spellStart"/>
      <w:r w:rsidRPr="0040416A">
        <w:rPr>
          <w:color w:val="3F3F3F"/>
        </w:rPr>
        <w:t>ReFS</w:t>
      </w:r>
      <w:proofErr w:type="spellEnd"/>
      <w:r w:rsidRPr="0040416A">
        <w:rPr>
          <w:color w:val="3F3F3F"/>
        </w:rPr>
        <w:t xml:space="preserve"> </w:t>
      </w:r>
    </w:p>
    <w:p w14:paraId="2175717C" w14:textId="6F73778A" w:rsidR="007A1A4D" w:rsidRPr="0040416A" w:rsidRDefault="007A1A4D" w:rsidP="00551E52">
      <w:pPr>
        <w:pStyle w:val="Akapitzlist"/>
        <w:numPr>
          <w:ilvl w:val="0"/>
          <w:numId w:val="10"/>
        </w:numPr>
      </w:pPr>
      <w:r w:rsidRPr="0040416A">
        <w:t xml:space="preserve">Oprogramowanie musi wspierać przywracanie plików z partycji Linux LVM oraz Windows Storage </w:t>
      </w:r>
      <w:proofErr w:type="spellStart"/>
      <w:r w:rsidRPr="0040416A">
        <w:t>Spaces</w:t>
      </w:r>
      <w:proofErr w:type="spellEnd"/>
      <w:r w:rsidRPr="0040416A">
        <w:t>.</w:t>
      </w:r>
      <w:r w:rsidR="000A0C47">
        <w:t xml:space="preserve"> używanych u Zamawiającego</w:t>
      </w:r>
    </w:p>
    <w:p w14:paraId="318F5D9E" w14:textId="77777777" w:rsidR="007A1A4D" w:rsidRPr="0040416A" w:rsidRDefault="007A1A4D" w:rsidP="00551E52">
      <w:pPr>
        <w:pStyle w:val="Akapitzlist"/>
        <w:numPr>
          <w:ilvl w:val="0"/>
          <w:numId w:val="10"/>
        </w:numPr>
      </w:pPr>
      <w:r w:rsidRPr="0040416A">
        <w:t xml:space="preserve">Oprogramowanie musi umożliwiać szybkie </w:t>
      </w:r>
      <w:proofErr w:type="spellStart"/>
      <w:r w:rsidRPr="0040416A">
        <w:t>granularne</w:t>
      </w:r>
      <w:proofErr w:type="spellEnd"/>
      <w:r w:rsidRPr="0040416A">
        <w:t xml:space="preserve"> odtwarzanie obiektów aplikacji bez użycia jakiegokolwiek agenta zainstalowanego wewnątrz maszyny wirtualnej.</w:t>
      </w:r>
    </w:p>
    <w:p w14:paraId="64073962" w14:textId="77777777" w:rsidR="007A1A4D" w:rsidRPr="0040416A" w:rsidRDefault="007A1A4D" w:rsidP="00551E52">
      <w:pPr>
        <w:pStyle w:val="Akapitzlist"/>
        <w:numPr>
          <w:ilvl w:val="0"/>
          <w:numId w:val="10"/>
        </w:numPr>
      </w:pPr>
      <w:r w:rsidRPr="0040416A">
        <w:t xml:space="preserve">Oprogramowanie musi wspierać </w:t>
      </w:r>
      <w:proofErr w:type="spellStart"/>
      <w:r w:rsidRPr="0040416A">
        <w:t>granularne</w:t>
      </w:r>
      <w:proofErr w:type="spellEnd"/>
      <w:r w:rsidRPr="0040416A">
        <w:t xml:space="preserve"> odtwarzanie dowolnych obiektów i dowolnych atrybutów Active Directory włączając hasło, obiekty </w:t>
      </w:r>
      <w:proofErr w:type="spellStart"/>
      <w:r w:rsidRPr="0040416A">
        <w:t>Group</w:t>
      </w:r>
      <w:proofErr w:type="spellEnd"/>
      <w:r w:rsidRPr="0040416A">
        <w:t xml:space="preserve"> Policy, partycja konfiguracji AD, rekordy DNS zintegrowane z AD.</w:t>
      </w:r>
    </w:p>
    <w:p w14:paraId="04314D48" w14:textId="71D7CD51" w:rsidR="007A1A4D" w:rsidRPr="0040416A" w:rsidRDefault="007A1A4D" w:rsidP="00551E52">
      <w:pPr>
        <w:pStyle w:val="Akapitzlist"/>
        <w:numPr>
          <w:ilvl w:val="0"/>
          <w:numId w:val="10"/>
        </w:numPr>
      </w:pPr>
      <w:r w:rsidRPr="0040416A">
        <w:t xml:space="preserve">Oprogramowanie musi wspierać </w:t>
      </w:r>
      <w:proofErr w:type="spellStart"/>
      <w:r w:rsidRPr="0040416A">
        <w:t>granularne</w:t>
      </w:r>
      <w:proofErr w:type="spellEnd"/>
      <w:r w:rsidRPr="0040416A">
        <w:t xml:space="preserve"> odtwarzanie Microsoft Exchange 2010 i nowszych</w:t>
      </w:r>
      <w:r w:rsidR="000A0C47" w:rsidRPr="000A0C47">
        <w:t xml:space="preserve"> </w:t>
      </w:r>
      <w:r w:rsidR="000A0C47">
        <w:t>używanych u Zamawiającego</w:t>
      </w:r>
      <w:r w:rsidRPr="0040416A">
        <w:t xml:space="preserve"> (dowolny obiekt w tym obiekty w folderze "</w:t>
      </w:r>
      <w:proofErr w:type="spellStart"/>
      <w:r w:rsidRPr="0040416A">
        <w:t>Permanently</w:t>
      </w:r>
      <w:proofErr w:type="spellEnd"/>
      <w:r w:rsidRPr="0040416A">
        <w:t xml:space="preserve"> </w:t>
      </w:r>
      <w:proofErr w:type="spellStart"/>
      <w:r w:rsidRPr="0040416A">
        <w:t>Deleted</w:t>
      </w:r>
      <w:proofErr w:type="spellEnd"/>
      <w:r w:rsidRPr="0040416A">
        <w:t xml:space="preserve"> Objects"), </w:t>
      </w:r>
    </w:p>
    <w:p w14:paraId="726E6D1D" w14:textId="6B401A7E" w:rsidR="007A1A4D" w:rsidRPr="0040416A" w:rsidRDefault="007A1A4D" w:rsidP="00551E52">
      <w:pPr>
        <w:pStyle w:val="Akapitzlist"/>
        <w:numPr>
          <w:ilvl w:val="0"/>
          <w:numId w:val="10"/>
        </w:numPr>
      </w:pPr>
      <w:r w:rsidRPr="0040416A">
        <w:t xml:space="preserve">Oprogramowanie musi wspierać </w:t>
      </w:r>
      <w:proofErr w:type="spellStart"/>
      <w:r w:rsidRPr="0040416A">
        <w:t>granularne</w:t>
      </w:r>
      <w:proofErr w:type="spellEnd"/>
      <w:r w:rsidRPr="0040416A">
        <w:t xml:space="preserve"> odtwarzanie Microsoft SQL </w:t>
      </w:r>
      <w:r w:rsidR="00DD6299">
        <w:t>2014</w:t>
      </w:r>
      <w:r w:rsidR="00DD6299" w:rsidRPr="0040416A">
        <w:t xml:space="preserve"> </w:t>
      </w:r>
      <w:r w:rsidRPr="0040416A">
        <w:t xml:space="preserve">i nowsze </w:t>
      </w:r>
      <w:r w:rsidR="000A0C47">
        <w:t xml:space="preserve">używane u Zamawiającego </w:t>
      </w:r>
      <w:r w:rsidRPr="0040416A">
        <w:t>włączając bazy danych z opcją odtwarzania point-in-</w:t>
      </w:r>
      <w:proofErr w:type="spellStart"/>
      <w:r w:rsidRPr="0040416A">
        <w:t>time</w:t>
      </w:r>
      <w:proofErr w:type="spellEnd"/>
      <w:r w:rsidRPr="0040416A">
        <w:t>, tabele, schemat</w:t>
      </w:r>
    </w:p>
    <w:p w14:paraId="115CE6F3" w14:textId="756F239E" w:rsidR="007A1A4D" w:rsidRPr="0040416A" w:rsidRDefault="007A1A4D" w:rsidP="00551E52">
      <w:pPr>
        <w:pStyle w:val="Akapitzlist"/>
        <w:numPr>
          <w:ilvl w:val="0"/>
          <w:numId w:val="10"/>
        </w:numPr>
      </w:pPr>
    </w:p>
    <w:p w14:paraId="77F9E8FB" w14:textId="433EE7BB" w:rsidR="007A1A4D" w:rsidRPr="0040416A" w:rsidRDefault="007A1A4D" w:rsidP="00551E52">
      <w:pPr>
        <w:pStyle w:val="Akapitzlist"/>
        <w:numPr>
          <w:ilvl w:val="0"/>
          <w:numId w:val="10"/>
        </w:numPr>
      </w:pPr>
      <w:r w:rsidRPr="0040416A">
        <w:t xml:space="preserve">Oprogramowanie musi wspierać </w:t>
      </w:r>
      <w:proofErr w:type="spellStart"/>
      <w:r w:rsidRPr="0040416A">
        <w:t>granularne</w:t>
      </w:r>
      <w:proofErr w:type="spellEnd"/>
      <w:r w:rsidRPr="0040416A">
        <w:t xml:space="preserve"> odtwarzanie baz danych Oracle </w:t>
      </w:r>
      <w:r w:rsidR="000A0C47">
        <w:t>używanych u Zamawiającego</w:t>
      </w:r>
      <w:r w:rsidRPr="0040416A">
        <w:t xml:space="preserve"> w celu szybkiego wyszukiwania plików w plikach backupowych.</w:t>
      </w:r>
    </w:p>
    <w:p w14:paraId="5AECD023" w14:textId="5F4CDA95" w:rsidR="007A1A4D" w:rsidRPr="0040416A" w:rsidRDefault="007A1A4D" w:rsidP="00551E52">
      <w:pPr>
        <w:pStyle w:val="Akapitzlist"/>
        <w:numPr>
          <w:ilvl w:val="0"/>
          <w:numId w:val="11"/>
        </w:numPr>
      </w:pPr>
      <w:r w:rsidRPr="0040416A">
        <w:lastRenderedPageBreak/>
        <w:t xml:space="preserve">Oprogramowanie musi używać mechanizmów VSS wbudowanych w system operacyjny Microsoft Windows </w:t>
      </w:r>
      <w:r w:rsidR="000A0C47">
        <w:t>używany u Zamawiającego</w:t>
      </w:r>
      <w:r w:rsidRPr="0040416A">
        <w:t xml:space="preserve"> używając wirtualnych maszyn uruchamianych bezpośrednio z plików backupu. </w:t>
      </w:r>
    </w:p>
    <w:p w14:paraId="49F9AE53" w14:textId="77777777" w:rsidR="007A1A4D" w:rsidRPr="0040416A" w:rsidRDefault="007A1A4D" w:rsidP="00551E52">
      <w:pPr>
        <w:pStyle w:val="Akapitzlist"/>
        <w:numPr>
          <w:ilvl w:val="0"/>
          <w:numId w:val="11"/>
        </w:numPr>
      </w:pPr>
      <w:r w:rsidRPr="0040416A">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0AA1774E" w14:textId="226A6451" w:rsidR="007A1A4D" w:rsidRPr="0040416A" w:rsidRDefault="007A1A4D" w:rsidP="00551E52">
      <w:pPr>
        <w:pStyle w:val="Akapitzlist"/>
        <w:numPr>
          <w:ilvl w:val="0"/>
          <w:numId w:val="11"/>
        </w:numPr>
      </w:pPr>
      <w:r w:rsidRPr="0040416A">
        <w:t xml:space="preserve">Oprogramowanie musi mieć podobne mechanizmy dla replik w środowisku </w:t>
      </w:r>
      <w:r w:rsidR="007A4C71" w:rsidRPr="007A4C71">
        <w:t>oferowanym oprogramowaniem do wirtualizacji opisanym w punkcie 2.1.2</w:t>
      </w:r>
    </w:p>
    <w:p w14:paraId="6F6A93F2" w14:textId="77777777" w:rsidR="007A1A4D" w:rsidRPr="0040416A" w:rsidRDefault="007A1A4D" w:rsidP="007A1A4D">
      <w:pPr>
        <w:rPr>
          <w:b/>
          <w:u w:val="single"/>
          <w:lang w:val="en-US"/>
        </w:rPr>
      </w:pPr>
      <w:r w:rsidRPr="0040416A">
        <w:rPr>
          <w:b/>
          <w:u w:val="single"/>
          <w:lang w:val="en-US"/>
        </w:rPr>
        <w:t>Monitoring</w:t>
      </w:r>
    </w:p>
    <w:p w14:paraId="66BA95FC" w14:textId="66973743" w:rsidR="007A1A4D" w:rsidRPr="0040416A" w:rsidRDefault="007A1A4D" w:rsidP="00551E52">
      <w:pPr>
        <w:pStyle w:val="Akapitzlist"/>
        <w:numPr>
          <w:ilvl w:val="0"/>
          <w:numId w:val="14"/>
        </w:numPr>
      </w:pPr>
      <w:r w:rsidRPr="0040416A">
        <w:t xml:space="preserve">System musi zapewnić możliwość monitorowania środowiska </w:t>
      </w:r>
      <w:proofErr w:type="spellStart"/>
      <w:r w:rsidRPr="0040416A">
        <w:t>wirtualizacyjnego</w:t>
      </w:r>
      <w:proofErr w:type="spellEnd"/>
      <w:r w:rsidRPr="0040416A">
        <w:t xml:space="preserve"> opartego na </w:t>
      </w:r>
      <w:r w:rsidR="007A4C71" w:rsidRPr="007A4C71">
        <w:t>oferowanym oprogramowani</w:t>
      </w:r>
      <w:r w:rsidR="007A4C71">
        <w:t>u</w:t>
      </w:r>
      <w:r w:rsidR="007A4C71" w:rsidRPr="007A4C71">
        <w:t xml:space="preserve"> do wirtualizacji opisanym w punkcie 2.1.2</w:t>
      </w:r>
      <w:r w:rsidR="007A4C71">
        <w:t xml:space="preserve"> </w:t>
      </w:r>
      <w:r w:rsidRPr="0040416A">
        <w:t xml:space="preserve"> i Microsoft Hyper-V </w:t>
      </w:r>
      <w:r w:rsidR="000A0C47">
        <w:t xml:space="preserve">używanym u </w:t>
      </w:r>
      <w:proofErr w:type="spellStart"/>
      <w:r w:rsidR="000A0C47">
        <w:t>Zamawiającego</w:t>
      </w:r>
      <w:r w:rsidRPr="0040416A">
        <w:t>bez</w:t>
      </w:r>
      <w:proofErr w:type="spellEnd"/>
      <w:r w:rsidRPr="0040416A">
        <w:t xml:space="preserve"> potrzeby korzystania z narzędzi firm trzecich</w:t>
      </w:r>
    </w:p>
    <w:p w14:paraId="1F18D41E" w14:textId="720C162B" w:rsidR="007A1A4D" w:rsidRPr="0040416A" w:rsidRDefault="007A1A4D" w:rsidP="00551E52">
      <w:pPr>
        <w:pStyle w:val="Akapitzlist"/>
        <w:numPr>
          <w:ilvl w:val="0"/>
          <w:numId w:val="14"/>
        </w:numPr>
      </w:pPr>
      <w:r w:rsidRPr="0040416A">
        <w:t xml:space="preserve">System musi umożliwiać monitorowanie środowiska </w:t>
      </w:r>
      <w:proofErr w:type="spellStart"/>
      <w:r w:rsidRPr="0040416A">
        <w:t>wirtualizacyjnego</w:t>
      </w:r>
      <w:proofErr w:type="spellEnd"/>
      <w:r w:rsidRPr="0040416A">
        <w:t xml:space="preserve"> </w:t>
      </w:r>
      <w:proofErr w:type="spellStart"/>
      <w:r w:rsidRPr="0040416A">
        <w:t>VMware</w:t>
      </w:r>
      <w:proofErr w:type="spellEnd"/>
      <w:r w:rsidRPr="0040416A">
        <w:t xml:space="preserve"> w wersji 5.x, 6.0 oraz 6.5 </w:t>
      </w:r>
      <w:r w:rsidR="000A0C47">
        <w:t xml:space="preserve">używanych u Zamawiającego </w:t>
      </w:r>
      <w:r w:rsidRPr="0040416A">
        <w:t xml:space="preserve">– </w:t>
      </w:r>
      <w:r w:rsidR="00DD6299">
        <w:t>przynajmniej</w:t>
      </w:r>
      <w:r w:rsidR="00DD6299" w:rsidRPr="0040416A">
        <w:t xml:space="preserve"> </w:t>
      </w:r>
      <w:r w:rsidRPr="0040416A">
        <w:t xml:space="preserve">w bezpłatnej wersji </w:t>
      </w:r>
      <w:proofErr w:type="spellStart"/>
      <w:r w:rsidRPr="0040416A">
        <w:t>ESXi</w:t>
      </w:r>
      <w:proofErr w:type="spellEnd"/>
      <w:r w:rsidRPr="0040416A">
        <w:t xml:space="preserve"> </w:t>
      </w:r>
      <w:r w:rsidR="007A4C71">
        <w:t xml:space="preserve"> oraz </w:t>
      </w:r>
      <w:r w:rsidR="007A4C71" w:rsidRPr="007A4C71">
        <w:t>oferowanego oprogramowania do wirtualizacji opisanym w punkcie 2.1.2</w:t>
      </w:r>
    </w:p>
    <w:p w14:paraId="168E4823" w14:textId="1141FAE9" w:rsidR="007A1A4D" w:rsidRPr="0040416A" w:rsidRDefault="007A1A4D" w:rsidP="00551E52">
      <w:pPr>
        <w:pStyle w:val="Akapitzlist"/>
        <w:numPr>
          <w:ilvl w:val="0"/>
          <w:numId w:val="14"/>
        </w:numPr>
      </w:pPr>
      <w:r w:rsidRPr="0040416A">
        <w:t xml:space="preserve">System musi umożliwiać monitorowanie środowiska </w:t>
      </w:r>
      <w:proofErr w:type="spellStart"/>
      <w:r w:rsidRPr="0040416A">
        <w:t>wirtualizacyjnego</w:t>
      </w:r>
      <w:proofErr w:type="spellEnd"/>
      <w:r w:rsidRPr="0040416A">
        <w:t xml:space="preserve"> Microsoft Hyper-V 2008 R2 SP1, 2012, 2012 R2 oraz 2016 </w:t>
      </w:r>
      <w:r w:rsidR="000A0C47">
        <w:t xml:space="preserve">używanych u </w:t>
      </w:r>
      <w:proofErr w:type="spellStart"/>
      <w:r w:rsidR="000A0C47">
        <w:t>Zamawiającego</w:t>
      </w:r>
      <w:r w:rsidRPr="0040416A">
        <w:t>zarówno</w:t>
      </w:r>
      <w:proofErr w:type="spellEnd"/>
      <w:r w:rsidRPr="0040416A">
        <w:t xml:space="preserve"> w wersji darmowej jak i zawartej w płatnej licencji Microsoft Server zarządzane poprzez System Center Virtual Machine Manager</w:t>
      </w:r>
      <w:r w:rsidR="000A0C47" w:rsidRPr="000A0C47">
        <w:t xml:space="preserve"> </w:t>
      </w:r>
      <w:r w:rsidR="000A0C47">
        <w:t>używanych u Zamawiającego</w:t>
      </w:r>
      <w:r w:rsidRPr="0040416A">
        <w:t xml:space="preserve"> lub pracujące samodzielnie.</w:t>
      </w:r>
    </w:p>
    <w:p w14:paraId="6B7213E5" w14:textId="7A4D5D75" w:rsidR="007A1A4D" w:rsidRPr="0040416A" w:rsidRDefault="007A1A4D" w:rsidP="00551E52">
      <w:pPr>
        <w:pStyle w:val="Akapitzlist"/>
        <w:numPr>
          <w:ilvl w:val="0"/>
          <w:numId w:val="14"/>
        </w:numPr>
      </w:pPr>
      <w:r w:rsidRPr="0040416A">
        <w:t>System musi być przetestowany i certyfikowany przez</w:t>
      </w:r>
      <w:r w:rsidR="007A4C71">
        <w:t xml:space="preserve"> </w:t>
      </w:r>
      <w:r w:rsidR="007A4C71" w:rsidRPr="007A4C71">
        <w:t>oferowane oprogramowanie do wirtualizacji opisane w punkcie 2.1.2</w:t>
      </w:r>
    </w:p>
    <w:p w14:paraId="12722657" w14:textId="3E314F8A" w:rsidR="007A1A4D" w:rsidRPr="0040416A" w:rsidRDefault="007A1A4D" w:rsidP="00551E52">
      <w:pPr>
        <w:pStyle w:val="Akapitzlist"/>
        <w:numPr>
          <w:ilvl w:val="0"/>
          <w:numId w:val="12"/>
        </w:numPr>
      </w:pPr>
      <w:r w:rsidRPr="0040416A">
        <w:t xml:space="preserve">System musi umożliwiać kategoryzacje obiektów infrastruktury wirtualnej niezależnie od hierarchii stworzonej w </w:t>
      </w:r>
      <w:r w:rsidR="002B69E1" w:rsidRPr="002B69E1">
        <w:t>oferowanym oprogramowani</w:t>
      </w:r>
      <w:r w:rsidR="002B69E1">
        <w:t>u</w:t>
      </w:r>
      <w:r w:rsidR="002B69E1" w:rsidRPr="002B69E1">
        <w:t xml:space="preserve"> do wirtualizacji opisanym w punkcie 2.1.2</w:t>
      </w:r>
    </w:p>
    <w:p w14:paraId="40358BAE" w14:textId="77777777" w:rsidR="007A1A4D" w:rsidRPr="0040416A" w:rsidRDefault="007A1A4D" w:rsidP="00551E52">
      <w:pPr>
        <w:pStyle w:val="Akapitzlist"/>
        <w:numPr>
          <w:ilvl w:val="0"/>
          <w:numId w:val="12"/>
        </w:numPr>
      </w:pPr>
      <w:r w:rsidRPr="0040416A">
        <w:t>System musi umożliwiać tworzenie alarmów dla całych grup wirtualnych maszyn jak i pojedynczych wirtualnych maszyn</w:t>
      </w:r>
    </w:p>
    <w:p w14:paraId="613C7544" w14:textId="77777777" w:rsidR="007A1A4D" w:rsidRPr="0040416A" w:rsidRDefault="007A1A4D" w:rsidP="00551E52">
      <w:pPr>
        <w:pStyle w:val="Akapitzlist"/>
        <w:numPr>
          <w:ilvl w:val="0"/>
          <w:numId w:val="12"/>
        </w:numPr>
      </w:pPr>
      <w:r w:rsidRPr="0040416A">
        <w:t>System musi dawać możliwość układania terminarza raportów i wysyłania tych raportów przy pomocy poczty elektronicznej w formacie HTML oraz Excel</w:t>
      </w:r>
    </w:p>
    <w:p w14:paraId="676B907C" w14:textId="1B8B8A1E" w:rsidR="007A1A4D" w:rsidRPr="0040416A" w:rsidRDefault="007A1A4D" w:rsidP="00551E52">
      <w:pPr>
        <w:pStyle w:val="Akapitzlist"/>
        <w:numPr>
          <w:ilvl w:val="0"/>
          <w:numId w:val="12"/>
        </w:numPr>
      </w:pPr>
      <w:r w:rsidRPr="0040416A">
        <w:t xml:space="preserve">System musi dawać możliwość podłączenia się do kilku instancji </w:t>
      </w:r>
      <w:r w:rsidR="002B69E1" w:rsidRPr="002B69E1">
        <w:t>oferowan</w:t>
      </w:r>
      <w:r w:rsidR="002B69E1">
        <w:t>ego</w:t>
      </w:r>
      <w:r w:rsidR="002B69E1" w:rsidRPr="002B69E1">
        <w:t xml:space="preserve"> oprogramowani</w:t>
      </w:r>
      <w:r w:rsidR="002B69E1">
        <w:t>a</w:t>
      </w:r>
      <w:r w:rsidR="002B69E1" w:rsidRPr="002B69E1">
        <w:t xml:space="preserve"> do wirtualizacji opisanym w punkcie 2.1.2</w:t>
      </w:r>
      <w:r w:rsidRPr="0040416A">
        <w:t xml:space="preserve"> i serwerów Hyper-V jednocześnie, w celu centralnego monitorowania wielu środowisk</w:t>
      </w:r>
    </w:p>
    <w:p w14:paraId="2492DCA2" w14:textId="77777777" w:rsidR="007A1A4D" w:rsidRPr="0040416A" w:rsidRDefault="007A1A4D" w:rsidP="00551E52">
      <w:pPr>
        <w:pStyle w:val="Akapitzlist"/>
        <w:numPr>
          <w:ilvl w:val="0"/>
          <w:numId w:val="12"/>
        </w:numPr>
      </w:pPr>
      <w:r w:rsidRPr="0040416A">
        <w:t>System musi mieć wbudowane predefiniowane zestawy alarmów wraz z możliwością tworzenia własnych alarmów i zdarzeń przez administratora</w:t>
      </w:r>
    </w:p>
    <w:p w14:paraId="312708CC" w14:textId="77777777" w:rsidR="007A1A4D" w:rsidRPr="0040416A" w:rsidRDefault="007A1A4D" w:rsidP="00551E52">
      <w:pPr>
        <w:pStyle w:val="Akapitzlist"/>
        <w:numPr>
          <w:ilvl w:val="0"/>
          <w:numId w:val="12"/>
        </w:numPr>
      </w:pPr>
      <w:r w:rsidRPr="0040416A">
        <w:t>System musi mieć wbudowane połączenie z bazą wiedzy opisującą problemy z predefiniowanych alarmów</w:t>
      </w:r>
    </w:p>
    <w:p w14:paraId="41893AB3" w14:textId="77777777" w:rsidR="007A1A4D" w:rsidRPr="0040416A" w:rsidRDefault="007A1A4D" w:rsidP="00551E52">
      <w:pPr>
        <w:pStyle w:val="Akapitzlist"/>
        <w:numPr>
          <w:ilvl w:val="0"/>
          <w:numId w:val="12"/>
        </w:numPr>
      </w:pPr>
      <w:r w:rsidRPr="0040416A">
        <w:lastRenderedPageBreak/>
        <w:t>System musi mieć centralną konsolę z sumarycznym podglądem wszystkich obiektów infrastruktury wirtualnej (ang. Dashboard)</w:t>
      </w:r>
    </w:p>
    <w:p w14:paraId="489DAE88" w14:textId="77777777" w:rsidR="007A1A4D" w:rsidRPr="0040416A" w:rsidRDefault="007A1A4D" w:rsidP="00551E52">
      <w:pPr>
        <w:pStyle w:val="Akapitzlist"/>
        <w:numPr>
          <w:ilvl w:val="0"/>
          <w:numId w:val="12"/>
        </w:numPr>
      </w:pPr>
      <w:r w:rsidRPr="0040416A">
        <w:t>System musi mieć możliwość monitorowania platformy sprzętowej, na której jest zainstalowana infrastruktura wirtualna</w:t>
      </w:r>
    </w:p>
    <w:p w14:paraId="643D7883" w14:textId="77777777" w:rsidR="007A1A4D" w:rsidRPr="0040416A" w:rsidRDefault="007A1A4D" w:rsidP="00551E52">
      <w:pPr>
        <w:pStyle w:val="Akapitzlist"/>
        <w:numPr>
          <w:ilvl w:val="0"/>
          <w:numId w:val="12"/>
        </w:numPr>
      </w:pPr>
      <w:r w:rsidRPr="0040416A">
        <w:t>System musi zapewnić możliwość podłączenia się do wirtualnej maszyny (tryb konsoli) bezpośrednio z narzędzia monitorującego</w:t>
      </w:r>
    </w:p>
    <w:p w14:paraId="25452304" w14:textId="77777777" w:rsidR="007A1A4D" w:rsidRPr="0040416A" w:rsidRDefault="007A1A4D" w:rsidP="00551E52">
      <w:pPr>
        <w:pStyle w:val="Akapitzlist"/>
        <w:numPr>
          <w:ilvl w:val="0"/>
          <w:numId w:val="12"/>
        </w:numPr>
      </w:pPr>
      <w:r w:rsidRPr="0040416A">
        <w:t>System musi mieć możliwość integracji z oprogramowaniem do tworzenia kopii zapasowych tego samego producenta</w:t>
      </w:r>
    </w:p>
    <w:p w14:paraId="685D19BB" w14:textId="77777777" w:rsidR="007A1A4D" w:rsidRPr="0040416A" w:rsidRDefault="007A1A4D" w:rsidP="00551E52">
      <w:pPr>
        <w:pStyle w:val="Akapitzlist"/>
        <w:numPr>
          <w:ilvl w:val="0"/>
          <w:numId w:val="12"/>
        </w:numPr>
      </w:pPr>
      <w:r w:rsidRPr="0040416A">
        <w:t xml:space="preserve">System musi mieć możliwość monitorowania obciążenia serwerów backupowych, ilości zabezpieczanych danych oraz statusu zadań kopii zapasowych, replikacji oraz weryfikacji </w:t>
      </w:r>
      <w:proofErr w:type="spellStart"/>
      <w:r w:rsidRPr="0040416A">
        <w:t>odzyskiwalności</w:t>
      </w:r>
      <w:proofErr w:type="spellEnd"/>
      <w:r w:rsidRPr="0040416A">
        <w:t xml:space="preserve"> maszyn wirtualnych.</w:t>
      </w:r>
    </w:p>
    <w:p w14:paraId="56B10D7F" w14:textId="533E5DF7" w:rsidR="007A1A4D" w:rsidRPr="0040416A" w:rsidRDefault="007A1A4D" w:rsidP="00551E52">
      <w:pPr>
        <w:pStyle w:val="Akapitzlist"/>
        <w:numPr>
          <w:ilvl w:val="0"/>
          <w:numId w:val="12"/>
        </w:numPr>
      </w:pPr>
      <w:r w:rsidRPr="0040416A">
        <w:t xml:space="preserve">System musi mieć możliwość </w:t>
      </w:r>
      <w:proofErr w:type="spellStart"/>
      <w:r w:rsidRPr="0040416A">
        <w:t>granularnego</w:t>
      </w:r>
      <w:proofErr w:type="spellEnd"/>
      <w:r w:rsidRPr="0040416A">
        <w:t xml:space="preserve"> monitorowania infrastruktury, zależnego od uprawnień nadanym użytkownikom dla platformy </w:t>
      </w:r>
      <w:r w:rsidR="00947A17" w:rsidRPr="00947A17">
        <w:t>oferowane</w:t>
      </w:r>
      <w:r w:rsidR="00947A17">
        <w:t>j</w:t>
      </w:r>
      <w:r w:rsidR="00947A17" w:rsidRPr="00947A17">
        <w:t xml:space="preserve"> do wirtualizacji opisane</w:t>
      </w:r>
      <w:r w:rsidR="00947A17">
        <w:t>j</w:t>
      </w:r>
      <w:r w:rsidR="00947A17" w:rsidRPr="00947A17">
        <w:t xml:space="preserve"> w punkcie 2.1.2</w:t>
      </w:r>
    </w:p>
    <w:p w14:paraId="615FB6EC" w14:textId="1AA7A7FF" w:rsidR="007A1A4D" w:rsidRPr="0040416A" w:rsidRDefault="007A1A4D" w:rsidP="00551E52">
      <w:pPr>
        <w:pStyle w:val="Akapitzlist"/>
        <w:numPr>
          <w:ilvl w:val="0"/>
          <w:numId w:val="12"/>
        </w:numPr>
      </w:pPr>
      <w:r w:rsidRPr="0040416A">
        <w:t xml:space="preserve">System musi mieć możliwość monitorowania instancji </w:t>
      </w:r>
      <w:r w:rsidR="00947A17" w:rsidRPr="00947A17">
        <w:t>oferowanego oprogramowania do wirtualizacji opisanym w punkcie 2.1.2</w:t>
      </w:r>
      <w:r w:rsidR="00947A17" w:rsidRPr="00947A17" w:rsidDel="00947A17">
        <w:t xml:space="preserve"> </w:t>
      </w:r>
    </w:p>
    <w:p w14:paraId="2FF96A41" w14:textId="77777777" w:rsidR="007A1A4D" w:rsidRPr="0040416A" w:rsidRDefault="007A1A4D" w:rsidP="007A1A4D">
      <w:pPr>
        <w:rPr>
          <w:b/>
          <w:u w:val="single"/>
        </w:rPr>
      </w:pPr>
      <w:r w:rsidRPr="0040416A">
        <w:rPr>
          <w:b/>
          <w:u w:val="single"/>
        </w:rPr>
        <w:t>Raportowanie</w:t>
      </w:r>
    </w:p>
    <w:p w14:paraId="0E6E1662" w14:textId="25F9BC08" w:rsidR="007A1A4D" w:rsidRPr="0040416A" w:rsidRDefault="007A1A4D" w:rsidP="00551E52">
      <w:pPr>
        <w:pStyle w:val="Akapitzlist"/>
        <w:numPr>
          <w:ilvl w:val="0"/>
          <w:numId w:val="13"/>
        </w:numPr>
      </w:pPr>
      <w:r w:rsidRPr="0040416A">
        <w:t xml:space="preserve">System raportowania musi umożliwić tworzenie raportów z infrastruktury wirtualnej bazującej na </w:t>
      </w:r>
      <w:r w:rsidR="00947A17" w:rsidRPr="00947A17">
        <w:t>oferowan</w:t>
      </w:r>
      <w:r w:rsidR="00947A17">
        <w:t>ym</w:t>
      </w:r>
      <w:r w:rsidR="00947A17" w:rsidRPr="00947A17">
        <w:t xml:space="preserve"> oprogramowani</w:t>
      </w:r>
      <w:r w:rsidR="00947A17">
        <w:t>u</w:t>
      </w:r>
      <w:r w:rsidR="00947A17" w:rsidRPr="00947A17">
        <w:t xml:space="preserve"> do wirtualizacji opisanym w punkcie 2.1.2</w:t>
      </w:r>
      <w:r w:rsidR="00947A17" w:rsidRPr="00947A17" w:rsidDel="00947A17">
        <w:t xml:space="preserve"> </w:t>
      </w:r>
      <w:r w:rsidRPr="0040416A">
        <w:t>jak również Microsoft Hyper-V 2008 R2 SP1, 2012, 2012 R2i 2016</w:t>
      </w:r>
      <w:r w:rsidR="00A4188F">
        <w:t xml:space="preserve"> posiadanego przez Zamawiającego</w:t>
      </w:r>
      <w:r w:rsidRPr="0040416A">
        <w:t>.</w:t>
      </w:r>
    </w:p>
    <w:p w14:paraId="305D6E1E" w14:textId="5997FB6E" w:rsidR="007A1A4D" w:rsidRPr="0040416A" w:rsidRDefault="007A1A4D" w:rsidP="00551E52">
      <w:pPr>
        <w:pStyle w:val="Akapitzlist"/>
        <w:numPr>
          <w:ilvl w:val="0"/>
          <w:numId w:val="13"/>
        </w:numPr>
      </w:pPr>
      <w:r w:rsidRPr="0040416A">
        <w:t xml:space="preserve">System musi wspierać wiele instancji </w:t>
      </w:r>
      <w:r w:rsidR="00947A17" w:rsidRPr="00947A17">
        <w:t>oferowanego oprogramowania do wirtualizacji opisanym w punkcie 2.1.2</w:t>
      </w:r>
      <w:r w:rsidR="00947A17" w:rsidRPr="00947A17" w:rsidDel="00947A17">
        <w:t xml:space="preserve"> </w:t>
      </w:r>
      <w:r w:rsidRPr="0040416A">
        <w:t>i Microsoft Hyper-V jednocześnie bez konieczności instalowania dodatkowych modułów.</w:t>
      </w:r>
    </w:p>
    <w:p w14:paraId="0B563770" w14:textId="206805E8" w:rsidR="007A1A4D" w:rsidRPr="0040416A" w:rsidRDefault="007A1A4D" w:rsidP="00551E52">
      <w:pPr>
        <w:pStyle w:val="Akapitzlist"/>
        <w:numPr>
          <w:ilvl w:val="0"/>
          <w:numId w:val="13"/>
        </w:numPr>
      </w:pPr>
      <w:r w:rsidRPr="0040416A">
        <w:t xml:space="preserve">System musi być certyfikowany przez </w:t>
      </w:r>
      <w:r w:rsidR="00947A17" w:rsidRPr="00947A17">
        <w:t>oferowane oprogramowani</w:t>
      </w:r>
      <w:r w:rsidR="00947A17">
        <w:t>e</w:t>
      </w:r>
      <w:r w:rsidR="00947A17" w:rsidRPr="00947A17">
        <w:t xml:space="preserve"> do wirtualizacji opisan</w:t>
      </w:r>
      <w:r w:rsidR="00947A17">
        <w:t>e</w:t>
      </w:r>
      <w:r w:rsidR="00947A17" w:rsidRPr="00947A17">
        <w:t xml:space="preserve"> w punkcie 2.1.2</w:t>
      </w:r>
      <w:r w:rsidR="00947A17" w:rsidRPr="00947A17" w:rsidDel="00947A17">
        <w:t xml:space="preserve"> </w:t>
      </w:r>
    </w:p>
    <w:p w14:paraId="0599828E" w14:textId="51B75964" w:rsidR="007A1A4D" w:rsidRPr="0040416A" w:rsidRDefault="007A1A4D" w:rsidP="00551E52">
      <w:pPr>
        <w:pStyle w:val="Akapitzlist"/>
        <w:numPr>
          <w:ilvl w:val="0"/>
          <w:numId w:val="13"/>
        </w:numPr>
      </w:pPr>
      <w:r w:rsidRPr="0040416A">
        <w:t xml:space="preserve">System musi być systemem </w:t>
      </w:r>
      <w:proofErr w:type="spellStart"/>
      <w:r w:rsidRPr="0040416A">
        <w:t>bezagentowym</w:t>
      </w:r>
      <w:proofErr w:type="spellEnd"/>
      <w:r w:rsidRPr="0040416A">
        <w:t xml:space="preserve">. Nie dopuszcza się możliwości instalowania przez system agentów na monitorowanych hostach </w:t>
      </w:r>
      <w:r w:rsidR="00947A17" w:rsidRPr="00947A17">
        <w:t>oferowanego oprogramowania do wirtualizacji opisan</w:t>
      </w:r>
      <w:r w:rsidR="00947A17">
        <w:t>ego</w:t>
      </w:r>
      <w:r w:rsidR="00947A17" w:rsidRPr="00947A17">
        <w:t xml:space="preserve"> w punkcie 2.1.2</w:t>
      </w:r>
      <w:r w:rsidR="00947A17" w:rsidRPr="00947A17" w:rsidDel="00947A17">
        <w:t xml:space="preserve"> </w:t>
      </w:r>
      <w:r w:rsidRPr="0040416A">
        <w:t>i Hyper-V</w:t>
      </w:r>
    </w:p>
    <w:p w14:paraId="6D324445" w14:textId="77777777" w:rsidR="007A1A4D" w:rsidRPr="0040416A" w:rsidRDefault="007A1A4D" w:rsidP="00551E52">
      <w:pPr>
        <w:pStyle w:val="Akapitzlist"/>
        <w:numPr>
          <w:ilvl w:val="0"/>
          <w:numId w:val="13"/>
        </w:numPr>
      </w:pPr>
      <w:r w:rsidRPr="0040416A">
        <w:t>System musi mieć możliwość eksportowania raportów do formatów Microsoft Word, Microsoft Excel, Microsoft Visio, Adobe PDF</w:t>
      </w:r>
    </w:p>
    <w:p w14:paraId="3C71FE3B" w14:textId="77777777" w:rsidR="007A1A4D" w:rsidRPr="0040416A" w:rsidRDefault="007A1A4D" w:rsidP="00551E52">
      <w:pPr>
        <w:pStyle w:val="Akapitzlist"/>
        <w:numPr>
          <w:ilvl w:val="0"/>
          <w:numId w:val="13"/>
        </w:numPr>
      </w:pPr>
      <w:r w:rsidRPr="0040416A">
        <w:t>System musi mieć możliwość ustawienia harmonogramu kolekcji danych z monitorowanych systemów jak również możliwość tworzenia zadań kolekcjonowania danych ad-hoc</w:t>
      </w:r>
    </w:p>
    <w:p w14:paraId="7C32FE50" w14:textId="77777777" w:rsidR="007A1A4D" w:rsidRPr="0040416A" w:rsidRDefault="007A1A4D" w:rsidP="00551E52">
      <w:pPr>
        <w:pStyle w:val="Akapitzlist"/>
        <w:numPr>
          <w:ilvl w:val="0"/>
          <w:numId w:val="13"/>
        </w:numPr>
      </w:pPr>
      <w:r w:rsidRPr="0040416A">
        <w:t>System musi mieć możliwość ustawienia harmonogramu generowania raportów i dostarczania ich do odbiorców w określonych przez administratora interwałach</w:t>
      </w:r>
    </w:p>
    <w:p w14:paraId="4B533DF2" w14:textId="77777777" w:rsidR="007A1A4D" w:rsidRPr="0040416A" w:rsidRDefault="007A1A4D" w:rsidP="00551E52">
      <w:pPr>
        <w:pStyle w:val="Akapitzlist"/>
        <w:numPr>
          <w:ilvl w:val="0"/>
          <w:numId w:val="13"/>
        </w:numPr>
      </w:pPr>
      <w:r w:rsidRPr="0040416A">
        <w:t>System w raportach musi mieć możliwość uwzględniania informacji o zmianach konfiguracji monitorowanych systemów</w:t>
      </w:r>
    </w:p>
    <w:p w14:paraId="537C428E" w14:textId="77777777" w:rsidR="007A1A4D" w:rsidRPr="0040416A" w:rsidRDefault="007A1A4D" w:rsidP="00551E52">
      <w:pPr>
        <w:pStyle w:val="Akapitzlist"/>
        <w:numPr>
          <w:ilvl w:val="0"/>
          <w:numId w:val="13"/>
        </w:numPr>
      </w:pPr>
      <w:r w:rsidRPr="0040416A">
        <w:lastRenderedPageBreak/>
        <w:t>System musi mieć możliwość generowania raportów z dowolnego punktu w czasie zakładając, że informacje z tego czasu nie zostały usunięte z bazy danych</w:t>
      </w:r>
    </w:p>
    <w:p w14:paraId="61123307" w14:textId="77777777" w:rsidR="007A1A4D" w:rsidRPr="0040416A" w:rsidRDefault="007A1A4D" w:rsidP="00551E52">
      <w:pPr>
        <w:pStyle w:val="Akapitzlist"/>
        <w:numPr>
          <w:ilvl w:val="0"/>
          <w:numId w:val="13"/>
        </w:numPr>
      </w:pPr>
      <w:r w:rsidRPr="0040416A">
        <w:t>System musi posiadać predefiniowane szablony z możliwością tworzenia nowych jak i modyfikacji wbudowanych</w:t>
      </w:r>
    </w:p>
    <w:p w14:paraId="123C6D89" w14:textId="77777777" w:rsidR="007A1A4D" w:rsidRPr="0040416A" w:rsidRDefault="007A1A4D" w:rsidP="00551E52">
      <w:pPr>
        <w:pStyle w:val="Akapitzlist"/>
        <w:numPr>
          <w:ilvl w:val="0"/>
          <w:numId w:val="13"/>
        </w:numPr>
      </w:pPr>
      <w:r w:rsidRPr="0040416A">
        <w:t>System musi mieć możliwość analizowania „przeszacowanych” wirtualnych maszyn wraz z sugestią zmian w celu optymalnego wykorzystania fizycznej infrastruktury</w:t>
      </w:r>
    </w:p>
    <w:p w14:paraId="3342DA04" w14:textId="77777777" w:rsidR="007A1A4D" w:rsidRPr="0040416A" w:rsidRDefault="007A1A4D" w:rsidP="00551E52">
      <w:pPr>
        <w:pStyle w:val="Akapitzlist"/>
        <w:numPr>
          <w:ilvl w:val="0"/>
          <w:numId w:val="13"/>
        </w:numPr>
      </w:pPr>
      <w:r w:rsidRPr="0040416A">
        <w:t>System musi mieć możliwość generowania raportów na podstawie danych uzyskanych z oprogramowania do tworzenia kopii zapasowych tego samego producenta</w:t>
      </w:r>
    </w:p>
    <w:p w14:paraId="26B29C9A" w14:textId="77777777" w:rsidR="007A1A4D" w:rsidRPr="0040416A" w:rsidRDefault="007A1A4D" w:rsidP="00551E52">
      <w:pPr>
        <w:pStyle w:val="Akapitzlist"/>
        <w:numPr>
          <w:ilvl w:val="0"/>
          <w:numId w:val="13"/>
        </w:numPr>
      </w:pPr>
      <w:r w:rsidRPr="0040416A">
        <w:t>System musi mieć możliwość generowania raportu dotyczącego zabezpieczanych maszyn, zdefiniowanych zadań tworzenia kopii zapasowych oraz replikacji jak również wykorzystania zasobów serwerów backupowych.</w:t>
      </w:r>
    </w:p>
    <w:p w14:paraId="2D2E8EEC" w14:textId="77777777" w:rsidR="007A1A4D" w:rsidRPr="0040416A" w:rsidRDefault="007A1A4D" w:rsidP="00551E52">
      <w:pPr>
        <w:pStyle w:val="Akapitzlist"/>
        <w:numPr>
          <w:ilvl w:val="0"/>
          <w:numId w:val="13"/>
        </w:numPr>
      </w:pPr>
      <w:r w:rsidRPr="0040416A">
        <w:t>System musi mieć możliwość generowania raportu planowania pojemności (</w:t>
      </w:r>
      <w:proofErr w:type="spellStart"/>
      <w:r w:rsidRPr="0040416A">
        <w:t>capacity</w:t>
      </w:r>
      <w:proofErr w:type="spellEnd"/>
      <w:r w:rsidRPr="0040416A">
        <w:t xml:space="preserve"> </w:t>
      </w:r>
      <w:proofErr w:type="spellStart"/>
      <w:r w:rsidRPr="0040416A">
        <w:t>planning</w:t>
      </w:r>
      <w:proofErr w:type="spellEnd"/>
      <w:r w:rsidRPr="0040416A">
        <w:t>) bazującego na scenariuszach ‘</w:t>
      </w:r>
      <w:proofErr w:type="spellStart"/>
      <w:r w:rsidRPr="0040416A">
        <w:t>what-if</w:t>
      </w:r>
      <w:proofErr w:type="spellEnd"/>
      <w:r w:rsidRPr="0040416A">
        <w:t>’.</w:t>
      </w:r>
    </w:p>
    <w:p w14:paraId="6E2DB871" w14:textId="01ED2F71" w:rsidR="007A1A4D" w:rsidRPr="0040416A" w:rsidRDefault="007A1A4D" w:rsidP="00551E52">
      <w:pPr>
        <w:pStyle w:val="Akapitzlist"/>
        <w:numPr>
          <w:ilvl w:val="0"/>
          <w:numId w:val="13"/>
        </w:numPr>
      </w:pPr>
      <w:r w:rsidRPr="0040416A">
        <w:t xml:space="preserve">System musi mieć możliwość </w:t>
      </w:r>
      <w:proofErr w:type="spellStart"/>
      <w:r w:rsidRPr="0040416A">
        <w:t>granularnego</w:t>
      </w:r>
      <w:proofErr w:type="spellEnd"/>
      <w:r w:rsidRPr="0040416A">
        <w:t xml:space="preserve"> raportowania infrastruktury, zależnego od uprawnień nadanym użytkownikom dla platformy </w:t>
      </w:r>
      <w:r w:rsidR="00947A17" w:rsidRPr="00947A17">
        <w:t>oferowane</w:t>
      </w:r>
      <w:r w:rsidR="00947A17">
        <w:t>j</w:t>
      </w:r>
      <w:r w:rsidR="00947A17" w:rsidRPr="00947A17">
        <w:t xml:space="preserve"> do wirtualizacji opisane</w:t>
      </w:r>
      <w:r w:rsidR="00947A17">
        <w:t>j</w:t>
      </w:r>
      <w:r w:rsidR="00947A17" w:rsidRPr="00947A17">
        <w:t xml:space="preserve"> w punkcie 2.1.2</w:t>
      </w:r>
    </w:p>
    <w:p w14:paraId="6B09B68B" w14:textId="77777777" w:rsidR="007A1A4D" w:rsidRPr="0040416A" w:rsidRDefault="007A1A4D" w:rsidP="00551E52">
      <w:pPr>
        <w:pStyle w:val="Akapitzlist"/>
        <w:numPr>
          <w:ilvl w:val="0"/>
          <w:numId w:val="13"/>
        </w:numPr>
      </w:pPr>
      <w:r w:rsidRPr="0040416A">
        <w:t>System musi mieć możliwość generowania raportów dotyczących tzw. migawek-sierot (</w:t>
      </w:r>
      <w:proofErr w:type="spellStart"/>
      <w:r w:rsidRPr="0040416A">
        <w:t>orphaned</w:t>
      </w:r>
      <w:proofErr w:type="spellEnd"/>
      <w:r w:rsidRPr="0040416A">
        <w:t xml:space="preserve"> </w:t>
      </w:r>
      <w:proofErr w:type="spellStart"/>
      <w:r w:rsidRPr="0040416A">
        <w:t>snapshots</w:t>
      </w:r>
      <w:proofErr w:type="spellEnd"/>
      <w:r w:rsidRPr="0040416A">
        <w:t>)</w:t>
      </w:r>
    </w:p>
    <w:p w14:paraId="6EACD71F" w14:textId="77777777" w:rsidR="007A1A4D" w:rsidRDefault="007A1A4D" w:rsidP="00551E52">
      <w:pPr>
        <w:pStyle w:val="Akapitzlist"/>
        <w:numPr>
          <w:ilvl w:val="0"/>
          <w:numId w:val="13"/>
        </w:numPr>
      </w:pPr>
      <w:r w:rsidRPr="0040416A">
        <w:t>System musi mieć możliwość generowania personalizowanych raportów zawierających informacje z dowolnych predefiniowanych raportów w pojedynczym dokumencie</w:t>
      </w:r>
    </w:p>
    <w:p w14:paraId="31411BF4" w14:textId="77777777" w:rsidR="007A1A4D" w:rsidRPr="00841CDB" w:rsidRDefault="007A1A4D" w:rsidP="007A1A4D"/>
    <w:p w14:paraId="29DA31B0" w14:textId="77777777" w:rsidR="007A1A4D" w:rsidRDefault="007A1A4D" w:rsidP="00F940D0">
      <w:pPr>
        <w:pStyle w:val="Nagwek1"/>
        <w:numPr>
          <w:ilvl w:val="0"/>
          <w:numId w:val="56"/>
        </w:numPr>
      </w:pPr>
      <w:bookmarkStart w:id="84" w:name="_Toc2854190"/>
      <w:r>
        <w:t>Wdrożenie i Usługi</w:t>
      </w:r>
      <w:bookmarkEnd w:id="84"/>
    </w:p>
    <w:p w14:paraId="32B102CE" w14:textId="77777777" w:rsidR="007A1A4D" w:rsidRPr="002A506B" w:rsidRDefault="007A1A4D" w:rsidP="007A1A4D"/>
    <w:tbl>
      <w:tblPr>
        <w:tblStyle w:val="Tabelasiatki4"/>
        <w:tblW w:w="0" w:type="auto"/>
        <w:tblLook w:val="04A0" w:firstRow="1" w:lastRow="0" w:firstColumn="1" w:lastColumn="0" w:noHBand="0" w:noVBand="1"/>
      </w:tblPr>
      <w:tblGrid>
        <w:gridCol w:w="704"/>
        <w:gridCol w:w="8358"/>
      </w:tblGrid>
      <w:tr w:rsidR="007A1A4D" w14:paraId="5C263ABD" w14:textId="77777777" w:rsidTr="009A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BC578D2" w14:textId="77777777" w:rsidR="007A1A4D" w:rsidRDefault="007A1A4D" w:rsidP="00F72458">
            <w:r>
              <w:t>LP</w:t>
            </w:r>
          </w:p>
        </w:tc>
        <w:tc>
          <w:tcPr>
            <w:tcW w:w="8358" w:type="dxa"/>
          </w:tcPr>
          <w:p w14:paraId="71B8DDE9" w14:textId="77777777" w:rsidR="007A1A4D" w:rsidRDefault="007A1A4D" w:rsidP="00F72458">
            <w:pPr>
              <w:cnfStyle w:val="100000000000" w:firstRow="1" w:lastRow="0" w:firstColumn="0" w:lastColumn="0" w:oddVBand="0" w:evenVBand="0" w:oddHBand="0" w:evenHBand="0" w:firstRowFirstColumn="0" w:firstRowLastColumn="0" w:lastRowFirstColumn="0" w:lastRowLastColumn="0"/>
            </w:pPr>
            <w:r>
              <w:t>Wymaganie dotyczące realizacji usług</w:t>
            </w:r>
          </w:p>
        </w:tc>
      </w:tr>
      <w:tr w:rsidR="007A1A4D" w14:paraId="00FC0363"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1A851AE" w14:textId="77777777" w:rsidR="007A1A4D" w:rsidRDefault="007A1A4D" w:rsidP="00F72458">
            <w:r>
              <w:t>1</w:t>
            </w:r>
          </w:p>
        </w:tc>
        <w:tc>
          <w:tcPr>
            <w:tcW w:w="8358" w:type="dxa"/>
          </w:tcPr>
          <w:p w14:paraId="71526510" w14:textId="77777777" w:rsidR="007A1A4D" w:rsidRPr="009A1DB5" w:rsidRDefault="007A1A4D" w:rsidP="00F72458">
            <w:pPr>
              <w:cnfStyle w:val="000000100000" w:firstRow="0" w:lastRow="0" w:firstColumn="0" w:lastColumn="0" w:oddVBand="0" w:evenVBand="0" w:oddHBand="1" w:evenHBand="0" w:firstRowFirstColumn="0" w:firstRowLastColumn="0" w:lastRowFirstColumn="0" w:lastRowLastColumn="0"/>
            </w:pPr>
            <w:r w:rsidRPr="009A1DB5">
              <w:t xml:space="preserve">Instalacja fizyczna w szafie </w:t>
            </w:r>
            <w:proofErr w:type="spellStart"/>
            <w:r w:rsidRPr="009A1DB5">
              <w:t>rack</w:t>
            </w:r>
            <w:proofErr w:type="spellEnd"/>
            <w:r w:rsidRPr="009A1DB5">
              <w:t xml:space="preserve"> 42U. Szafę zapewni Zamawiający</w:t>
            </w:r>
          </w:p>
        </w:tc>
      </w:tr>
      <w:tr w:rsidR="007A1A4D" w14:paraId="038D2EEA"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5F1AA815" w14:textId="77777777" w:rsidR="007A1A4D" w:rsidRDefault="007A1A4D" w:rsidP="00F72458">
            <w:r>
              <w:t>2</w:t>
            </w:r>
          </w:p>
        </w:tc>
        <w:tc>
          <w:tcPr>
            <w:tcW w:w="8358" w:type="dxa"/>
          </w:tcPr>
          <w:p w14:paraId="1CAF1389" w14:textId="77777777" w:rsidR="007A1A4D" w:rsidRPr="009A1DB5" w:rsidRDefault="007A1A4D" w:rsidP="00F72458">
            <w:pPr>
              <w:cnfStyle w:val="000000000000" w:firstRow="0" w:lastRow="0" w:firstColumn="0" w:lastColumn="0" w:oddVBand="0" w:evenVBand="0" w:oddHBand="0" w:evenHBand="0" w:firstRowFirstColumn="0" w:firstRowLastColumn="0" w:lastRowFirstColumn="0" w:lastRowLastColumn="0"/>
            </w:pPr>
            <w:r w:rsidRPr="009A1DB5">
              <w:t xml:space="preserve">Podłączenie okablowania. Wykonawca dostarczy wszystkie niezbędne kable do prawidłowego połączenia dostarczanego w ramach niniejszego postępowania. Połączenia będą realizowane w ramach jednego pomieszczenia (punktu dystrybucyjnego/szafa </w:t>
            </w:r>
            <w:proofErr w:type="spellStart"/>
            <w:r w:rsidRPr="009A1DB5">
              <w:t>Rack</w:t>
            </w:r>
            <w:proofErr w:type="spellEnd"/>
            <w:r w:rsidRPr="009A1DB5">
              <w:t xml:space="preserve"> wymieniona w punkcie 1 niniejszej tabeli). W przypadku konieczności połączenia dostarczanego w niniejszym postępowaniu sprzętu w różnych pomieszczeniach/szafach </w:t>
            </w:r>
            <w:proofErr w:type="spellStart"/>
            <w:r w:rsidRPr="009A1DB5">
              <w:t>rack</w:t>
            </w:r>
            <w:proofErr w:type="spellEnd"/>
            <w:r w:rsidRPr="009A1DB5">
              <w:t xml:space="preserve"> Zamawiający we własnym zakresie zapewni odpowiednie okablowanie i połączenia pomiędzy tymi pomieszczeniami. </w:t>
            </w:r>
          </w:p>
        </w:tc>
      </w:tr>
      <w:tr w:rsidR="007A1A4D" w14:paraId="05FE111A"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A4D66B4" w14:textId="77777777" w:rsidR="007A1A4D" w:rsidRDefault="007A1A4D" w:rsidP="00F72458">
            <w:r>
              <w:t>3</w:t>
            </w:r>
          </w:p>
        </w:tc>
        <w:tc>
          <w:tcPr>
            <w:tcW w:w="8358" w:type="dxa"/>
          </w:tcPr>
          <w:p w14:paraId="6669DADC"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 xml:space="preserve">Uruchomienie i sprawdzenie dostarczonego sprzętu </w:t>
            </w:r>
          </w:p>
        </w:tc>
      </w:tr>
      <w:tr w:rsidR="007A1A4D" w14:paraId="6FDC6A93"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7EE2CA7D" w14:textId="77777777" w:rsidR="007A1A4D" w:rsidRDefault="007A1A4D" w:rsidP="00F72458">
            <w:r>
              <w:t>4</w:t>
            </w:r>
          </w:p>
        </w:tc>
        <w:tc>
          <w:tcPr>
            <w:tcW w:w="8358" w:type="dxa"/>
          </w:tcPr>
          <w:p w14:paraId="5D7F1884"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 xml:space="preserve">Aktualizacja oprogramowania typu </w:t>
            </w:r>
            <w:proofErr w:type="spellStart"/>
            <w:r>
              <w:t>embeded</w:t>
            </w:r>
            <w:proofErr w:type="spellEnd"/>
            <w:r>
              <w:t xml:space="preserve"> / </w:t>
            </w:r>
            <w:proofErr w:type="spellStart"/>
            <w:r>
              <w:t>firmware</w:t>
            </w:r>
            <w:proofErr w:type="spellEnd"/>
          </w:p>
        </w:tc>
      </w:tr>
      <w:tr w:rsidR="007A1A4D" w14:paraId="14BE81CE"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F17572" w14:textId="77777777" w:rsidR="007A1A4D" w:rsidRDefault="007A1A4D" w:rsidP="00F72458">
            <w:r>
              <w:t>5</w:t>
            </w:r>
          </w:p>
        </w:tc>
        <w:tc>
          <w:tcPr>
            <w:tcW w:w="8358" w:type="dxa"/>
          </w:tcPr>
          <w:p w14:paraId="4B3393EB"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Konfiguracja sieci, zabezpieczeń</w:t>
            </w:r>
          </w:p>
        </w:tc>
      </w:tr>
      <w:tr w:rsidR="007A1A4D" w14:paraId="4E79DEAF"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6B8670BC" w14:textId="77777777" w:rsidR="007A1A4D" w:rsidRDefault="007A1A4D" w:rsidP="00F72458">
            <w:r>
              <w:t>6</w:t>
            </w:r>
          </w:p>
        </w:tc>
        <w:tc>
          <w:tcPr>
            <w:tcW w:w="8358" w:type="dxa"/>
          </w:tcPr>
          <w:p w14:paraId="1F9FBF48"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 xml:space="preserve">Instalacja systemów operacyjnych </w:t>
            </w:r>
          </w:p>
        </w:tc>
      </w:tr>
      <w:tr w:rsidR="007A1A4D" w14:paraId="7DD3097D"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60BBE3" w14:textId="77777777" w:rsidR="007A1A4D" w:rsidRDefault="007A1A4D" w:rsidP="00F72458">
            <w:r>
              <w:t>7</w:t>
            </w:r>
          </w:p>
        </w:tc>
        <w:tc>
          <w:tcPr>
            <w:tcW w:w="8358" w:type="dxa"/>
          </w:tcPr>
          <w:p w14:paraId="7E14C4E9"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Instalacja i konfiguracja systemu wirtualizacji</w:t>
            </w:r>
          </w:p>
        </w:tc>
      </w:tr>
      <w:tr w:rsidR="007A1A4D" w14:paraId="04DBC7B5"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24200183" w14:textId="77777777" w:rsidR="007A1A4D" w:rsidRDefault="007A1A4D" w:rsidP="00F72458">
            <w:r>
              <w:lastRenderedPageBreak/>
              <w:t>8</w:t>
            </w:r>
          </w:p>
        </w:tc>
        <w:tc>
          <w:tcPr>
            <w:tcW w:w="8358" w:type="dxa"/>
          </w:tcPr>
          <w:p w14:paraId="7AE6D73A"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Instalacja i konfiguracja systemu backupu</w:t>
            </w:r>
          </w:p>
        </w:tc>
      </w:tr>
      <w:tr w:rsidR="007A1A4D" w14:paraId="5F1EA087"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891323" w14:textId="77777777" w:rsidR="007A1A4D" w:rsidRDefault="007A1A4D" w:rsidP="00F72458">
            <w:r>
              <w:t>9</w:t>
            </w:r>
          </w:p>
        </w:tc>
        <w:tc>
          <w:tcPr>
            <w:tcW w:w="8358" w:type="dxa"/>
          </w:tcPr>
          <w:p w14:paraId="6BB0223E" w14:textId="5652C6BB" w:rsidR="007A1A4D" w:rsidRDefault="007A1A4D" w:rsidP="00F72458">
            <w:pPr>
              <w:cnfStyle w:val="000000100000" w:firstRow="0" w:lastRow="0" w:firstColumn="0" w:lastColumn="0" w:oddVBand="0" w:evenVBand="0" w:oddHBand="1" w:evenHBand="0" w:firstRowFirstColumn="0" w:firstRowLastColumn="0" w:lastRowFirstColumn="0" w:lastRowLastColumn="0"/>
            </w:pPr>
            <w:r>
              <w:t>W przypadku konieczności prac mających wpływ na ciągłość działania Zamawiającego wymagane jest ich przeprowadzenie poza godzinami pracy Zamawiającego</w:t>
            </w:r>
            <w:r w:rsidR="005E169E">
              <w:t xml:space="preserve"> (1</w:t>
            </w:r>
            <w:r w:rsidR="00E47EDE">
              <w:t>6</w:t>
            </w:r>
            <w:r w:rsidR="005E169E">
              <w:t>:</w:t>
            </w:r>
            <w:r w:rsidR="00E47EDE">
              <w:t>3</w:t>
            </w:r>
            <w:r w:rsidR="005E169E">
              <w:t>0 – 0</w:t>
            </w:r>
            <w:r w:rsidR="00E47EDE">
              <w:t>7</w:t>
            </w:r>
            <w:r w:rsidR="005E169E">
              <w:t>:00)</w:t>
            </w:r>
            <w:r>
              <w:t>.</w:t>
            </w:r>
          </w:p>
        </w:tc>
      </w:tr>
      <w:tr w:rsidR="007A1A4D" w14:paraId="555AA1C5"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35014C8F" w14:textId="77777777" w:rsidR="007A1A4D" w:rsidRDefault="007A1A4D" w:rsidP="00F72458">
            <w:r>
              <w:t>10</w:t>
            </w:r>
          </w:p>
        </w:tc>
        <w:tc>
          <w:tcPr>
            <w:tcW w:w="8358" w:type="dxa"/>
          </w:tcPr>
          <w:p w14:paraId="0DE2EAE9"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Wygenerowanie zasobów na macierzach i udostępnienie dla środowiska wirtualizacji na serwerach 1.1 i 1.2</w:t>
            </w:r>
          </w:p>
        </w:tc>
      </w:tr>
      <w:tr w:rsidR="007A1A4D" w14:paraId="042678AC"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0FCD417" w14:textId="77777777" w:rsidR="007A1A4D" w:rsidRDefault="007A1A4D" w:rsidP="00F72458">
            <w:r>
              <w:t>11</w:t>
            </w:r>
          </w:p>
        </w:tc>
        <w:tc>
          <w:tcPr>
            <w:tcW w:w="8358" w:type="dxa"/>
          </w:tcPr>
          <w:p w14:paraId="4E6141CF" w14:textId="3A2B3B45" w:rsidR="007A1A4D" w:rsidRDefault="00FC0BAE" w:rsidP="00F72458">
            <w:pPr>
              <w:cnfStyle w:val="000000100000" w:firstRow="0" w:lastRow="0" w:firstColumn="0" w:lastColumn="0" w:oddVBand="0" w:evenVBand="0" w:oddHBand="1" w:evenHBand="0" w:firstRowFirstColumn="0" w:firstRowLastColumn="0" w:lastRowFirstColumn="0" w:lastRowLastColumn="0"/>
            </w:pPr>
            <w:r>
              <w:t>Przygotowanie d</w:t>
            </w:r>
            <w:r w:rsidR="007A1A4D">
              <w:t>okumentacj</w:t>
            </w:r>
            <w:r>
              <w:t>i</w:t>
            </w:r>
            <w:r w:rsidR="007A1A4D">
              <w:t xml:space="preserve"> powykonawcz</w:t>
            </w:r>
            <w:r>
              <w:t>ej</w:t>
            </w:r>
          </w:p>
        </w:tc>
      </w:tr>
      <w:tr w:rsidR="007A1A4D" w14:paraId="1BA95EAC"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52F00320" w14:textId="77777777" w:rsidR="007A1A4D" w:rsidRDefault="007A1A4D" w:rsidP="00F72458">
            <w:r>
              <w:t>12</w:t>
            </w:r>
          </w:p>
        </w:tc>
        <w:tc>
          <w:tcPr>
            <w:tcW w:w="8358" w:type="dxa"/>
          </w:tcPr>
          <w:p w14:paraId="5CB4B5A5" w14:textId="67455ABA" w:rsidR="007A1A4D" w:rsidRDefault="007A1A4D" w:rsidP="00F72458">
            <w:pPr>
              <w:cnfStyle w:val="000000000000" w:firstRow="0" w:lastRow="0" w:firstColumn="0" w:lastColumn="0" w:oddVBand="0" w:evenVBand="0" w:oddHBand="0" w:evenHBand="0" w:firstRowFirstColumn="0" w:firstRowLastColumn="0" w:lastRowFirstColumn="0" w:lastRowLastColumn="0"/>
            </w:pPr>
            <w:r>
              <w:t>Przeszkolenie administratorów zamawiającego dla każdego z oferowanych rozwiązań</w:t>
            </w:r>
            <w:r w:rsidR="003420FF">
              <w:t xml:space="preserve"> w zakresie </w:t>
            </w:r>
            <w:proofErr w:type="spellStart"/>
            <w:r w:rsidR="003420FF">
              <w:t>back-upu</w:t>
            </w:r>
            <w:proofErr w:type="spellEnd"/>
            <w:r w:rsidR="003420FF">
              <w:t>, monitoringu i wirtualizacji</w:t>
            </w:r>
          </w:p>
        </w:tc>
      </w:tr>
      <w:tr w:rsidR="007A1A4D" w14:paraId="1EE97E46"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BA1BD42" w14:textId="77777777" w:rsidR="007A1A4D" w:rsidRDefault="007A1A4D" w:rsidP="00F72458">
            <w:r>
              <w:t>12.1</w:t>
            </w:r>
          </w:p>
        </w:tc>
        <w:tc>
          <w:tcPr>
            <w:tcW w:w="8358" w:type="dxa"/>
          </w:tcPr>
          <w:p w14:paraId="16E65F7A"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Warsztat powinien trwać co najmniej 7 godzin i być przeprowadzony dla 3 osób</w:t>
            </w:r>
          </w:p>
        </w:tc>
      </w:tr>
      <w:tr w:rsidR="007A1A4D" w14:paraId="56D9E450"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7E9E0AAF" w14:textId="77777777" w:rsidR="007A1A4D" w:rsidRDefault="007A1A4D" w:rsidP="00F72458">
            <w:r>
              <w:t>12.2</w:t>
            </w:r>
          </w:p>
        </w:tc>
        <w:tc>
          <w:tcPr>
            <w:tcW w:w="8358" w:type="dxa"/>
          </w:tcPr>
          <w:p w14:paraId="100CD1D0"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Warsztaty muszą być prowadzone poza siedzibą Zamawiającego</w:t>
            </w:r>
          </w:p>
        </w:tc>
      </w:tr>
      <w:tr w:rsidR="007A1A4D" w14:paraId="00A9897F"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18C368" w14:textId="77777777" w:rsidR="007A1A4D" w:rsidRDefault="007A1A4D" w:rsidP="00F72458">
            <w:r>
              <w:t>12.3</w:t>
            </w:r>
          </w:p>
        </w:tc>
        <w:tc>
          <w:tcPr>
            <w:tcW w:w="8358" w:type="dxa"/>
          </w:tcPr>
          <w:p w14:paraId="510D274D" w14:textId="38205122" w:rsidR="007A1A4D" w:rsidRDefault="007A1A4D" w:rsidP="00F72458">
            <w:pPr>
              <w:cnfStyle w:val="000000100000" w:firstRow="0" w:lastRow="0" w:firstColumn="0" w:lastColumn="0" w:oddVBand="0" w:evenVBand="0" w:oddHBand="1" w:evenHBand="0" w:firstRowFirstColumn="0" w:firstRowLastColumn="0" w:lastRowFirstColumn="0" w:lastRowLastColumn="0"/>
            </w:pPr>
            <w:r>
              <w:t>W przypadku ich realizacji w odległości większej niż 50km od siedziby Zamawiającego Wykonawca musi zapewnić nocleg dla uczestników</w:t>
            </w:r>
            <w:r w:rsidR="003420FF">
              <w:t xml:space="preserve"> oraz pokryć koszty dojazdu.</w:t>
            </w:r>
          </w:p>
        </w:tc>
      </w:tr>
      <w:tr w:rsidR="007A1A4D" w14:paraId="42649ADE"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030C8A0F" w14:textId="77777777" w:rsidR="007A1A4D" w:rsidRDefault="007A1A4D" w:rsidP="00F72458">
            <w:r>
              <w:t>13</w:t>
            </w:r>
          </w:p>
        </w:tc>
        <w:tc>
          <w:tcPr>
            <w:tcW w:w="8358" w:type="dxa"/>
          </w:tcPr>
          <w:p w14:paraId="1319086B"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Konsultacje dla Zamawiającego w okresie 3 lat:</w:t>
            </w:r>
          </w:p>
        </w:tc>
      </w:tr>
      <w:tr w:rsidR="007A1A4D" w14:paraId="443FCB31"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96055D" w14:textId="77777777" w:rsidR="007A1A4D" w:rsidRDefault="007A1A4D" w:rsidP="00F72458">
            <w:r>
              <w:t>13.1</w:t>
            </w:r>
          </w:p>
        </w:tc>
        <w:tc>
          <w:tcPr>
            <w:tcW w:w="8358" w:type="dxa"/>
          </w:tcPr>
          <w:p w14:paraId="1E588054"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Telefoniczne – nie więcej niż 3h miesięcznie.</w:t>
            </w:r>
          </w:p>
        </w:tc>
      </w:tr>
      <w:tr w:rsidR="007A1A4D" w14:paraId="1A59A0CF"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5E62E4E0" w14:textId="77777777" w:rsidR="007A1A4D" w:rsidRDefault="007A1A4D" w:rsidP="00F72458">
            <w:r>
              <w:t>13.2</w:t>
            </w:r>
          </w:p>
        </w:tc>
        <w:tc>
          <w:tcPr>
            <w:tcW w:w="8358" w:type="dxa"/>
          </w:tcPr>
          <w:p w14:paraId="12F3498F" w14:textId="77777777" w:rsidR="007A1A4D" w:rsidRDefault="007A1A4D" w:rsidP="00F72458">
            <w:pPr>
              <w:cnfStyle w:val="000000000000" w:firstRow="0" w:lastRow="0" w:firstColumn="0" w:lastColumn="0" w:oddVBand="0" w:evenVBand="0" w:oddHBand="0" w:evenHBand="0" w:firstRowFirstColumn="0" w:firstRowLastColumn="0" w:lastRowFirstColumn="0" w:lastRowLastColumn="0"/>
            </w:pPr>
            <w:r>
              <w:t>W lokalizacji – nie więcej niż 9 wizyt.</w:t>
            </w:r>
          </w:p>
        </w:tc>
      </w:tr>
      <w:tr w:rsidR="007A1A4D" w14:paraId="346E24AC"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B7ADEF7" w14:textId="77777777" w:rsidR="007A1A4D" w:rsidRDefault="007A1A4D" w:rsidP="00F72458">
            <w:r>
              <w:t>13.3</w:t>
            </w:r>
          </w:p>
        </w:tc>
        <w:tc>
          <w:tcPr>
            <w:tcW w:w="8358" w:type="dxa"/>
          </w:tcPr>
          <w:p w14:paraId="33C8ABA8"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Wizyta trwa maksymalnie 6h</w:t>
            </w:r>
          </w:p>
        </w:tc>
      </w:tr>
      <w:tr w:rsidR="007A1A4D" w14:paraId="5FF22DB6" w14:textId="77777777" w:rsidTr="009A1DB5">
        <w:tc>
          <w:tcPr>
            <w:cnfStyle w:val="001000000000" w:firstRow="0" w:lastRow="0" w:firstColumn="1" w:lastColumn="0" w:oddVBand="0" w:evenVBand="0" w:oddHBand="0" w:evenHBand="0" w:firstRowFirstColumn="0" w:firstRowLastColumn="0" w:lastRowFirstColumn="0" w:lastRowLastColumn="0"/>
            <w:tcW w:w="704" w:type="dxa"/>
          </w:tcPr>
          <w:p w14:paraId="0081AFC2" w14:textId="77777777" w:rsidR="007A1A4D" w:rsidRDefault="007A1A4D" w:rsidP="00F72458">
            <w:r>
              <w:t>14</w:t>
            </w:r>
          </w:p>
        </w:tc>
        <w:tc>
          <w:tcPr>
            <w:tcW w:w="8358" w:type="dxa"/>
          </w:tcPr>
          <w:p w14:paraId="0A404DB7" w14:textId="7EB25F28" w:rsidR="007A1A4D" w:rsidRDefault="0022305D" w:rsidP="00F72458">
            <w:pPr>
              <w:cnfStyle w:val="000000000000" w:firstRow="0" w:lastRow="0" w:firstColumn="0" w:lastColumn="0" w:oddVBand="0" w:evenVBand="0" w:oddHBand="0" w:evenHBand="0" w:firstRowFirstColumn="0" w:firstRowLastColumn="0" w:lastRowFirstColumn="0" w:lastRowLastColumn="0"/>
            </w:pPr>
            <w:r>
              <w:t xml:space="preserve">Podczas </w:t>
            </w:r>
            <w:r w:rsidR="007A1A4D">
              <w:t>okres</w:t>
            </w:r>
            <w:r>
              <w:t>u</w:t>
            </w:r>
            <w:r w:rsidR="007A1A4D">
              <w:t xml:space="preserve"> trwania </w:t>
            </w:r>
            <w:r>
              <w:t xml:space="preserve">gwarancji </w:t>
            </w:r>
            <w:r w:rsidR="007A1A4D">
              <w:t>Wykonawca zapewni wsparcie techniczne niezależne od producentów lub dystrybutorów oferowanych rozwiązań</w:t>
            </w:r>
          </w:p>
        </w:tc>
      </w:tr>
      <w:tr w:rsidR="007A1A4D" w14:paraId="1822D6B5" w14:textId="77777777" w:rsidTr="009A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D0885A" w14:textId="77777777" w:rsidR="007A1A4D" w:rsidRDefault="007A1A4D" w:rsidP="00F72458">
            <w:r>
              <w:t>15.</w:t>
            </w:r>
          </w:p>
        </w:tc>
        <w:tc>
          <w:tcPr>
            <w:tcW w:w="8358" w:type="dxa"/>
          </w:tcPr>
          <w:p w14:paraId="230BD624" w14:textId="77777777" w:rsidR="007A1A4D" w:rsidRDefault="007A1A4D" w:rsidP="00F72458">
            <w:pPr>
              <w:cnfStyle w:val="000000100000" w:firstRow="0" w:lastRow="0" w:firstColumn="0" w:lastColumn="0" w:oddVBand="0" w:evenVBand="0" w:oddHBand="1" w:evenHBand="0" w:firstRowFirstColumn="0" w:firstRowLastColumn="0" w:lastRowFirstColumn="0" w:lastRowLastColumn="0"/>
            </w:pPr>
            <w:r>
              <w:t>Wsparcie ma obowiązywać w dni robocze w godzinach pracy Zamawiającego.</w:t>
            </w:r>
          </w:p>
        </w:tc>
      </w:tr>
    </w:tbl>
    <w:p w14:paraId="234F431B" w14:textId="77777777" w:rsidR="00601E98" w:rsidRDefault="00601E98"/>
    <w:sectPr w:rsidR="00601E98" w:rsidSect="005F429B">
      <w:headerReference w:type="default" r:id="rId14"/>
      <w:footerReference w:type="default" r:id="rId15"/>
      <w:pgSz w:w="11906" w:h="16838"/>
      <w:pgMar w:top="1702" w:right="1417" w:bottom="1417" w:left="1417" w:header="0" w:footer="1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C25C" w14:textId="77777777" w:rsidR="006020F6" w:rsidRDefault="006020F6" w:rsidP="004B7733">
      <w:pPr>
        <w:spacing w:after="0" w:line="240" w:lineRule="auto"/>
      </w:pPr>
      <w:r>
        <w:separator/>
      </w:r>
    </w:p>
  </w:endnote>
  <w:endnote w:type="continuationSeparator" w:id="0">
    <w:p w14:paraId="4DD927CD" w14:textId="77777777" w:rsidR="006020F6" w:rsidRDefault="006020F6" w:rsidP="004B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8EB" w14:textId="4F6DCC84" w:rsidR="008E683D" w:rsidRDefault="008E683D">
    <w:pPr>
      <w:pStyle w:val="Stopka"/>
    </w:pPr>
  </w:p>
  <w:p w14:paraId="6FEE7AFA" w14:textId="2DC768AD" w:rsidR="008E683D" w:rsidRPr="008E683D" w:rsidRDefault="008E683D" w:rsidP="008E683D">
    <w:pPr>
      <w:pStyle w:val="Stopka"/>
      <w:jc w:val="center"/>
    </w:pPr>
    <w:r w:rsidRPr="008E683D">
      <w:t xml:space="preserve">Projekt </w:t>
    </w:r>
    <w:proofErr w:type="spellStart"/>
    <w:r w:rsidRPr="008E683D">
      <w:t>EpiBaza</w:t>
    </w:r>
    <w:proofErr w:type="spellEnd"/>
    <w:r w:rsidRPr="008E683D">
      <w:t xml:space="preserve"> współfinansowany przez Unię Europejską ze środków EFRR i EFS 2014-2020 </w:t>
    </w:r>
    <w:r w:rsidRPr="008E683D">
      <w:br/>
      <w:t>w ramach POPC  nr POPC.02.03.01-00–0003/15-00</w:t>
    </w:r>
    <w:r w:rsidRPr="008E683D">
      <w:drawing>
        <wp:anchor distT="0" distB="0" distL="114300" distR="114300" simplePos="0" relativeHeight="251661312" behindDoc="0" locked="0" layoutInCell="1" allowOverlap="1" wp14:anchorId="6E8B68E5" wp14:editId="569AC0F0">
          <wp:simplePos x="0" y="0"/>
          <wp:positionH relativeFrom="margin">
            <wp:posOffset>3342640</wp:posOffset>
          </wp:positionH>
          <wp:positionV relativeFrom="page">
            <wp:posOffset>9438005</wp:posOffset>
          </wp:positionV>
          <wp:extent cx="1922145" cy="719455"/>
          <wp:effectExtent l="0" t="0" r="1905" b="4445"/>
          <wp:wrapSquare wrapText="bothSides"/>
          <wp:docPr id="220" name="Obraz 220" descr="epi_baza_logo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_baza_logo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719455"/>
                  </a:xfrm>
                  <a:prstGeom prst="rect">
                    <a:avLst/>
                  </a:prstGeom>
                  <a:noFill/>
                </pic:spPr>
              </pic:pic>
            </a:graphicData>
          </a:graphic>
          <wp14:sizeRelH relativeFrom="page">
            <wp14:pctWidth>0</wp14:pctWidth>
          </wp14:sizeRelH>
          <wp14:sizeRelV relativeFrom="page">
            <wp14:pctHeight>0</wp14:pctHeight>
          </wp14:sizeRelV>
        </wp:anchor>
      </w:drawing>
    </w:r>
  </w:p>
  <w:p w14:paraId="2AF0AF8C" w14:textId="7FDABB25" w:rsidR="008E683D" w:rsidRPr="008E683D" w:rsidRDefault="008E683D" w:rsidP="008E683D">
    <w:pPr>
      <w:pStyle w:val="Stopka"/>
    </w:pPr>
    <w:r w:rsidRPr="008E683D">
      <mc:AlternateContent>
        <mc:Choice Requires="wps">
          <w:drawing>
            <wp:anchor distT="0" distB="0" distL="114300" distR="114300" simplePos="0" relativeHeight="251660288" behindDoc="0" locked="0" layoutInCell="1" allowOverlap="1" wp14:anchorId="555A2664" wp14:editId="054A8609">
              <wp:simplePos x="0" y="0"/>
              <wp:positionH relativeFrom="margin">
                <wp:align>right</wp:align>
              </wp:positionH>
              <wp:positionV relativeFrom="paragraph">
                <wp:posOffset>115570</wp:posOffset>
              </wp:positionV>
              <wp:extent cx="6153150" cy="0"/>
              <wp:effectExtent l="0" t="0" r="0" b="0"/>
              <wp:wrapNone/>
              <wp:docPr id="7" name="Łącznik prostoliniowy 7"/>
              <wp:cNvGraphicFramePr/>
              <a:graphic xmlns:a="http://schemas.openxmlformats.org/drawingml/2006/main">
                <a:graphicData uri="http://schemas.microsoft.com/office/word/2010/wordprocessingShape">
                  <wps:wsp>
                    <wps:cNvCnPr/>
                    <wps:spPr>
                      <a:xfrm>
                        <a:off x="0" y="0"/>
                        <a:ext cx="6153150" cy="0"/>
                      </a:xfrm>
                      <a:prstGeom prst="line">
                        <a:avLst/>
                      </a:prstGeom>
                      <a:ln w="25400">
                        <a:solidFill>
                          <a:srgbClr val="80C4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DA36B28" id="Łącznik prostoliniowy 7" o:spid="_x0000_s1026" style="position:absolute;z-index:251660288;visibility:visible;mso-wrap-style:square;mso-width-percent:1000;mso-wrap-distance-left:9pt;mso-wrap-distance-top:0;mso-wrap-distance-right:9pt;mso-wrap-distance-bottom:0;mso-position-horizontal:right;mso-position-horizontal-relative:margin;mso-position-vertical:absolute;mso-position-vertical-relative:text;mso-width-percent:1000;mso-width-relative:margin" from="433.3pt,9.1pt" to="91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" strokecolor="#80c4a8" strokeweight="2pt">
              <v:stroke joinstyle="miter"/>
              <w10:wrap anchorx="margin"/>
            </v:line>
          </w:pict>
        </mc:Fallback>
      </mc:AlternateContent>
    </w:r>
  </w:p>
  <w:p w14:paraId="062A4A15" w14:textId="52DE41C8" w:rsidR="004B7733" w:rsidRDefault="008E683D">
    <w:pPr>
      <w:pStyle w:val="Stopka"/>
    </w:pPr>
    <w:r w:rsidRPr="008E683D">
      <mc:AlternateContent>
        <mc:Choice Requires="wps">
          <w:drawing>
            <wp:anchor distT="0" distB="0" distL="114935" distR="114935" simplePos="0" relativeHeight="251662336" behindDoc="1" locked="0" layoutInCell="1" allowOverlap="1" wp14:anchorId="019059E2" wp14:editId="02918910">
              <wp:simplePos x="0" y="0"/>
              <wp:positionH relativeFrom="column">
                <wp:posOffset>892175</wp:posOffset>
              </wp:positionH>
              <wp:positionV relativeFrom="paragraph">
                <wp:posOffset>198120</wp:posOffset>
              </wp:positionV>
              <wp:extent cx="1752600" cy="7239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23900"/>
                      </a:xfrm>
                      <a:prstGeom prst="rect">
                        <a:avLst/>
                      </a:prstGeom>
                      <a:noFill/>
                      <a:ln w="63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DE1B67" w14:textId="77777777" w:rsidR="008E683D" w:rsidRPr="006A0FB3" w:rsidRDefault="008E683D" w:rsidP="008E683D">
                          <w:pPr>
                            <w:spacing w:after="0" w:line="240" w:lineRule="auto"/>
                            <w:jc w:val="center"/>
                            <w:rPr>
                              <w:rFonts w:eastAsiaTheme="minorEastAsia" w:cstheme="minorHAnsi"/>
                              <w:sz w:val="20"/>
                              <w:lang w:eastAsia="pl-PL"/>
                            </w:rPr>
                          </w:pPr>
                          <w:r w:rsidRPr="006A0FB3">
                            <w:rPr>
                              <w:rFonts w:eastAsiaTheme="minorEastAsia" w:cstheme="minorHAnsi"/>
                              <w:sz w:val="20"/>
                              <w:lang w:eastAsia="pl-PL"/>
                            </w:rPr>
                            <w:t>Narodowy Instytut</w:t>
                          </w:r>
                        </w:p>
                        <w:p w14:paraId="13CE4272" w14:textId="77777777" w:rsidR="008E683D" w:rsidRPr="006A0FB3" w:rsidRDefault="008E683D" w:rsidP="008E683D">
                          <w:pPr>
                            <w:spacing w:after="0" w:line="240" w:lineRule="auto"/>
                            <w:jc w:val="center"/>
                            <w:rPr>
                              <w:rFonts w:eastAsiaTheme="minorEastAsia" w:cstheme="minorHAnsi"/>
                              <w:sz w:val="20"/>
                              <w:lang w:eastAsia="pl-PL"/>
                            </w:rPr>
                          </w:pPr>
                          <w:r w:rsidRPr="006A0FB3">
                            <w:rPr>
                              <w:rFonts w:eastAsiaTheme="minorEastAsia" w:cstheme="minorHAnsi"/>
                              <w:sz w:val="20"/>
                              <w:lang w:eastAsia="pl-PL"/>
                            </w:rPr>
                            <w:t xml:space="preserve">Zdrowia Publicznego </w:t>
                          </w:r>
                          <w:r>
                            <w:rPr>
                              <w:rFonts w:eastAsiaTheme="minorEastAsia" w:cstheme="minorHAnsi"/>
                              <w:sz w:val="20"/>
                              <w:lang w:eastAsia="pl-PL"/>
                            </w:rPr>
                            <w:br/>
                          </w:r>
                          <w:r w:rsidRPr="006A0FB3">
                            <w:rPr>
                              <w:rFonts w:eastAsiaTheme="minorEastAsia" w:cstheme="minorHAnsi"/>
                              <w:sz w:val="20"/>
                              <w:lang w:eastAsia="pl-PL"/>
                            </w:rPr>
                            <w:t>–</w:t>
                          </w:r>
                          <w:r>
                            <w:rPr>
                              <w:rFonts w:eastAsiaTheme="minorEastAsia" w:cstheme="minorHAnsi"/>
                              <w:sz w:val="20"/>
                              <w:lang w:eastAsia="pl-PL"/>
                            </w:rPr>
                            <w:t xml:space="preserve"> </w:t>
                          </w:r>
                          <w:r w:rsidRPr="006A0FB3">
                            <w:rPr>
                              <w:rFonts w:eastAsiaTheme="minorEastAsia" w:cstheme="minorHAnsi"/>
                              <w:sz w:val="20"/>
                              <w:lang w:eastAsia="pl-PL"/>
                            </w:rPr>
                            <w:t>Państwowy Zakład Higieny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059E2" id="_x0000_t202" coordsize="21600,21600" o:spt="202" path="m,l,21600r21600,l21600,xe">
              <v:stroke joinstyle="miter"/>
              <v:path gradientshapeok="t" o:connecttype="rect"/>
            </v:shapetype>
            <v:shape id="Text Box 8" o:spid="_x0000_s1026" type="#_x0000_t202" style="position:absolute;margin-left:70.25pt;margin-top:15.6pt;width:138pt;height:5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" filled="f" strokecolor="white" strokeweight=".05pt">
              <v:textbox>
                <w:txbxContent>
                  <w:p w14:paraId="70DE1B67" w14:textId="77777777" w:rsidR="008E683D" w:rsidRPr="006A0FB3" w:rsidRDefault="008E683D" w:rsidP="008E683D">
                    <w:pPr>
                      <w:spacing w:after="0" w:line="240" w:lineRule="auto"/>
                      <w:jc w:val="center"/>
                      <w:rPr>
                        <w:rFonts w:eastAsiaTheme="minorEastAsia" w:cstheme="minorHAnsi"/>
                        <w:sz w:val="20"/>
                        <w:lang w:eastAsia="pl-PL"/>
                      </w:rPr>
                    </w:pPr>
                    <w:r w:rsidRPr="006A0FB3">
                      <w:rPr>
                        <w:rFonts w:eastAsiaTheme="minorEastAsia" w:cstheme="minorHAnsi"/>
                        <w:sz w:val="20"/>
                        <w:lang w:eastAsia="pl-PL"/>
                      </w:rPr>
                      <w:t>Narodowy Instytut</w:t>
                    </w:r>
                  </w:p>
                  <w:p w14:paraId="13CE4272" w14:textId="77777777" w:rsidR="008E683D" w:rsidRPr="006A0FB3" w:rsidRDefault="008E683D" w:rsidP="008E683D">
                    <w:pPr>
                      <w:spacing w:after="0" w:line="240" w:lineRule="auto"/>
                      <w:jc w:val="center"/>
                      <w:rPr>
                        <w:rFonts w:eastAsiaTheme="minorEastAsia" w:cstheme="minorHAnsi"/>
                        <w:sz w:val="20"/>
                        <w:lang w:eastAsia="pl-PL"/>
                      </w:rPr>
                    </w:pPr>
                    <w:r w:rsidRPr="006A0FB3">
                      <w:rPr>
                        <w:rFonts w:eastAsiaTheme="minorEastAsia" w:cstheme="minorHAnsi"/>
                        <w:sz w:val="20"/>
                        <w:lang w:eastAsia="pl-PL"/>
                      </w:rPr>
                      <w:t xml:space="preserve">Zdrowia Publicznego </w:t>
                    </w:r>
                    <w:r>
                      <w:rPr>
                        <w:rFonts w:eastAsiaTheme="minorEastAsia" w:cstheme="minorHAnsi"/>
                        <w:sz w:val="20"/>
                        <w:lang w:eastAsia="pl-PL"/>
                      </w:rPr>
                      <w:br/>
                    </w:r>
                    <w:r w:rsidRPr="006A0FB3">
                      <w:rPr>
                        <w:rFonts w:eastAsiaTheme="minorEastAsia" w:cstheme="minorHAnsi"/>
                        <w:sz w:val="20"/>
                        <w:lang w:eastAsia="pl-PL"/>
                      </w:rPr>
                      <w:t>–</w:t>
                    </w:r>
                    <w:r>
                      <w:rPr>
                        <w:rFonts w:eastAsiaTheme="minorEastAsia" w:cstheme="minorHAnsi"/>
                        <w:sz w:val="20"/>
                        <w:lang w:eastAsia="pl-PL"/>
                      </w:rPr>
                      <w:t xml:space="preserve"> </w:t>
                    </w:r>
                    <w:r w:rsidRPr="006A0FB3">
                      <w:rPr>
                        <w:rFonts w:eastAsiaTheme="minorEastAsia" w:cstheme="minorHAnsi"/>
                        <w:sz w:val="20"/>
                        <w:lang w:eastAsia="pl-PL"/>
                      </w:rPr>
                      <w:t>Państwowy Zakład Higieny</w:t>
                    </w:r>
                  </w:p>
                </w:txbxContent>
              </v:textbox>
            </v:shape>
          </w:pict>
        </mc:Fallback>
      </mc:AlternateContent>
    </w:r>
    <w:r w:rsidRPr="008E683D">
      <w:drawing>
        <wp:anchor distT="0" distB="0" distL="114300" distR="114300" simplePos="0" relativeHeight="251659264" behindDoc="0" locked="0" layoutInCell="1" allowOverlap="1" wp14:anchorId="4ECBBDD1" wp14:editId="7FEFF85D">
          <wp:simplePos x="0" y="0"/>
          <wp:positionH relativeFrom="margin">
            <wp:posOffset>177800</wp:posOffset>
          </wp:positionH>
          <wp:positionV relativeFrom="margin">
            <wp:posOffset>8401685</wp:posOffset>
          </wp:positionV>
          <wp:extent cx="719455" cy="719455"/>
          <wp:effectExtent l="0" t="0" r="4445" b="4445"/>
          <wp:wrapSquare wrapText="bothSides"/>
          <wp:docPr id="221" name="Obraz 221" descr="pzh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zh_logo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1107" w14:textId="77777777" w:rsidR="006020F6" w:rsidRDefault="006020F6" w:rsidP="004B7733">
      <w:pPr>
        <w:spacing w:after="0" w:line="240" w:lineRule="auto"/>
      </w:pPr>
      <w:r>
        <w:separator/>
      </w:r>
    </w:p>
  </w:footnote>
  <w:footnote w:type="continuationSeparator" w:id="0">
    <w:p w14:paraId="4BAC98F5" w14:textId="77777777" w:rsidR="006020F6" w:rsidRDefault="006020F6" w:rsidP="004B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291D" w14:textId="2729A978" w:rsidR="004B7733" w:rsidRDefault="004B7733">
    <w:pPr>
      <w:pStyle w:val="Nagwek"/>
    </w:pPr>
  </w:p>
  <w:p w14:paraId="7C6E7E4A" w14:textId="035D1E6E" w:rsidR="004B7733" w:rsidRDefault="00914768">
    <w:pPr>
      <w:pStyle w:val="Nagwek"/>
    </w:pPr>
    <w:r w:rsidRPr="00914768">
      <w:rPr>
        <w:rFonts w:ascii="Arial" w:eastAsia="Times New Roman" w:hAnsi="Arial" w:cs="Arial"/>
        <w:noProof/>
        <w:sz w:val="18"/>
        <w:szCs w:val="18"/>
        <w:lang w:eastAsia="pl-PL"/>
      </w:rPr>
      <w:drawing>
        <wp:inline distT="0" distB="0" distL="0" distR="0" wp14:anchorId="266519EF" wp14:editId="0FA0B39A">
          <wp:extent cx="5760085" cy="802552"/>
          <wp:effectExtent l="0" t="0" r="0" b="0"/>
          <wp:docPr id="219"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C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2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2B6"/>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DC3027"/>
    <w:multiLevelType w:val="multilevel"/>
    <w:tmpl w:val="36EC5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59068A"/>
    <w:multiLevelType w:val="hybridMultilevel"/>
    <w:tmpl w:val="25B8564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8001E6"/>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69400B5"/>
    <w:multiLevelType w:val="multilevel"/>
    <w:tmpl w:val="36EC5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6E126E1"/>
    <w:multiLevelType w:val="singleLevel"/>
    <w:tmpl w:val="0415000F"/>
    <w:lvl w:ilvl="0">
      <w:start w:val="1"/>
      <w:numFmt w:val="decimal"/>
      <w:lvlText w:val="%1."/>
      <w:lvlJc w:val="left"/>
      <w:pPr>
        <w:ind w:left="720" w:hanging="360"/>
      </w:pPr>
    </w:lvl>
  </w:abstractNum>
  <w:abstractNum w:abstractNumId="6" w15:restartNumberingAfterBreak="0">
    <w:nsid w:val="0732320F"/>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A615F9B"/>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A8F488B"/>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AD6615B"/>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D9410C7"/>
    <w:multiLevelType w:val="hybridMultilevel"/>
    <w:tmpl w:val="05725772"/>
    <w:lvl w:ilvl="0" w:tplc="0809000F">
      <w:start w:val="1"/>
      <w:numFmt w:val="decimal"/>
      <w:lvlText w:val="%1."/>
      <w:lvlJc w:val="left"/>
      <w:pPr>
        <w:ind w:left="360" w:hanging="360"/>
      </w:pPr>
      <w:rPr>
        <w:rFonts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BF473D"/>
    <w:multiLevelType w:val="singleLevel"/>
    <w:tmpl w:val="0415000F"/>
    <w:lvl w:ilvl="0">
      <w:start w:val="1"/>
      <w:numFmt w:val="decimal"/>
      <w:lvlText w:val="%1."/>
      <w:lvlJc w:val="left"/>
      <w:pPr>
        <w:ind w:left="720" w:hanging="360"/>
      </w:pPr>
    </w:lvl>
  </w:abstractNum>
  <w:abstractNum w:abstractNumId="12" w15:restartNumberingAfterBreak="0">
    <w:nsid w:val="0FE02623"/>
    <w:multiLevelType w:val="multilevel"/>
    <w:tmpl w:val="F2BCD234"/>
    <w:lvl w:ilvl="0">
      <w:start w:val="1"/>
      <w:numFmt w:val="decimal"/>
      <w:lvlText w:val="%1."/>
      <w:lvlJc w:val="left"/>
      <w:pPr>
        <w:ind w:left="720" w:hanging="66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676257"/>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0F54811"/>
    <w:multiLevelType w:val="hybridMultilevel"/>
    <w:tmpl w:val="00784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CF551B"/>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449579B"/>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674114F"/>
    <w:multiLevelType w:val="hybridMultilevel"/>
    <w:tmpl w:val="AAF05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BB3993"/>
    <w:multiLevelType w:val="singleLevel"/>
    <w:tmpl w:val="0415000F"/>
    <w:lvl w:ilvl="0">
      <w:start w:val="1"/>
      <w:numFmt w:val="decimal"/>
      <w:lvlText w:val="%1."/>
      <w:lvlJc w:val="left"/>
      <w:pPr>
        <w:ind w:left="720" w:hanging="360"/>
      </w:pPr>
    </w:lvl>
  </w:abstractNum>
  <w:abstractNum w:abstractNumId="19" w15:restartNumberingAfterBreak="0">
    <w:nsid w:val="16E347B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19186CE5"/>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F63737"/>
    <w:multiLevelType w:val="hybridMultilevel"/>
    <w:tmpl w:val="05AE4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065E7D"/>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B705318"/>
    <w:multiLevelType w:val="hybridMultilevel"/>
    <w:tmpl w:val="0B029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761920"/>
    <w:multiLevelType w:val="multilevel"/>
    <w:tmpl w:val="AD1CB9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CB215F2"/>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D1613BF"/>
    <w:multiLevelType w:val="hybridMultilevel"/>
    <w:tmpl w:val="6C78B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664BE5"/>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22887760"/>
    <w:multiLevelType w:val="singleLevel"/>
    <w:tmpl w:val="0415000F"/>
    <w:lvl w:ilvl="0">
      <w:start w:val="1"/>
      <w:numFmt w:val="decimal"/>
      <w:lvlText w:val="%1."/>
      <w:lvlJc w:val="left"/>
      <w:pPr>
        <w:ind w:left="720" w:hanging="360"/>
      </w:pPr>
    </w:lvl>
  </w:abstractNum>
  <w:abstractNum w:abstractNumId="31" w15:restartNumberingAfterBreak="0">
    <w:nsid w:val="25130BCA"/>
    <w:multiLevelType w:val="hybridMultilevel"/>
    <w:tmpl w:val="F35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390FB5"/>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279946DF"/>
    <w:multiLevelType w:val="hybridMultilevel"/>
    <w:tmpl w:val="32903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5" w15:restartNumberingAfterBreak="0">
    <w:nsid w:val="29763FB5"/>
    <w:multiLevelType w:val="hybridMultilevel"/>
    <w:tmpl w:val="65B2D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D5B42"/>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2D666D59"/>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319E424E"/>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32D553A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345B5564"/>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38EB3C57"/>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9B93690"/>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3A895B48"/>
    <w:multiLevelType w:val="singleLevel"/>
    <w:tmpl w:val="0415000F"/>
    <w:lvl w:ilvl="0">
      <w:start w:val="1"/>
      <w:numFmt w:val="decimal"/>
      <w:lvlText w:val="%1."/>
      <w:lvlJc w:val="left"/>
      <w:pPr>
        <w:ind w:left="720" w:hanging="360"/>
      </w:pPr>
    </w:lvl>
  </w:abstractNum>
  <w:abstractNum w:abstractNumId="44" w15:restartNumberingAfterBreak="0">
    <w:nsid w:val="3C485C6C"/>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3D30095B"/>
    <w:multiLevelType w:val="singleLevel"/>
    <w:tmpl w:val="0415000F"/>
    <w:lvl w:ilvl="0">
      <w:start w:val="1"/>
      <w:numFmt w:val="decimal"/>
      <w:lvlText w:val="%1."/>
      <w:lvlJc w:val="left"/>
      <w:pPr>
        <w:ind w:left="720" w:hanging="360"/>
      </w:pPr>
    </w:lvl>
  </w:abstractNum>
  <w:abstractNum w:abstractNumId="46" w15:restartNumberingAfterBreak="0">
    <w:nsid w:val="3EE04F12"/>
    <w:multiLevelType w:val="hybridMultilevel"/>
    <w:tmpl w:val="381629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FE41B8"/>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400A11D3"/>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41871C25"/>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4E12F84"/>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F80779"/>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46573EB8"/>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465B5BA9"/>
    <w:multiLevelType w:val="hybridMultilevel"/>
    <w:tmpl w:val="732E1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810005"/>
    <w:multiLevelType w:val="singleLevel"/>
    <w:tmpl w:val="0415000F"/>
    <w:lvl w:ilvl="0">
      <w:start w:val="1"/>
      <w:numFmt w:val="decimal"/>
      <w:lvlText w:val="%1."/>
      <w:lvlJc w:val="left"/>
      <w:pPr>
        <w:ind w:left="720" w:hanging="360"/>
      </w:pPr>
    </w:lvl>
  </w:abstractNum>
  <w:abstractNum w:abstractNumId="56" w15:restartNumberingAfterBreak="0">
    <w:nsid w:val="47E9045E"/>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4939647A"/>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4976010A"/>
    <w:multiLevelType w:val="multilevel"/>
    <w:tmpl w:val="DFF42C1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49E21F8F"/>
    <w:multiLevelType w:val="multilevel"/>
    <w:tmpl w:val="DFF42C1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4B111EF9"/>
    <w:multiLevelType w:val="singleLevel"/>
    <w:tmpl w:val="0415000F"/>
    <w:lvl w:ilvl="0">
      <w:start w:val="1"/>
      <w:numFmt w:val="decimal"/>
      <w:lvlText w:val="%1."/>
      <w:lvlJc w:val="left"/>
      <w:pPr>
        <w:ind w:left="720" w:hanging="360"/>
      </w:pPr>
    </w:lvl>
  </w:abstractNum>
  <w:abstractNum w:abstractNumId="61" w15:restartNumberingAfterBreak="0">
    <w:nsid w:val="4C971485"/>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4CC32BAC"/>
    <w:multiLevelType w:val="singleLevel"/>
    <w:tmpl w:val="0415000F"/>
    <w:lvl w:ilvl="0">
      <w:start w:val="1"/>
      <w:numFmt w:val="decimal"/>
      <w:lvlText w:val="%1."/>
      <w:lvlJc w:val="left"/>
      <w:pPr>
        <w:ind w:left="720" w:hanging="360"/>
      </w:pPr>
    </w:lvl>
  </w:abstractNum>
  <w:abstractNum w:abstractNumId="63" w15:restartNumberingAfterBreak="0">
    <w:nsid w:val="4DAA4577"/>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4FCE4FDC"/>
    <w:multiLevelType w:val="singleLevel"/>
    <w:tmpl w:val="0415000F"/>
    <w:lvl w:ilvl="0">
      <w:start w:val="1"/>
      <w:numFmt w:val="decimal"/>
      <w:lvlText w:val="%1."/>
      <w:lvlJc w:val="left"/>
      <w:pPr>
        <w:ind w:left="720" w:hanging="360"/>
      </w:pPr>
    </w:lvl>
  </w:abstractNum>
  <w:abstractNum w:abstractNumId="65" w15:restartNumberingAfterBreak="0">
    <w:nsid w:val="50244AE7"/>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515C6A3A"/>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516E33CB"/>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54E34EB3"/>
    <w:multiLevelType w:val="singleLevel"/>
    <w:tmpl w:val="04150001"/>
    <w:lvl w:ilvl="0">
      <w:start w:val="1"/>
      <w:numFmt w:val="bullet"/>
      <w:lvlText w:val=""/>
      <w:lvlJc w:val="left"/>
      <w:pPr>
        <w:ind w:left="720" w:hanging="360"/>
      </w:pPr>
      <w:rPr>
        <w:rFonts w:ascii="Symbol" w:hAnsi="Symbol" w:hint="default"/>
      </w:rPr>
    </w:lvl>
  </w:abstractNum>
  <w:abstractNum w:abstractNumId="69" w15:restartNumberingAfterBreak="0">
    <w:nsid w:val="550D0DE0"/>
    <w:multiLevelType w:val="hybridMultilevel"/>
    <w:tmpl w:val="E5B63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CB3EC3"/>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5E971445"/>
    <w:multiLevelType w:val="multilevel"/>
    <w:tmpl w:val="46DCB618"/>
    <w:lvl w:ilvl="0">
      <w:start w:val="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08D4FEC"/>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61356955"/>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619974D2"/>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6206422C"/>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62871771"/>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62C8554A"/>
    <w:multiLevelType w:val="multilevel"/>
    <w:tmpl w:val="AD1CB9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311484F"/>
    <w:multiLevelType w:val="hybridMultilevel"/>
    <w:tmpl w:val="6F8CB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EF0FF1"/>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661E6490"/>
    <w:multiLevelType w:val="singleLevel"/>
    <w:tmpl w:val="0415000F"/>
    <w:lvl w:ilvl="0">
      <w:start w:val="1"/>
      <w:numFmt w:val="decimal"/>
      <w:lvlText w:val="%1."/>
      <w:lvlJc w:val="left"/>
      <w:pPr>
        <w:ind w:left="720" w:hanging="360"/>
      </w:pPr>
    </w:lvl>
  </w:abstractNum>
  <w:abstractNum w:abstractNumId="81" w15:restartNumberingAfterBreak="0">
    <w:nsid w:val="66300A80"/>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84" w15:restartNumberingAfterBreak="0">
    <w:nsid w:val="68AD0EB5"/>
    <w:multiLevelType w:val="hybridMultilevel"/>
    <w:tmpl w:val="F5C8A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8B2378F"/>
    <w:multiLevelType w:val="singleLevel"/>
    <w:tmpl w:val="04150001"/>
    <w:lvl w:ilvl="0">
      <w:start w:val="1"/>
      <w:numFmt w:val="bullet"/>
      <w:lvlText w:val=""/>
      <w:lvlJc w:val="left"/>
      <w:pPr>
        <w:ind w:left="720" w:hanging="360"/>
      </w:pPr>
      <w:rPr>
        <w:rFonts w:ascii="Symbol" w:hAnsi="Symbol" w:hint="default"/>
      </w:rPr>
    </w:lvl>
  </w:abstractNum>
  <w:abstractNum w:abstractNumId="86" w15:restartNumberingAfterBreak="0">
    <w:nsid w:val="6A4B148D"/>
    <w:multiLevelType w:val="singleLevel"/>
    <w:tmpl w:val="04150001"/>
    <w:lvl w:ilvl="0">
      <w:start w:val="1"/>
      <w:numFmt w:val="bullet"/>
      <w:lvlText w:val=""/>
      <w:lvlJc w:val="left"/>
      <w:pPr>
        <w:ind w:left="720" w:hanging="360"/>
      </w:pPr>
      <w:rPr>
        <w:rFonts w:ascii="Symbol" w:hAnsi="Symbol" w:hint="default"/>
      </w:rPr>
    </w:lvl>
  </w:abstractNum>
  <w:abstractNum w:abstractNumId="87" w15:restartNumberingAfterBreak="0">
    <w:nsid w:val="6C6521A9"/>
    <w:multiLevelType w:val="singleLevel"/>
    <w:tmpl w:val="0415000F"/>
    <w:lvl w:ilvl="0">
      <w:start w:val="1"/>
      <w:numFmt w:val="decimal"/>
      <w:lvlText w:val="%1."/>
      <w:lvlJc w:val="left"/>
      <w:pPr>
        <w:ind w:left="720" w:hanging="360"/>
      </w:pPr>
    </w:lvl>
  </w:abstractNum>
  <w:abstractNum w:abstractNumId="88" w15:restartNumberingAfterBreak="0">
    <w:nsid w:val="6D0222CB"/>
    <w:multiLevelType w:val="singleLevel"/>
    <w:tmpl w:val="04150001"/>
    <w:lvl w:ilvl="0">
      <w:start w:val="1"/>
      <w:numFmt w:val="bullet"/>
      <w:lvlText w:val=""/>
      <w:lvlJc w:val="left"/>
      <w:pPr>
        <w:ind w:left="720" w:hanging="360"/>
      </w:pPr>
      <w:rPr>
        <w:rFonts w:ascii="Symbol" w:hAnsi="Symbol" w:hint="default"/>
      </w:rPr>
    </w:lvl>
  </w:abstractNum>
  <w:abstractNum w:abstractNumId="89" w15:restartNumberingAfterBreak="0">
    <w:nsid w:val="71232288"/>
    <w:multiLevelType w:val="singleLevel"/>
    <w:tmpl w:val="0415000F"/>
    <w:lvl w:ilvl="0">
      <w:start w:val="1"/>
      <w:numFmt w:val="decimal"/>
      <w:lvlText w:val="%1."/>
      <w:lvlJc w:val="left"/>
      <w:pPr>
        <w:ind w:left="720" w:hanging="360"/>
      </w:pPr>
    </w:lvl>
  </w:abstractNum>
  <w:abstractNum w:abstractNumId="9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9C3BDC"/>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740A7E42"/>
    <w:multiLevelType w:val="singleLevel"/>
    <w:tmpl w:val="04150001"/>
    <w:lvl w:ilvl="0">
      <w:start w:val="1"/>
      <w:numFmt w:val="bullet"/>
      <w:lvlText w:val=""/>
      <w:lvlJc w:val="left"/>
      <w:pPr>
        <w:ind w:left="720" w:hanging="360"/>
      </w:pPr>
      <w:rPr>
        <w:rFonts w:ascii="Symbol" w:hAnsi="Symbol" w:hint="default"/>
      </w:rPr>
    </w:lvl>
  </w:abstractNum>
  <w:abstractNum w:abstractNumId="93" w15:restartNumberingAfterBreak="0">
    <w:nsid w:val="75B15DA4"/>
    <w:multiLevelType w:val="multilevel"/>
    <w:tmpl w:val="8FC645A8"/>
    <w:lvl w:ilvl="0">
      <w:start w:val="1"/>
      <w:numFmt w:val="decimal"/>
      <w:lvlText w:val="%1."/>
      <w:lvlJc w:val="left"/>
      <w:pPr>
        <w:ind w:left="720" w:hanging="360"/>
      </w:pPr>
    </w:lvl>
    <w:lvl w:ilvl="1">
      <w:start w:val="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5CC64F3"/>
    <w:multiLevelType w:val="singleLevel"/>
    <w:tmpl w:val="04150001"/>
    <w:lvl w:ilvl="0">
      <w:start w:val="1"/>
      <w:numFmt w:val="bullet"/>
      <w:lvlText w:val=""/>
      <w:lvlJc w:val="left"/>
      <w:pPr>
        <w:ind w:left="720" w:hanging="360"/>
      </w:pPr>
      <w:rPr>
        <w:rFonts w:ascii="Symbol" w:hAnsi="Symbol" w:hint="default"/>
      </w:rPr>
    </w:lvl>
  </w:abstractNum>
  <w:abstractNum w:abstractNumId="95" w15:restartNumberingAfterBreak="0">
    <w:nsid w:val="7616003B"/>
    <w:multiLevelType w:val="singleLevel"/>
    <w:tmpl w:val="04150001"/>
    <w:lvl w:ilvl="0">
      <w:start w:val="1"/>
      <w:numFmt w:val="bullet"/>
      <w:lvlText w:val=""/>
      <w:lvlJc w:val="left"/>
      <w:pPr>
        <w:ind w:left="720" w:hanging="360"/>
      </w:pPr>
      <w:rPr>
        <w:rFonts w:ascii="Symbol" w:hAnsi="Symbol" w:hint="default"/>
      </w:rPr>
    </w:lvl>
  </w:abstractNum>
  <w:abstractNum w:abstractNumId="96" w15:restartNumberingAfterBreak="0">
    <w:nsid w:val="76FD18CF"/>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77095617"/>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77FB2E14"/>
    <w:multiLevelType w:val="singleLevel"/>
    <w:tmpl w:val="04150001"/>
    <w:lvl w:ilvl="0">
      <w:start w:val="1"/>
      <w:numFmt w:val="bullet"/>
      <w:lvlText w:val=""/>
      <w:lvlJc w:val="left"/>
      <w:pPr>
        <w:ind w:left="720" w:hanging="360"/>
      </w:pPr>
      <w:rPr>
        <w:rFonts w:ascii="Symbol" w:hAnsi="Symbol" w:hint="default"/>
      </w:rPr>
    </w:lvl>
  </w:abstractNum>
  <w:abstractNum w:abstractNumId="99" w15:restartNumberingAfterBreak="0">
    <w:nsid w:val="78F93304"/>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78FA666F"/>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79051006"/>
    <w:multiLevelType w:val="hybridMultilevel"/>
    <w:tmpl w:val="E52ED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9714299"/>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7A7E7F11"/>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7A880902"/>
    <w:multiLevelType w:val="multilevel"/>
    <w:tmpl w:val="CBFC3F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7D685578"/>
    <w:multiLevelType w:val="hybridMultilevel"/>
    <w:tmpl w:val="5994D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51"/>
  </w:num>
  <w:num w:numId="4">
    <w:abstractNumId w:val="17"/>
  </w:num>
  <w:num w:numId="5">
    <w:abstractNumId w:val="34"/>
  </w:num>
  <w:num w:numId="6">
    <w:abstractNumId w:val="83"/>
  </w:num>
  <w:num w:numId="7">
    <w:abstractNumId w:val="54"/>
  </w:num>
  <w:num w:numId="8">
    <w:abstractNumId w:val="22"/>
  </w:num>
  <w:num w:numId="9">
    <w:abstractNumId w:val="101"/>
  </w:num>
  <w:num w:numId="10">
    <w:abstractNumId w:val="105"/>
  </w:num>
  <w:num w:numId="11">
    <w:abstractNumId w:val="84"/>
  </w:num>
  <w:num w:numId="12">
    <w:abstractNumId w:val="33"/>
  </w:num>
  <w:num w:numId="13">
    <w:abstractNumId w:val="14"/>
  </w:num>
  <w:num w:numId="14">
    <w:abstractNumId w:val="78"/>
  </w:num>
  <w:num w:numId="15">
    <w:abstractNumId w:val="2"/>
  </w:num>
  <w:num w:numId="16">
    <w:abstractNumId w:val="30"/>
    <w:lvlOverride w:ilvl="0">
      <w:startOverride w:val="1"/>
    </w:lvlOverride>
  </w:num>
  <w:num w:numId="17">
    <w:abstractNumId w:val="69"/>
  </w:num>
  <w:num w:numId="18">
    <w:abstractNumId w:val="31"/>
  </w:num>
  <w:num w:numId="19">
    <w:abstractNumId w:val="46"/>
  </w:num>
  <w:num w:numId="20">
    <w:abstractNumId w:val="35"/>
  </w:num>
  <w:num w:numId="21">
    <w:abstractNumId w:val="59"/>
  </w:num>
  <w:num w:numId="22">
    <w:abstractNumId w:val="58"/>
  </w:num>
  <w:num w:numId="23">
    <w:abstractNumId w:val="23"/>
  </w:num>
  <w:num w:numId="24">
    <w:abstractNumId w:val="91"/>
  </w:num>
  <w:num w:numId="25">
    <w:abstractNumId w:val="102"/>
  </w:num>
  <w:num w:numId="26">
    <w:abstractNumId w:val="74"/>
  </w:num>
  <w:num w:numId="27">
    <w:abstractNumId w:val="70"/>
  </w:num>
  <w:num w:numId="28">
    <w:abstractNumId w:val="67"/>
  </w:num>
  <w:num w:numId="29">
    <w:abstractNumId w:val="57"/>
  </w:num>
  <w:num w:numId="30">
    <w:abstractNumId w:val="26"/>
  </w:num>
  <w:num w:numId="31">
    <w:abstractNumId w:val="36"/>
  </w:num>
  <w:num w:numId="32">
    <w:abstractNumId w:val="52"/>
  </w:num>
  <w:num w:numId="33">
    <w:abstractNumId w:val="104"/>
  </w:num>
  <w:num w:numId="34">
    <w:abstractNumId w:val="97"/>
  </w:num>
  <w:num w:numId="35">
    <w:abstractNumId w:val="88"/>
  </w:num>
  <w:num w:numId="36">
    <w:abstractNumId w:val="68"/>
  </w:num>
  <w:num w:numId="37">
    <w:abstractNumId w:val="45"/>
  </w:num>
  <w:num w:numId="38">
    <w:abstractNumId w:val="93"/>
    <w:lvlOverride w:ilvl="0">
      <w:startOverride w:val="1"/>
    </w:lvlOverride>
  </w:num>
  <w:num w:numId="39">
    <w:abstractNumId w:val="89"/>
    <w:lvlOverride w:ilvl="0">
      <w:startOverride w:val="1"/>
    </w:lvlOverride>
  </w:num>
  <w:num w:numId="40">
    <w:abstractNumId w:val="18"/>
    <w:lvlOverride w:ilvl="0">
      <w:startOverride w:val="1"/>
    </w:lvlOverride>
  </w:num>
  <w:num w:numId="41">
    <w:abstractNumId w:val="87"/>
    <w:lvlOverride w:ilvl="0">
      <w:startOverride w:val="1"/>
    </w:lvlOverride>
  </w:num>
  <w:num w:numId="42">
    <w:abstractNumId w:val="79"/>
  </w:num>
  <w:num w:numId="43">
    <w:abstractNumId w:val="50"/>
  </w:num>
  <w:num w:numId="44">
    <w:abstractNumId w:val="96"/>
  </w:num>
  <w:num w:numId="45">
    <w:abstractNumId w:val="38"/>
  </w:num>
  <w:num w:numId="46">
    <w:abstractNumId w:val="63"/>
  </w:num>
  <w:num w:numId="47">
    <w:abstractNumId w:val="66"/>
  </w:num>
  <w:num w:numId="48">
    <w:abstractNumId w:val="80"/>
    <w:lvlOverride w:ilvl="0">
      <w:startOverride w:val="1"/>
    </w:lvlOverride>
  </w:num>
  <w:num w:numId="49">
    <w:abstractNumId w:val="82"/>
  </w:num>
  <w:num w:numId="50">
    <w:abstractNumId w:val="90"/>
  </w:num>
  <w:num w:numId="51">
    <w:abstractNumId w:val="21"/>
  </w:num>
  <w:num w:numId="52">
    <w:abstractNumId w:val="12"/>
  </w:num>
  <w:num w:numId="53">
    <w:abstractNumId w:val="4"/>
  </w:num>
  <w:num w:numId="54">
    <w:abstractNumId w:val="77"/>
  </w:num>
  <w:num w:numId="55">
    <w:abstractNumId w:val="10"/>
  </w:num>
  <w:num w:numId="56">
    <w:abstractNumId w:val="25"/>
  </w:num>
  <w:num w:numId="57">
    <w:abstractNumId w:val="27"/>
  </w:num>
  <w:num w:numId="58">
    <w:abstractNumId w:val="11"/>
  </w:num>
  <w:num w:numId="59">
    <w:abstractNumId w:val="19"/>
  </w:num>
  <w:num w:numId="60">
    <w:abstractNumId w:val="43"/>
  </w:num>
  <w:num w:numId="61">
    <w:abstractNumId w:val="60"/>
  </w:num>
  <w:num w:numId="62">
    <w:abstractNumId w:val="0"/>
  </w:num>
  <w:num w:numId="63">
    <w:abstractNumId w:val="92"/>
  </w:num>
  <w:num w:numId="64">
    <w:abstractNumId w:val="16"/>
  </w:num>
  <w:num w:numId="65">
    <w:abstractNumId w:val="20"/>
  </w:num>
  <w:num w:numId="66">
    <w:abstractNumId w:val="73"/>
  </w:num>
  <w:num w:numId="67">
    <w:abstractNumId w:val="13"/>
  </w:num>
  <w:num w:numId="68">
    <w:abstractNumId w:val="44"/>
  </w:num>
  <w:num w:numId="69">
    <w:abstractNumId w:val="81"/>
  </w:num>
  <w:num w:numId="70">
    <w:abstractNumId w:val="42"/>
  </w:num>
  <w:num w:numId="71">
    <w:abstractNumId w:val="7"/>
  </w:num>
  <w:num w:numId="72">
    <w:abstractNumId w:val="41"/>
  </w:num>
  <w:num w:numId="73">
    <w:abstractNumId w:val="75"/>
  </w:num>
  <w:num w:numId="74">
    <w:abstractNumId w:val="37"/>
  </w:num>
  <w:num w:numId="75">
    <w:abstractNumId w:val="6"/>
  </w:num>
  <w:num w:numId="76">
    <w:abstractNumId w:val="99"/>
  </w:num>
  <w:num w:numId="77">
    <w:abstractNumId w:val="72"/>
  </w:num>
  <w:num w:numId="78">
    <w:abstractNumId w:val="100"/>
  </w:num>
  <w:num w:numId="79">
    <w:abstractNumId w:val="86"/>
  </w:num>
  <w:num w:numId="80">
    <w:abstractNumId w:val="32"/>
  </w:num>
  <w:num w:numId="81">
    <w:abstractNumId w:val="61"/>
  </w:num>
  <w:num w:numId="82">
    <w:abstractNumId w:val="65"/>
  </w:num>
  <w:num w:numId="83">
    <w:abstractNumId w:val="56"/>
  </w:num>
  <w:num w:numId="84">
    <w:abstractNumId w:val="3"/>
  </w:num>
  <w:num w:numId="85">
    <w:abstractNumId w:val="40"/>
  </w:num>
  <w:num w:numId="86">
    <w:abstractNumId w:val="98"/>
  </w:num>
  <w:num w:numId="87">
    <w:abstractNumId w:val="53"/>
  </w:num>
  <w:num w:numId="88">
    <w:abstractNumId w:val="39"/>
  </w:num>
  <w:num w:numId="89">
    <w:abstractNumId w:val="95"/>
  </w:num>
  <w:num w:numId="90">
    <w:abstractNumId w:val="48"/>
  </w:num>
  <w:num w:numId="91">
    <w:abstractNumId w:val="85"/>
  </w:num>
  <w:num w:numId="92">
    <w:abstractNumId w:val="29"/>
  </w:num>
  <w:num w:numId="93">
    <w:abstractNumId w:val="47"/>
  </w:num>
  <w:num w:numId="94">
    <w:abstractNumId w:val="76"/>
  </w:num>
  <w:num w:numId="95">
    <w:abstractNumId w:val="103"/>
  </w:num>
  <w:num w:numId="96">
    <w:abstractNumId w:val="8"/>
  </w:num>
  <w:num w:numId="97">
    <w:abstractNumId w:val="15"/>
  </w:num>
  <w:num w:numId="98">
    <w:abstractNumId w:val="9"/>
  </w:num>
  <w:num w:numId="99">
    <w:abstractNumId w:val="94"/>
  </w:num>
  <w:num w:numId="100">
    <w:abstractNumId w:val="64"/>
  </w:num>
  <w:num w:numId="101">
    <w:abstractNumId w:val="62"/>
  </w:num>
  <w:num w:numId="102">
    <w:abstractNumId w:val="5"/>
  </w:num>
  <w:num w:numId="103">
    <w:abstractNumId w:val="55"/>
  </w:num>
  <w:num w:numId="104">
    <w:abstractNumId w:val="49"/>
  </w:num>
  <w:num w:numId="105">
    <w:abstractNumId w:val="30"/>
  </w:num>
  <w:num w:numId="106">
    <w:abstractNumId w:val="71"/>
  </w:num>
  <w:num w:numId="107">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4D"/>
    <w:rsid w:val="00000260"/>
    <w:rsid w:val="00022CEF"/>
    <w:rsid w:val="000254F3"/>
    <w:rsid w:val="00027FAE"/>
    <w:rsid w:val="000424D4"/>
    <w:rsid w:val="00045042"/>
    <w:rsid w:val="00046501"/>
    <w:rsid w:val="00052085"/>
    <w:rsid w:val="0005649E"/>
    <w:rsid w:val="00056ACB"/>
    <w:rsid w:val="00064EA3"/>
    <w:rsid w:val="000673FC"/>
    <w:rsid w:val="000709E3"/>
    <w:rsid w:val="0007306D"/>
    <w:rsid w:val="00090E78"/>
    <w:rsid w:val="000A0C47"/>
    <w:rsid w:val="000F0958"/>
    <w:rsid w:val="000F6ADA"/>
    <w:rsid w:val="0010058D"/>
    <w:rsid w:val="00107A18"/>
    <w:rsid w:val="001205C3"/>
    <w:rsid w:val="001248A2"/>
    <w:rsid w:val="00127A4E"/>
    <w:rsid w:val="001421CE"/>
    <w:rsid w:val="00142FA6"/>
    <w:rsid w:val="00153250"/>
    <w:rsid w:val="0016037C"/>
    <w:rsid w:val="00181E63"/>
    <w:rsid w:val="0018706B"/>
    <w:rsid w:val="001946F0"/>
    <w:rsid w:val="0019798B"/>
    <w:rsid w:val="001A5CB5"/>
    <w:rsid w:val="001B3C77"/>
    <w:rsid w:val="001B4263"/>
    <w:rsid w:val="001C59D7"/>
    <w:rsid w:val="001E2F4B"/>
    <w:rsid w:val="001F395C"/>
    <w:rsid w:val="002165B8"/>
    <w:rsid w:val="00221963"/>
    <w:rsid w:val="0022305D"/>
    <w:rsid w:val="0022783D"/>
    <w:rsid w:val="00227B28"/>
    <w:rsid w:val="00231CBE"/>
    <w:rsid w:val="00234319"/>
    <w:rsid w:val="00237B44"/>
    <w:rsid w:val="00252E43"/>
    <w:rsid w:val="002537C4"/>
    <w:rsid w:val="0026319D"/>
    <w:rsid w:val="00265024"/>
    <w:rsid w:val="00267B1F"/>
    <w:rsid w:val="00283CA1"/>
    <w:rsid w:val="002871A5"/>
    <w:rsid w:val="00292DEC"/>
    <w:rsid w:val="002A2BA0"/>
    <w:rsid w:val="002B47B7"/>
    <w:rsid w:val="002B69E1"/>
    <w:rsid w:val="002C5BFB"/>
    <w:rsid w:val="002E2710"/>
    <w:rsid w:val="002F2F1D"/>
    <w:rsid w:val="002F3520"/>
    <w:rsid w:val="002F6788"/>
    <w:rsid w:val="003325C4"/>
    <w:rsid w:val="003420FF"/>
    <w:rsid w:val="003537D6"/>
    <w:rsid w:val="00371A5A"/>
    <w:rsid w:val="003844E3"/>
    <w:rsid w:val="00395055"/>
    <w:rsid w:val="003A645C"/>
    <w:rsid w:val="003B2961"/>
    <w:rsid w:val="003C0D40"/>
    <w:rsid w:val="003C18C4"/>
    <w:rsid w:val="003E2538"/>
    <w:rsid w:val="003F4254"/>
    <w:rsid w:val="00404479"/>
    <w:rsid w:val="00406623"/>
    <w:rsid w:val="00410278"/>
    <w:rsid w:val="00416138"/>
    <w:rsid w:val="00426B06"/>
    <w:rsid w:val="004330C8"/>
    <w:rsid w:val="004477EF"/>
    <w:rsid w:val="004549C7"/>
    <w:rsid w:val="004644C4"/>
    <w:rsid w:val="004714F4"/>
    <w:rsid w:val="00480290"/>
    <w:rsid w:val="004907D1"/>
    <w:rsid w:val="004A1F75"/>
    <w:rsid w:val="004B6EBD"/>
    <w:rsid w:val="004B7733"/>
    <w:rsid w:val="004E2658"/>
    <w:rsid w:val="004F22D1"/>
    <w:rsid w:val="004F7A80"/>
    <w:rsid w:val="005035FE"/>
    <w:rsid w:val="00527A5E"/>
    <w:rsid w:val="00551E52"/>
    <w:rsid w:val="0057251D"/>
    <w:rsid w:val="005975E3"/>
    <w:rsid w:val="005A5AA9"/>
    <w:rsid w:val="005B1105"/>
    <w:rsid w:val="005B1F7D"/>
    <w:rsid w:val="005C7B22"/>
    <w:rsid w:val="005D6EBD"/>
    <w:rsid w:val="005E1380"/>
    <w:rsid w:val="005E169E"/>
    <w:rsid w:val="005F429B"/>
    <w:rsid w:val="00601E98"/>
    <w:rsid w:val="006020F6"/>
    <w:rsid w:val="00614779"/>
    <w:rsid w:val="006219F4"/>
    <w:rsid w:val="00627BDC"/>
    <w:rsid w:val="006505D0"/>
    <w:rsid w:val="00672ACB"/>
    <w:rsid w:val="00674614"/>
    <w:rsid w:val="0067485C"/>
    <w:rsid w:val="00675C86"/>
    <w:rsid w:val="0068326D"/>
    <w:rsid w:val="00686FC2"/>
    <w:rsid w:val="00695E7B"/>
    <w:rsid w:val="006A7D90"/>
    <w:rsid w:val="006B13FF"/>
    <w:rsid w:val="006C4F40"/>
    <w:rsid w:val="006D5441"/>
    <w:rsid w:val="006D5E7C"/>
    <w:rsid w:val="006E3CA8"/>
    <w:rsid w:val="006F4EEA"/>
    <w:rsid w:val="0070100D"/>
    <w:rsid w:val="007247EB"/>
    <w:rsid w:val="00734305"/>
    <w:rsid w:val="007345B3"/>
    <w:rsid w:val="007441DA"/>
    <w:rsid w:val="00770600"/>
    <w:rsid w:val="00790401"/>
    <w:rsid w:val="007904A9"/>
    <w:rsid w:val="00791C55"/>
    <w:rsid w:val="0079554D"/>
    <w:rsid w:val="0079689E"/>
    <w:rsid w:val="007A0DF0"/>
    <w:rsid w:val="007A1A4D"/>
    <w:rsid w:val="007A3071"/>
    <w:rsid w:val="007A4C71"/>
    <w:rsid w:val="007B776C"/>
    <w:rsid w:val="008028C6"/>
    <w:rsid w:val="00802FDA"/>
    <w:rsid w:val="008033F7"/>
    <w:rsid w:val="0082207D"/>
    <w:rsid w:val="00826481"/>
    <w:rsid w:val="0083357B"/>
    <w:rsid w:val="00850E53"/>
    <w:rsid w:val="008576AB"/>
    <w:rsid w:val="00865C26"/>
    <w:rsid w:val="00874693"/>
    <w:rsid w:val="0088711E"/>
    <w:rsid w:val="00892902"/>
    <w:rsid w:val="00893B57"/>
    <w:rsid w:val="00897246"/>
    <w:rsid w:val="008A232F"/>
    <w:rsid w:val="008B34AF"/>
    <w:rsid w:val="008C1AE1"/>
    <w:rsid w:val="008C56D2"/>
    <w:rsid w:val="008E2EC6"/>
    <w:rsid w:val="008E3564"/>
    <w:rsid w:val="008E51D0"/>
    <w:rsid w:val="008E683D"/>
    <w:rsid w:val="00907B5B"/>
    <w:rsid w:val="009104FC"/>
    <w:rsid w:val="00910D83"/>
    <w:rsid w:val="00914768"/>
    <w:rsid w:val="009253F5"/>
    <w:rsid w:val="009256C0"/>
    <w:rsid w:val="009261BD"/>
    <w:rsid w:val="0093293F"/>
    <w:rsid w:val="00933FFC"/>
    <w:rsid w:val="00936745"/>
    <w:rsid w:val="009437BA"/>
    <w:rsid w:val="0094481D"/>
    <w:rsid w:val="00947A17"/>
    <w:rsid w:val="00951C1D"/>
    <w:rsid w:val="009727E7"/>
    <w:rsid w:val="00973930"/>
    <w:rsid w:val="00981225"/>
    <w:rsid w:val="00985B71"/>
    <w:rsid w:val="009938DC"/>
    <w:rsid w:val="009947AC"/>
    <w:rsid w:val="00997550"/>
    <w:rsid w:val="009A1DB5"/>
    <w:rsid w:val="009A4570"/>
    <w:rsid w:val="009B10A1"/>
    <w:rsid w:val="009B507F"/>
    <w:rsid w:val="009B5B33"/>
    <w:rsid w:val="009C6854"/>
    <w:rsid w:val="009D1D66"/>
    <w:rsid w:val="009E2510"/>
    <w:rsid w:val="009F500B"/>
    <w:rsid w:val="00A04803"/>
    <w:rsid w:val="00A04C19"/>
    <w:rsid w:val="00A12A54"/>
    <w:rsid w:val="00A13563"/>
    <w:rsid w:val="00A4188F"/>
    <w:rsid w:val="00A42458"/>
    <w:rsid w:val="00A55386"/>
    <w:rsid w:val="00A56271"/>
    <w:rsid w:val="00A603B8"/>
    <w:rsid w:val="00A66CCC"/>
    <w:rsid w:val="00A94C29"/>
    <w:rsid w:val="00AB05CF"/>
    <w:rsid w:val="00AB7D51"/>
    <w:rsid w:val="00AC25DA"/>
    <w:rsid w:val="00AD78F7"/>
    <w:rsid w:val="00AE4FA7"/>
    <w:rsid w:val="00AE7BD8"/>
    <w:rsid w:val="00B07296"/>
    <w:rsid w:val="00B225E3"/>
    <w:rsid w:val="00B2462E"/>
    <w:rsid w:val="00B36BAA"/>
    <w:rsid w:val="00B44DB8"/>
    <w:rsid w:val="00B65629"/>
    <w:rsid w:val="00B66B6B"/>
    <w:rsid w:val="00B9189B"/>
    <w:rsid w:val="00B976C7"/>
    <w:rsid w:val="00BA2845"/>
    <w:rsid w:val="00BD27C8"/>
    <w:rsid w:val="00BE2B76"/>
    <w:rsid w:val="00C206CC"/>
    <w:rsid w:val="00C2340B"/>
    <w:rsid w:val="00C55493"/>
    <w:rsid w:val="00C64656"/>
    <w:rsid w:val="00C751AB"/>
    <w:rsid w:val="00C825F1"/>
    <w:rsid w:val="00CA7795"/>
    <w:rsid w:val="00CB71B9"/>
    <w:rsid w:val="00CE7CB4"/>
    <w:rsid w:val="00CF09C4"/>
    <w:rsid w:val="00CF2D6A"/>
    <w:rsid w:val="00CF7B67"/>
    <w:rsid w:val="00D00FEA"/>
    <w:rsid w:val="00D5397C"/>
    <w:rsid w:val="00D53BE7"/>
    <w:rsid w:val="00D626F7"/>
    <w:rsid w:val="00D73D62"/>
    <w:rsid w:val="00D7763F"/>
    <w:rsid w:val="00D8003F"/>
    <w:rsid w:val="00D82873"/>
    <w:rsid w:val="00D87ADE"/>
    <w:rsid w:val="00D921B1"/>
    <w:rsid w:val="00D94931"/>
    <w:rsid w:val="00DA3AC7"/>
    <w:rsid w:val="00DA4237"/>
    <w:rsid w:val="00DA45DC"/>
    <w:rsid w:val="00DA4DC1"/>
    <w:rsid w:val="00DB3169"/>
    <w:rsid w:val="00DB5474"/>
    <w:rsid w:val="00DD2E6E"/>
    <w:rsid w:val="00DD6299"/>
    <w:rsid w:val="00DE46C8"/>
    <w:rsid w:val="00DF2046"/>
    <w:rsid w:val="00DF29BC"/>
    <w:rsid w:val="00E13BF8"/>
    <w:rsid w:val="00E1454E"/>
    <w:rsid w:val="00E16541"/>
    <w:rsid w:val="00E24FD7"/>
    <w:rsid w:val="00E25A7B"/>
    <w:rsid w:val="00E25F0B"/>
    <w:rsid w:val="00E437E2"/>
    <w:rsid w:val="00E47EDE"/>
    <w:rsid w:val="00E70543"/>
    <w:rsid w:val="00E73431"/>
    <w:rsid w:val="00E7616C"/>
    <w:rsid w:val="00E8150D"/>
    <w:rsid w:val="00E84596"/>
    <w:rsid w:val="00EC275B"/>
    <w:rsid w:val="00EE4399"/>
    <w:rsid w:val="00F07947"/>
    <w:rsid w:val="00F2061A"/>
    <w:rsid w:val="00F2113F"/>
    <w:rsid w:val="00F3094B"/>
    <w:rsid w:val="00F351CB"/>
    <w:rsid w:val="00F423A8"/>
    <w:rsid w:val="00F5553C"/>
    <w:rsid w:val="00F7103D"/>
    <w:rsid w:val="00F72458"/>
    <w:rsid w:val="00F8069F"/>
    <w:rsid w:val="00F80B4B"/>
    <w:rsid w:val="00F82329"/>
    <w:rsid w:val="00F91728"/>
    <w:rsid w:val="00F940D0"/>
    <w:rsid w:val="00FA4645"/>
    <w:rsid w:val="00FC0BAE"/>
    <w:rsid w:val="00FC139C"/>
    <w:rsid w:val="00FC24B0"/>
    <w:rsid w:val="00FC70C0"/>
    <w:rsid w:val="00FD4D49"/>
    <w:rsid w:val="00FE4DA0"/>
    <w:rsid w:val="00FE6A5F"/>
    <w:rsid w:val="00FF415C"/>
    <w:rsid w:val="00FF561F"/>
    <w:rsid w:val="00FF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F9F2"/>
  <w15:chartTrackingRefBased/>
  <w15:docId w15:val="{1442AA06-411A-4AAF-A2C4-BFE65E9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1A4D"/>
    <w:rPr>
      <w:lang w:val="pl-PL"/>
    </w:rPr>
  </w:style>
  <w:style w:type="paragraph" w:styleId="Nagwek1">
    <w:name w:val="heading 1"/>
    <w:basedOn w:val="Normalny"/>
    <w:next w:val="Normalny"/>
    <w:link w:val="Nagwek1Znak"/>
    <w:uiPriority w:val="9"/>
    <w:qFormat/>
    <w:rsid w:val="007A1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A1A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A1A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1A4D"/>
    <w:rPr>
      <w:rFonts w:asciiTheme="majorHAnsi" w:eastAsiaTheme="majorEastAsia" w:hAnsiTheme="majorHAnsi" w:cstheme="majorBidi"/>
      <w:color w:val="2F5496" w:themeColor="accent1" w:themeShade="BF"/>
      <w:sz w:val="32"/>
      <w:szCs w:val="32"/>
      <w:lang w:val="pl-PL"/>
    </w:rPr>
  </w:style>
  <w:style w:type="character" w:customStyle="1" w:styleId="Nagwek2Znak">
    <w:name w:val="Nagłówek 2 Znak"/>
    <w:basedOn w:val="Domylnaczcionkaakapitu"/>
    <w:link w:val="Nagwek2"/>
    <w:uiPriority w:val="9"/>
    <w:rsid w:val="007A1A4D"/>
    <w:rPr>
      <w:rFonts w:asciiTheme="majorHAnsi" w:eastAsiaTheme="majorEastAsia" w:hAnsiTheme="majorHAnsi" w:cstheme="majorBidi"/>
      <w:color w:val="2F5496" w:themeColor="accent1" w:themeShade="BF"/>
      <w:sz w:val="26"/>
      <w:szCs w:val="26"/>
      <w:lang w:val="pl-PL"/>
    </w:rPr>
  </w:style>
  <w:style w:type="character" w:customStyle="1" w:styleId="Nagwek3Znak">
    <w:name w:val="Nagłówek 3 Znak"/>
    <w:basedOn w:val="Domylnaczcionkaakapitu"/>
    <w:link w:val="Nagwek3"/>
    <w:uiPriority w:val="9"/>
    <w:rsid w:val="007A1A4D"/>
    <w:rPr>
      <w:rFonts w:asciiTheme="majorHAnsi" w:eastAsiaTheme="majorEastAsia" w:hAnsiTheme="majorHAnsi" w:cstheme="majorBidi"/>
      <w:color w:val="1F3763" w:themeColor="accent1" w:themeShade="7F"/>
      <w:sz w:val="24"/>
      <w:szCs w:val="24"/>
      <w:lang w:val="pl-PL"/>
    </w:rPr>
  </w:style>
  <w:style w:type="paragraph" w:styleId="Akapitzlist">
    <w:name w:val="List Paragraph"/>
    <w:basedOn w:val="Normalny"/>
    <w:link w:val="AkapitzlistZnak"/>
    <w:uiPriority w:val="34"/>
    <w:qFormat/>
    <w:rsid w:val="007A1A4D"/>
    <w:pPr>
      <w:ind w:left="720"/>
      <w:contextualSpacing/>
    </w:pPr>
  </w:style>
  <w:style w:type="character" w:customStyle="1" w:styleId="AkapitzlistZnak">
    <w:name w:val="Akapit z listą Znak"/>
    <w:link w:val="Akapitzlist"/>
    <w:uiPriority w:val="34"/>
    <w:locked/>
    <w:rsid w:val="007A1A4D"/>
    <w:rPr>
      <w:lang w:val="pl-PL"/>
    </w:rPr>
  </w:style>
  <w:style w:type="paragraph" w:styleId="Tekstpodstawowy2">
    <w:name w:val="Body Text 2"/>
    <w:basedOn w:val="Normalny"/>
    <w:link w:val="Tekstpodstawowy2Znak"/>
    <w:rsid w:val="007A1A4D"/>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7A1A4D"/>
    <w:rPr>
      <w:rFonts w:ascii="Times New Roman" w:eastAsia="Times New Roman" w:hAnsi="Times New Roman" w:cs="Times New Roman"/>
      <w:b/>
      <w:sz w:val="20"/>
      <w:szCs w:val="20"/>
      <w:lang w:val="pl-PL" w:eastAsia="pl-PL"/>
    </w:rPr>
  </w:style>
  <w:style w:type="paragraph" w:customStyle="1" w:styleId="Default">
    <w:name w:val="Default"/>
    <w:rsid w:val="007A1A4D"/>
    <w:pPr>
      <w:autoSpaceDE w:val="0"/>
      <w:autoSpaceDN w:val="0"/>
      <w:adjustRightInd w:val="0"/>
      <w:spacing w:after="0" w:line="240" w:lineRule="auto"/>
    </w:pPr>
    <w:rPr>
      <w:rFonts w:ascii="Calibri" w:hAnsi="Calibri" w:cs="Calibri"/>
      <w:color w:val="000000"/>
      <w:sz w:val="24"/>
      <w:szCs w:val="24"/>
      <w:lang w:val="en-US"/>
    </w:rPr>
  </w:style>
  <w:style w:type="table" w:styleId="Tabela-Siatka">
    <w:name w:val="Table Grid"/>
    <w:basedOn w:val="Standardowy"/>
    <w:uiPriority w:val="59"/>
    <w:rsid w:val="007A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7A1A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7A1A4D"/>
    <w:pPr>
      <w:outlineLvl w:val="9"/>
    </w:pPr>
    <w:rPr>
      <w:lang w:eastAsia="pl-PL"/>
    </w:rPr>
  </w:style>
  <w:style w:type="paragraph" w:styleId="Spistreci1">
    <w:name w:val="toc 1"/>
    <w:basedOn w:val="Normalny"/>
    <w:next w:val="Normalny"/>
    <w:autoRedefine/>
    <w:uiPriority w:val="39"/>
    <w:unhideWhenUsed/>
    <w:rsid w:val="003E2538"/>
    <w:pPr>
      <w:tabs>
        <w:tab w:val="left" w:pos="440"/>
        <w:tab w:val="right" w:leader="dot" w:pos="9062"/>
      </w:tabs>
      <w:spacing w:after="100"/>
    </w:pPr>
  </w:style>
  <w:style w:type="paragraph" w:styleId="Spistreci2">
    <w:name w:val="toc 2"/>
    <w:basedOn w:val="Normalny"/>
    <w:next w:val="Normalny"/>
    <w:autoRedefine/>
    <w:uiPriority w:val="39"/>
    <w:unhideWhenUsed/>
    <w:rsid w:val="00B66B6B"/>
    <w:pPr>
      <w:tabs>
        <w:tab w:val="left" w:pos="880"/>
        <w:tab w:val="right" w:leader="dot" w:pos="9062"/>
      </w:tabs>
      <w:spacing w:after="100"/>
      <w:ind w:left="220"/>
    </w:pPr>
  </w:style>
  <w:style w:type="paragraph" w:styleId="Spistreci3">
    <w:name w:val="toc 3"/>
    <w:basedOn w:val="Normalny"/>
    <w:next w:val="Normalny"/>
    <w:autoRedefine/>
    <w:uiPriority w:val="39"/>
    <w:unhideWhenUsed/>
    <w:rsid w:val="007A1A4D"/>
    <w:pPr>
      <w:spacing w:after="100"/>
      <w:ind w:left="440"/>
    </w:pPr>
  </w:style>
  <w:style w:type="character" w:styleId="Hipercze">
    <w:name w:val="Hyperlink"/>
    <w:basedOn w:val="Domylnaczcionkaakapitu"/>
    <w:uiPriority w:val="99"/>
    <w:unhideWhenUsed/>
    <w:rsid w:val="007A1A4D"/>
    <w:rPr>
      <w:color w:val="0563C1" w:themeColor="hyperlink"/>
      <w:u w:val="single"/>
    </w:rPr>
  </w:style>
  <w:style w:type="paragraph" w:styleId="NormalnyWeb">
    <w:name w:val="Normal (Web)"/>
    <w:basedOn w:val="Normalny"/>
    <w:uiPriority w:val="99"/>
    <w:unhideWhenUsed/>
    <w:rsid w:val="007A1A4D"/>
    <w:pPr>
      <w:spacing w:before="100" w:beforeAutospacing="1" w:after="100" w:afterAutospacing="1" w:line="240" w:lineRule="auto"/>
    </w:pPr>
    <w:rPr>
      <w:rFonts w:ascii="Times" w:eastAsiaTheme="minorEastAsia" w:hAnsi="Times" w:cs="Times New Roman"/>
      <w:sz w:val="20"/>
      <w:szCs w:val="20"/>
      <w:lang w:val="en-US"/>
    </w:rPr>
  </w:style>
  <w:style w:type="character" w:styleId="UyteHipercze">
    <w:name w:val="FollowedHyperlink"/>
    <w:basedOn w:val="Domylnaczcionkaakapitu"/>
    <w:uiPriority w:val="99"/>
    <w:semiHidden/>
    <w:unhideWhenUsed/>
    <w:rsid w:val="007A1A4D"/>
    <w:rPr>
      <w:color w:val="954F72" w:themeColor="followedHyperlink"/>
      <w:u w:val="single"/>
    </w:rPr>
  </w:style>
  <w:style w:type="character" w:styleId="Odwoaniedokomentarza">
    <w:name w:val="annotation reference"/>
    <w:basedOn w:val="Domylnaczcionkaakapitu"/>
    <w:uiPriority w:val="99"/>
    <w:semiHidden/>
    <w:unhideWhenUsed/>
    <w:rsid w:val="007A1A4D"/>
    <w:rPr>
      <w:sz w:val="16"/>
      <w:szCs w:val="16"/>
    </w:rPr>
  </w:style>
  <w:style w:type="paragraph" w:styleId="Tekstkomentarza">
    <w:name w:val="annotation text"/>
    <w:basedOn w:val="Normalny"/>
    <w:link w:val="TekstkomentarzaZnak"/>
    <w:uiPriority w:val="99"/>
    <w:unhideWhenUsed/>
    <w:rsid w:val="007A1A4D"/>
    <w:pPr>
      <w:spacing w:line="240" w:lineRule="auto"/>
    </w:pPr>
    <w:rPr>
      <w:sz w:val="20"/>
      <w:szCs w:val="20"/>
    </w:rPr>
  </w:style>
  <w:style w:type="character" w:customStyle="1" w:styleId="TekstkomentarzaZnak">
    <w:name w:val="Tekst komentarza Znak"/>
    <w:basedOn w:val="Domylnaczcionkaakapitu"/>
    <w:link w:val="Tekstkomentarza"/>
    <w:uiPriority w:val="99"/>
    <w:rsid w:val="007A1A4D"/>
    <w:rPr>
      <w:sz w:val="20"/>
      <w:szCs w:val="20"/>
      <w:lang w:val="pl-PL"/>
    </w:rPr>
  </w:style>
  <w:style w:type="character" w:customStyle="1" w:styleId="TematkomentarzaZnak">
    <w:name w:val="Temat komentarza Znak"/>
    <w:basedOn w:val="TekstkomentarzaZnak"/>
    <w:link w:val="Tematkomentarza"/>
    <w:uiPriority w:val="99"/>
    <w:semiHidden/>
    <w:rsid w:val="007A1A4D"/>
    <w:rPr>
      <w:b/>
      <w:bCs/>
      <w:sz w:val="20"/>
      <w:szCs w:val="20"/>
      <w:lang w:val="pl-PL"/>
    </w:rPr>
  </w:style>
  <w:style w:type="paragraph" w:styleId="Tematkomentarza">
    <w:name w:val="annotation subject"/>
    <w:basedOn w:val="Tekstkomentarza"/>
    <w:next w:val="Tekstkomentarza"/>
    <w:link w:val="TematkomentarzaZnak"/>
    <w:uiPriority w:val="99"/>
    <w:semiHidden/>
    <w:unhideWhenUsed/>
    <w:rsid w:val="007A1A4D"/>
    <w:rPr>
      <w:b/>
      <w:bCs/>
    </w:rPr>
  </w:style>
  <w:style w:type="paragraph" w:styleId="Tekstdymka">
    <w:name w:val="Balloon Text"/>
    <w:basedOn w:val="Normalny"/>
    <w:link w:val="TekstdymkaZnak"/>
    <w:uiPriority w:val="99"/>
    <w:semiHidden/>
    <w:unhideWhenUsed/>
    <w:rsid w:val="007A1A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1A4D"/>
    <w:rPr>
      <w:rFonts w:ascii="Segoe UI" w:hAnsi="Segoe UI" w:cs="Segoe UI"/>
      <w:sz w:val="18"/>
      <w:szCs w:val="18"/>
      <w:lang w:val="pl-PL"/>
    </w:rPr>
  </w:style>
  <w:style w:type="table" w:styleId="Tabelasiatki4">
    <w:name w:val="Grid Table 4"/>
    <w:basedOn w:val="Standardowy"/>
    <w:uiPriority w:val="49"/>
    <w:rsid w:val="00E25F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
    <w:name w:val="Grid Table 6 Colorful"/>
    <w:basedOn w:val="Standardowy"/>
    <w:uiPriority w:val="51"/>
    <w:rsid w:val="009A1D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7345B3"/>
    <w:pPr>
      <w:spacing w:after="0" w:line="240" w:lineRule="auto"/>
    </w:pPr>
    <w:rPr>
      <w:lang w:val="pl-PL"/>
    </w:rPr>
  </w:style>
  <w:style w:type="character" w:styleId="Odwoanieprzypisudolnego">
    <w:name w:val="footnote reference"/>
    <w:semiHidden/>
    <w:unhideWhenUsed/>
    <w:rsid w:val="00CF09C4"/>
    <w:rPr>
      <w:vertAlign w:val="superscript"/>
    </w:rPr>
  </w:style>
  <w:style w:type="paragraph" w:styleId="Nagwek">
    <w:name w:val="header"/>
    <w:basedOn w:val="Normalny"/>
    <w:link w:val="NagwekZnak"/>
    <w:uiPriority w:val="99"/>
    <w:unhideWhenUsed/>
    <w:rsid w:val="004B77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733"/>
    <w:rPr>
      <w:lang w:val="pl-PL"/>
    </w:rPr>
  </w:style>
  <w:style w:type="paragraph" w:styleId="Stopka">
    <w:name w:val="footer"/>
    <w:basedOn w:val="Normalny"/>
    <w:link w:val="StopkaZnak"/>
    <w:uiPriority w:val="99"/>
    <w:unhideWhenUsed/>
    <w:rsid w:val="004B77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733"/>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www.videocardbenchmark.net/g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9F15-E76E-4A07-B4E7-06731ACA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70</Pages>
  <Words>20759</Words>
  <Characters>124557</Characters>
  <Application>Microsoft Office Word</Application>
  <DocSecurity>0</DocSecurity>
  <Lines>1037</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Budziosz</dc:creator>
  <cp:keywords/>
  <dc:description/>
  <cp:lastModifiedBy>Łukasz Kozielewski</cp:lastModifiedBy>
  <cp:revision>63</cp:revision>
  <cp:lastPrinted>2019-03-04T09:22:00Z</cp:lastPrinted>
  <dcterms:created xsi:type="dcterms:W3CDTF">2019-03-04T10:56:00Z</dcterms:created>
  <dcterms:modified xsi:type="dcterms:W3CDTF">2019-03-20T14:36:00Z</dcterms:modified>
</cp:coreProperties>
</file>